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6EA" w:rsidRDefault="00FC1B18" w:rsidP="007C730B">
      <w:pPr>
        <w:ind w:left="-180" w:right="-30" w:firstLine="0"/>
        <w:jc w:val="right"/>
        <w:rPr>
          <w:color w:val="000000"/>
          <w:szCs w:val="28"/>
        </w:rPr>
      </w:pPr>
      <w:r>
        <w:rPr>
          <w:color w:val="000000"/>
          <w:szCs w:val="28"/>
        </w:rPr>
        <w:t xml:space="preserve">                                                                                     </w:t>
      </w:r>
      <w:r w:rsidR="0061034F">
        <w:rPr>
          <w:color w:val="000000"/>
          <w:szCs w:val="28"/>
        </w:rPr>
        <w:t xml:space="preserve">             </w:t>
      </w:r>
      <w:r w:rsidR="007C730B">
        <w:rPr>
          <w:color w:val="000000"/>
          <w:szCs w:val="28"/>
        </w:rPr>
        <w:t xml:space="preserve"> </w:t>
      </w:r>
      <w:r w:rsidR="0061034F">
        <w:rPr>
          <w:color w:val="000000"/>
          <w:szCs w:val="28"/>
        </w:rPr>
        <w:t xml:space="preserve">  </w:t>
      </w:r>
      <w:r w:rsidR="007C730B">
        <w:rPr>
          <w:color w:val="000000"/>
          <w:szCs w:val="28"/>
        </w:rPr>
        <w:t xml:space="preserve">     </w:t>
      </w:r>
      <w:r>
        <w:rPr>
          <w:color w:val="000000"/>
          <w:szCs w:val="28"/>
        </w:rPr>
        <w:t>Anexa nr.</w:t>
      </w:r>
      <w:r w:rsidR="007C730B">
        <w:rPr>
          <w:color w:val="000000"/>
          <w:szCs w:val="28"/>
        </w:rPr>
        <w:t>2</w:t>
      </w:r>
    </w:p>
    <w:p w:rsidR="007176EA" w:rsidRDefault="00FC1B18" w:rsidP="0061034F">
      <w:pPr>
        <w:ind w:left="-180" w:firstLine="0"/>
        <w:jc w:val="right"/>
        <w:rPr>
          <w:color w:val="000000"/>
          <w:szCs w:val="28"/>
        </w:rPr>
      </w:pPr>
      <w:r>
        <w:rPr>
          <w:color w:val="000000"/>
          <w:szCs w:val="28"/>
        </w:rPr>
        <w:t xml:space="preserve">                                                                  </w:t>
      </w:r>
      <w:r>
        <w:rPr>
          <w:color w:val="000000"/>
          <w:szCs w:val="28"/>
        </w:rPr>
        <w:tab/>
        <w:t xml:space="preserve">la decizia Consiliului municipal </w:t>
      </w:r>
    </w:p>
    <w:p w:rsidR="007176EA" w:rsidRDefault="00FC1B18" w:rsidP="0061034F">
      <w:pPr>
        <w:ind w:left="4776" w:firstLine="180"/>
        <w:jc w:val="right"/>
        <w:rPr>
          <w:color w:val="000000"/>
          <w:szCs w:val="28"/>
          <w:lang w:val="en-US"/>
        </w:rPr>
      </w:pPr>
      <w:r>
        <w:rPr>
          <w:color w:val="000000"/>
          <w:szCs w:val="28"/>
        </w:rPr>
        <w:t>Chişinău  nr.</w:t>
      </w:r>
      <w:r>
        <w:rPr>
          <w:color w:val="000000"/>
          <w:szCs w:val="28"/>
          <w:lang w:val="en-US"/>
        </w:rPr>
        <w:t xml:space="preserve">__ </w:t>
      </w:r>
      <w:proofErr w:type="gramStart"/>
      <w:r>
        <w:rPr>
          <w:color w:val="000000"/>
          <w:szCs w:val="28"/>
          <w:lang w:val="en-US"/>
        </w:rPr>
        <w:t>din</w:t>
      </w:r>
      <w:proofErr w:type="gramEnd"/>
      <w:r>
        <w:rPr>
          <w:color w:val="000000"/>
          <w:szCs w:val="28"/>
          <w:lang w:val="en-US"/>
        </w:rPr>
        <w:t xml:space="preserve"> </w:t>
      </w:r>
      <w:r w:rsidR="007C730B">
        <w:rPr>
          <w:color w:val="000000"/>
          <w:szCs w:val="28"/>
          <w:lang w:val="en-US"/>
        </w:rPr>
        <w:t>_</w:t>
      </w:r>
      <w:r>
        <w:rPr>
          <w:color w:val="000000"/>
          <w:szCs w:val="28"/>
          <w:lang w:val="en-US"/>
        </w:rPr>
        <w:t>_</w:t>
      </w:r>
      <w:r w:rsidR="007C730B">
        <w:rPr>
          <w:color w:val="000000"/>
          <w:szCs w:val="28"/>
          <w:lang w:val="en-US"/>
        </w:rPr>
        <w:t>_</w:t>
      </w:r>
      <w:r>
        <w:rPr>
          <w:color w:val="000000"/>
          <w:szCs w:val="28"/>
          <w:lang w:val="en-US"/>
        </w:rPr>
        <w:t xml:space="preserve">___2020  </w:t>
      </w:r>
    </w:p>
    <w:p w:rsidR="007176EA" w:rsidRDefault="007176EA">
      <w:pPr>
        <w:pStyle w:val="Heading2"/>
        <w:rPr>
          <w:color w:val="000000"/>
          <w:sz w:val="28"/>
        </w:rPr>
      </w:pPr>
    </w:p>
    <w:p w:rsidR="007176EA" w:rsidRDefault="00FC1B18">
      <w:pPr>
        <w:pStyle w:val="Heading2"/>
        <w:rPr>
          <w:color w:val="000000"/>
          <w:sz w:val="28"/>
        </w:rPr>
      </w:pPr>
      <w:r>
        <w:rPr>
          <w:color w:val="000000"/>
          <w:sz w:val="28"/>
        </w:rPr>
        <w:t>Cotele de taxe locale lunare pentru prestarea serviciilor de transport auto de călători pe teritoriul municipiului Chişinău pe anul 2021</w:t>
      </w:r>
    </w:p>
    <w:p w:rsidR="007176EA" w:rsidRDefault="007176EA">
      <w:pPr>
        <w:pStyle w:val="Heading2"/>
        <w:rPr>
          <w:color w:val="000000"/>
          <w:sz w:val="28"/>
        </w:rPr>
      </w:pPr>
    </w:p>
    <w:tbl>
      <w:tblPr>
        <w:tblW w:w="1010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1"/>
        <w:gridCol w:w="6097"/>
        <w:gridCol w:w="1561"/>
        <w:gridCol w:w="1459"/>
      </w:tblGrid>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2"/>
              </w:rPr>
            </w:pPr>
            <w:r>
              <w:rPr>
                <w:color w:val="000000"/>
                <w:sz w:val="22"/>
                <w:szCs w:val="22"/>
              </w:rPr>
              <w:t>Nr. de rută</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2"/>
              </w:rPr>
            </w:pPr>
            <w:r>
              <w:rPr>
                <w:color w:val="000000"/>
                <w:sz w:val="22"/>
                <w:szCs w:val="22"/>
              </w:rPr>
              <w:t>Denumirea rutei</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2"/>
              </w:rPr>
            </w:pPr>
            <w:r>
              <w:rPr>
                <w:color w:val="000000"/>
                <w:sz w:val="22"/>
                <w:szCs w:val="22"/>
              </w:rPr>
              <w:t>Cota concretă a taxei lunare, lei</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2"/>
              </w:rPr>
            </w:pPr>
            <w:r>
              <w:rPr>
                <w:color w:val="000000"/>
                <w:sz w:val="22"/>
                <w:szCs w:val="22"/>
              </w:rPr>
              <w:t>Remarcă</w:t>
            </w: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101</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color w:val="000000"/>
                <w:sz w:val="24"/>
              </w:rPr>
            </w:pPr>
            <w:r>
              <w:rPr>
                <w:color w:val="000000"/>
                <w:sz w:val="24"/>
              </w:rPr>
              <w:t xml:space="preserve">Or. Durleşti (str. Caucaz) – bd. Traian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103</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left="2397" w:hanging="2397"/>
              <w:jc w:val="left"/>
            </w:pPr>
            <w:r>
              <w:rPr>
                <w:bCs/>
                <w:color w:val="000000"/>
                <w:sz w:val="24"/>
              </w:rPr>
              <w:t xml:space="preserve">Sat. Dumbrava – </w:t>
            </w:r>
            <w:r>
              <w:rPr>
                <w:color w:val="000000"/>
                <w:sz w:val="24"/>
              </w:rPr>
              <w:t xml:space="preserve">str. Arheolog Ion Casian-Suruceanu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700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106</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Piaţa Dimitrie Cantemir – sat. Ghidighici (Sărături)</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350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108</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color w:val="000000"/>
                <w:sz w:val="24"/>
              </w:rPr>
              <w:t>Or. Codru (str. Sihastrului)  – str. Mesager</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600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112</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 xml:space="preserve">Str. Studenţilor – str. C. </w:t>
            </w:r>
            <w:proofErr w:type="spellStart"/>
            <w:r>
              <w:rPr>
                <w:bCs/>
                <w:color w:val="000000"/>
                <w:sz w:val="24"/>
              </w:rPr>
              <w:t>Vârnav</w:t>
            </w:r>
            <w:proofErr w:type="spellEnd"/>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600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113</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color w:val="000000"/>
                <w:sz w:val="24"/>
              </w:rPr>
              <w:t>Str.</w:t>
            </w:r>
            <w:r>
              <w:rPr>
                <w:color w:val="000000"/>
                <w:sz w:val="24"/>
                <w:lang w:val="en-GB"/>
              </w:rPr>
              <w:t xml:space="preserve"> </w:t>
            </w:r>
            <w:r>
              <w:rPr>
                <w:color w:val="000000"/>
                <w:sz w:val="24"/>
              </w:rPr>
              <w:t>M. Sadoveanu</w:t>
            </w:r>
            <w:r>
              <w:rPr>
                <w:bCs/>
                <w:color w:val="000000"/>
                <w:sz w:val="24"/>
              </w:rPr>
              <w:t xml:space="preserve"> – bd. Dacia (</w:t>
            </w:r>
            <w:r>
              <w:rPr>
                <w:color w:val="000000"/>
                <w:sz w:val="24"/>
              </w:rPr>
              <w:t>magazinul</w:t>
            </w:r>
            <w:r>
              <w:rPr>
                <w:color w:val="000000"/>
                <w:sz w:val="24"/>
                <w:lang w:val="en-US"/>
              </w:rPr>
              <w:t xml:space="preserve"> </w:t>
            </w:r>
            <w:r>
              <w:rPr>
                <w:color w:val="000000"/>
                <w:sz w:val="24"/>
              </w:rPr>
              <w:t>„METRO-2”)</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600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116</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 xml:space="preserve">Str. Alexei Mateevici – </w:t>
            </w:r>
            <w:r>
              <w:rPr>
                <w:color w:val="000000"/>
                <w:sz w:val="24"/>
              </w:rPr>
              <w:t>str. Sarmizegetusa</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117</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Sat. Coloniţa (str. Stejarilor) – str. 31 August 1989</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119</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color w:val="000000"/>
                <w:sz w:val="24"/>
              </w:rPr>
              <w:t xml:space="preserve">Str. Arheolog Ion Casian-Suruceanu  </w:t>
            </w:r>
            <w:r>
              <w:rPr>
                <w:bCs/>
                <w:color w:val="000000"/>
                <w:sz w:val="24"/>
              </w:rPr>
              <w:t>–  str. Studenţilor</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120</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a8"/>
              <w:jc w:val="left"/>
              <w:rPr>
                <w:b w:val="0"/>
                <w:bCs/>
                <w:color w:val="000000"/>
                <w:sz w:val="24"/>
              </w:rPr>
            </w:pPr>
            <w:r>
              <w:rPr>
                <w:b w:val="0"/>
                <w:bCs/>
                <w:color w:val="000000"/>
                <w:sz w:val="24"/>
              </w:rPr>
              <w:t>Str. Sf. Vineri – şos. Munceşti</w:t>
            </w:r>
            <w:r>
              <w:rPr>
                <w:color w:val="000000"/>
                <w:sz w:val="24"/>
              </w:rPr>
              <w:t xml:space="preserve">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600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121</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Comuna Bubuieci (str. Ştefan cel Mare) – str. Liviu Deleanu</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650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123</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 xml:space="preserve">Str. Bucovinei (Centrul de </w:t>
            </w:r>
          </w:p>
          <w:p w:rsidR="007176EA" w:rsidRDefault="00FC1B18">
            <w:pPr>
              <w:ind w:firstLine="0"/>
              <w:jc w:val="left"/>
              <w:rPr>
                <w:bCs/>
                <w:color w:val="000000"/>
                <w:sz w:val="24"/>
              </w:rPr>
            </w:pPr>
            <w:r>
              <w:rPr>
                <w:bCs/>
                <w:color w:val="000000"/>
                <w:sz w:val="24"/>
              </w:rPr>
              <w:t>agrement „</w:t>
            </w:r>
            <w:proofErr w:type="spellStart"/>
            <w:r>
              <w:rPr>
                <w:bCs/>
                <w:color w:val="000000"/>
                <w:sz w:val="24"/>
              </w:rPr>
              <w:t>Megapolis</w:t>
            </w:r>
            <w:proofErr w:type="spellEnd"/>
            <w:r>
              <w:rPr>
                <w:bCs/>
                <w:color w:val="000000"/>
                <w:sz w:val="24"/>
              </w:rPr>
              <w:t xml:space="preserve"> Mall”) –  str. Pietrăriei</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650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124</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left="459" w:hanging="567"/>
              <w:jc w:val="left"/>
              <w:rPr>
                <w:bCs/>
                <w:color w:val="000000"/>
                <w:sz w:val="24"/>
              </w:rPr>
            </w:pPr>
            <w:r>
              <w:rPr>
                <w:bCs/>
                <w:color w:val="000000"/>
                <w:sz w:val="24"/>
              </w:rPr>
              <w:t xml:space="preserve">  Or. Durleşti (str. Tudor Vladimirescu) –  şos. Hânceşti</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125</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 xml:space="preserve">Or. Durleşti (str. N. </w:t>
            </w:r>
            <w:proofErr w:type="spellStart"/>
            <w:r>
              <w:rPr>
                <w:bCs/>
                <w:color w:val="000000"/>
                <w:sz w:val="24"/>
              </w:rPr>
              <w:t>Testemiţanu</w:t>
            </w:r>
            <w:proofErr w:type="spellEnd"/>
            <w:r>
              <w:rPr>
                <w:bCs/>
                <w:color w:val="000000"/>
                <w:sz w:val="24"/>
              </w:rPr>
              <w:t xml:space="preserve">) –  str. N. </w:t>
            </w:r>
            <w:proofErr w:type="spellStart"/>
            <w:r>
              <w:rPr>
                <w:bCs/>
                <w:color w:val="000000"/>
                <w:sz w:val="24"/>
              </w:rPr>
              <w:t>Testemiţanu</w:t>
            </w:r>
            <w:proofErr w:type="spellEnd"/>
          </w:p>
          <w:p w:rsidR="007176EA" w:rsidRDefault="00FC1B18">
            <w:pPr>
              <w:ind w:firstLine="0"/>
              <w:jc w:val="left"/>
              <w:rPr>
                <w:bCs/>
                <w:color w:val="000000"/>
                <w:sz w:val="24"/>
              </w:rPr>
            </w:pPr>
            <w:r>
              <w:rPr>
                <w:bCs/>
                <w:color w:val="000000"/>
                <w:sz w:val="24"/>
              </w:rPr>
              <w:t xml:space="preserve">                                                           (Institutul Oncologic)</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600/500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130</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Or. Vadul lui Vodă (plaja) – str. Bulgară</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500/600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131</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Or. Vadul lui Vodă (plaja) – str. Bulgară</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500/600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132</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 xml:space="preserve">Str. Doina (Cimitirul </w:t>
            </w:r>
            <w:r>
              <w:rPr>
                <w:color w:val="000000"/>
                <w:sz w:val="24"/>
              </w:rPr>
              <w:t>„</w:t>
            </w:r>
            <w:r>
              <w:rPr>
                <w:bCs/>
                <w:color w:val="000000"/>
                <w:sz w:val="24"/>
              </w:rPr>
              <w:t>Sf. Lazăr</w:t>
            </w:r>
            <w:r>
              <w:rPr>
                <w:color w:val="000000"/>
                <w:sz w:val="24"/>
              </w:rPr>
              <w:t>”</w:t>
            </w:r>
            <w:r>
              <w:rPr>
                <w:bCs/>
                <w:color w:val="000000"/>
                <w:sz w:val="24"/>
              </w:rPr>
              <w:t>) – str. Bulgară</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134</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Str. Doina – str. Bulgară</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138</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 xml:space="preserve">Comuna Bubuieci (str. Gr. Vieru) – str. Bulgară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highlight w:val="yellow"/>
              </w:rPr>
            </w:pPr>
            <w:r>
              <w:rPr>
                <w:color w:val="000000"/>
                <w:sz w:val="24"/>
              </w:rPr>
              <w:t>325</w:t>
            </w:r>
          </w:p>
        </w:tc>
        <w:tc>
          <w:tcPr>
            <w:tcW w:w="1459" w:type="dxa"/>
            <w:tcBorders>
              <w:top w:val="single" w:sz="4" w:space="0" w:color="000000"/>
              <w:left w:val="single" w:sz="4" w:space="0" w:color="000000"/>
              <w:bottom w:val="single" w:sz="4" w:space="0" w:color="000000"/>
              <w:right w:val="single" w:sz="4" w:space="0" w:color="000000"/>
            </w:tcBorders>
            <w:shd w:val="clear" w:color="auto" w:fill="auto"/>
          </w:tcPr>
          <w:p w:rsidR="007176EA" w:rsidRDefault="007176EA">
            <w:pPr>
              <w:ind w:firstLine="0"/>
              <w:jc w:val="center"/>
              <w:rPr>
                <w:bCs/>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140</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color w:val="000000"/>
                <w:sz w:val="24"/>
              </w:rPr>
            </w:pPr>
            <w:r>
              <w:rPr>
                <w:color w:val="000000"/>
                <w:sz w:val="24"/>
              </w:rPr>
              <w:t xml:space="preserve">Comuna  Stăuceni – str. Bucovinei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148</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 xml:space="preserve">Comuna  </w:t>
            </w:r>
            <w:proofErr w:type="spellStart"/>
            <w:r>
              <w:rPr>
                <w:bCs/>
                <w:color w:val="000000"/>
                <w:sz w:val="24"/>
              </w:rPr>
              <w:t>Ciorescu</w:t>
            </w:r>
            <w:proofErr w:type="spellEnd"/>
            <w:r>
              <w:rPr>
                <w:bCs/>
                <w:color w:val="000000"/>
                <w:sz w:val="24"/>
              </w:rPr>
              <w:t xml:space="preserve"> – str. Bulgară</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400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151</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color w:val="000000"/>
                <w:sz w:val="24"/>
              </w:rPr>
              <w:t xml:space="preserve">Sat. Cheltuitori – comuna Tohatin – str. Meşterul Manole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400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152</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 xml:space="preserve">Or. Cricova – str. Bulgară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400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157</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 xml:space="preserve">Raza limitrofă a municipiului Chişinău cu </w:t>
            </w:r>
          </w:p>
          <w:p w:rsidR="007176EA" w:rsidRDefault="00FC1B18">
            <w:pPr>
              <w:ind w:firstLine="0"/>
              <w:jc w:val="left"/>
              <w:rPr>
                <w:color w:val="000000"/>
                <w:sz w:val="24"/>
              </w:rPr>
            </w:pPr>
            <w:proofErr w:type="spellStart"/>
            <w:r>
              <w:rPr>
                <w:bCs/>
                <w:color w:val="000000"/>
                <w:sz w:val="24"/>
              </w:rPr>
              <w:t>com</w:t>
            </w:r>
            <w:proofErr w:type="spellEnd"/>
            <w:r>
              <w:rPr>
                <w:bCs/>
                <w:color w:val="000000"/>
                <w:sz w:val="24"/>
              </w:rPr>
              <w:t xml:space="preserve">. Floreni (intersecţie cu calea ferată) – bd. Iu. Gagarin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159</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Heading4"/>
              <w:spacing w:before="0" w:after="0"/>
              <w:ind w:firstLine="0"/>
              <w:jc w:val="left"/>
              <w:rPr>
                <w:b w:val="0"/>
                <w:bCs w:val="0"/>
                <w:color w:val="000000"/>
                <w:sz w:val="24"/>
                <w:szCs w:val="24"/>
              </w:rPr>
            </w:pPr>
            <w:r>
              <w:rPr>
                <w:b w:val="0"/>
                <w:bCs w:val="0"/>
                <w:color w:val="000000"/>
                <w:sz w:val="24"/>
                <w:szCs w:val="24"/>
              </w:rPr>
              <w:t xml:space="preserve">Str. Meşterul Manole  –  </w:t>
            </w:r>
            <w:proofErr w:type="spellStart"/>
            <w:r>
              <w:rPr>
                <w:b w:val="0"/>
                <w:bCs w:val="0"/>
                <w:color w:val="000000"/>
                <w:sz w:val="24"/>
                <w:szCs w:val="24"/>
              </w:rPr>
              <w:t>com</w:t>
            </w:r>
            <w:proofErr w:type="spellEnd"/>
            <w:r>
              <w:rPr>
                <w:b w:val="0"/>
                <w:bCs w:val="0"/>
                <w:color w:val="000000"/>
                <w:sz w:val="24"/>
                <w:szCs w:val="24"/>
              </w:rPr>
              <w:t xml:space="preserve">. Budeşti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400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162</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Heading4"/>
              <w:spacing w:before="0" w:after="0"/>
              <w:ind w:firstLine="0"/>
              <w:jc w:val="left"/>
              <w:rPr>
                <w:b w:val="0"/>
                <w:bCs w:val="0"/>
                <w:color w:val="000000"/>
                <w:sz w:val="24"/>
                <w:szCs w:val="24"/>
              </w:rPr>
            </w:pPr>
            <w:r>
              <w:rPr>
                <w:b w:val="0"/>
                <w:bCs w:val="0"/>
                <w:color w:val="000000"/>
                <w:sz w:val="24"/>
                <w:szCs w:val="24"/>
              </w:rPr>
              <w:t xml:space="preserve">Str. Doina (Cimitirul </w:t>
            </w:r>
            <w:r>
              <w:rPr>
                <w:b w:val="0"/>
                <w:color w:val="000000"/>
                <w:sz w:val="24"/>
              </w:rPr>
              <w:t>„</w:t>
            </w:r>
            <w:r>
              <w:rPr>
                <w:b w:val="0"/>
                <w:bCs w:val="0"/>
                <w:color w:val="000000"/>
                <w:sz w:val="24"/>
              </w:rPr>
              <w:t>Sf. Lazăr</w:t>
            </w:r>
            <w:r>
              <w:rPr>
                <w:b w:val="0"/>
                <w:color w:val="000000"/>
                <w:sz w:val="24"/>
              </w:rPr>
              <w:t>”</w:t>
            </w:r>
            <w:r>
              <w:rPr>
                <w:b w:val="0"/>
                <w:bCs w:val="0"/>
                <w:color w:val="000000"/>
                <w:sz w:val="24"/>
              </w:rPr>
              <w:t>)</w:t>
            </w:r>
            <w:r>
              <w:rPr>
                <w:bCs w:val="0"/>
                <w:color w:val="000000"/>
                <w:sz w:val="24"/>
              </w:rPr>
              <w:t xml:space="preserve"> </w:t>
            </w:r>
            <w:r>
              <w:rPr>
                <w:b w:val="0"/>
                <w:bCs w:val="0"/>
                <w:color w:val="000000"/>
                <w:sz w:val="24"/>
                <w:szCs w:val="24"/>
              </w:rPr>
              <w:t>– str. Bulgară</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550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165</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Heading4"/>
              <w:spacing w:before="0" w:after="0"/>
              <w:ind w:firstLine="0"/>
              <w:jc w:val="left"/>
              <w:rPr>
                <w:b w:val="0"/>
                <w:bCs w:val="0"/>
                <w:color w:val="000000"/>
                <w:sz w:val="24"/>
                <w:szCs w:val="24"/>
              </w:rPr>
            </w:pPr>
            <w:r>
              <w:rPr>
                <w:b w:val="0"/>
                <w:bCs w:val="0"/>
                <w:color w:val="000000"/>
                <w:sz w:val="24"/>
                <w:szCs w:val="24"/>
              </w:rPr>
              <w:t xml:space="preserve">Str. Ismail – Aeroport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166</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color w:val="000000"/>
                <w:sz w:val="24"/>
              </w:rPr>
            </w:pPr>
            <w:r>
              <w:rPr>
                <w:color w:val="000000"/>
                <w:sz w:val="24"/>
              </w:rPr>
              <w:t xml:space="preserve">Str. Bucovinei </w:t>
            </w:r>
            <w:r>
              <w:rPr>
                <w:b/>
                <w:color w:val="000000"/>
                <w:sz w:val="24"/>
              </w:rPr>
              <w:t xml:space="preserve">– </w:t>
            </w:r>
            <w:r>
              <w:rPr>
                <w:color w:val="000000"/>
                <w:sz w:val="24"/>
              </w:rPr>
              <w:t>str. Grădina Botanică (dispeceratul RTE)</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700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141"/>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169</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 xml:space="preserve">Or. Codru (str. Potârnichii) – str. Maria Drăgan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400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171</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Heading4"/>
              <w:spacing w:before="0" w:after="0"/>
              <w:ind w:firstLine="0"/>
              <w:jc w:val="left"/>
              <w:rPr>
                <w:b w:val="0"/>
                <w:bCs w:val="0"/>
                <w:color w:val="000000"/>
                <w:sz w:val="24"/>
                <w:szCs w:val="24"/>
              </w:rPr>
            </w:pPr>
            <w:r>
              <w:rPr>
                <w:b w:val="0"/>
                <w:bCs w:val="0"/>
                <w:color w:val="000000"/>
                <w:sz w:val="24"/>
                <w:szCs w:val="24"/>
              </w:rPr>
              <w:t xml:space="preserve">Or. Vatra (zona de odihnă) – str. Salcâmilor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lastRenderedPageBreak/>
              <w:t>172</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Heading4"/>
              <w:spacing w:before="0" w:after="0"/>
              <w:ind w:firstLine="0"/>
              <w:jc w:val="left"/>
              <w:rPr>
                <w:b w:val="0"/>
                <w:bCs w:val="0"/>
                <w:color w:val="000000"/>
                <w:sz w:val="24"/>
                <w:szCs w:val="24"/>
              </w:rPr>
            </w:pPr>
            <w:r>
              <w:rPr>
                <w:b w:val="0"/>
                <w:bCs w:val="0"/>
                <w:color w:val="000000"/>
                <w:sz w:val="24"/>
                <w:szCs w:val="24"/>
              </w:rPr>
              <w:t>Str. Alba-Iulia – str. Varniţa</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400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173</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Heading4"/>
              <w:spacing w:before="0" w:after="0"/>
              <w:ind w:right="-108" w:firstLine="0"/>
              <w:jc w:val="left"/>
              <w:rPr>
                <w:b w:val="0"/>
                <w:bCs w:val="0"/>
                <w:color w:val="000000"/>
                <w:sz w:val="24"/>
                <w:szCs w:val="24"/>
              </w:rPr>
            </w:pPr>
            <w:r>
              <w:rPr>
                <w:b w:val="0"/>
                <w:bCs w:val="0"/>
                <w:color w:val="000000"/>
                <w:sz w:val="24"/>
                <w:szCs w:val="24"/>
              </w:rPr>
              <w:t xml:space="preserve">Or. Codru (str. N. </w:t>
            </w:r>
            <w:proofErr w:type="spellStart"/>
            <w:r>
              <w:rPr>
                <w:b w:val="0"/>
                <w:bCs w:val="0"/>
                <w:color w:val="000000"/>
                <w:sz w:val="24"/>
                <w:szCs w:val="24"/>
              </w:rPr>
              <w:t>Turghenev</w:t>
            </w:r>
            <w:proofErr w:type="spellEnd"/>
            <w:r>
              <w:rPr>
                <w:b w:val="0"/>
                <w:bCs w:val="0"/>
                <w:color w:val="000000"/>
                <w:sz w:val="24"/>
                <w:szCs w:val="24"/>
              </w:rPr>
              <w:t>) – Gara Auto Nord</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400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174</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Heading4"/>
              <w:spacing w:before="0" w:after="0"/>
              <w:ind w:firstLine="0"/>
              <w:jc w:val="left"/>
            </w:pPr>
            <w:r>
              <w:rPr>
                <w:b w:val="0"/>
                <w:bCs w:val="0"/>
                <w:color w:val="000000"/>
                <w:sz w:val="24"/>
                <w:szCs w:val="24"/>
              </w:rPr>
              <w:t>Str. Gh. Codreanu – str. Pădurii</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600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175</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color w:val="000000"/>
                <w:sz w:val="24"/>
              </w:rPr>
            </w:pPr>
            <w:r>
              <w:rPr>
                <w:color w:val="000000"/>
                <w:sz w:val="24"/>
              </w:rPr>
              <w:t>Str. Băcioii Noi – str. Armenească</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400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178</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Heading4"/>
              <w:spacing w:before="0" w:after="0"/>
              <w:ind w:right="-108" w:firstLine="0"/>
              <w:jc w:val="left"/>
              <w:rPr>
                <w:bCs w:val="0"/>
                <w:color w:val="000000"/>
                <w:sz w:val="24"/>
                <w:szCs w:val="24"/>
              </w:rPr>
            </w:pPr>
            <w:r>
              <w:rPr>
                <w:b w:val="0"/>
                <w:bCs w:val="0"/>
                <w:color w:val="000000"/>
                <w:sz w:val="24"/>
                <w:szCs w:val="24"/>
              </w:rPr>
              <w:t xml:space="preserve">Or. Codru (str. </w:t>
            </w:r>
            <w:proofErr w:type="spellStart"/>
            <w:r>
              <w:rPr>
                <w:b w:val="0"/>
                <w:bCs w:val="0"/>
                <w:color w:val="000000"/>
                <w:sz w:val="24"/>
                <w:szCs w:val="24"/>
              </w:rPr>
              <w:t>Schinoasa</w:t>
            </w:r>
            <w:proofErr w:type="spellEnd"/>
            <w:r>
              <w:rPr>
                <w:b w:val="0"/>
                <w:bCs w:val="0"/>
                <w:color w:val="000000"/>
                <w:sz w:val="24"/>
                <w:szCs w:val="24"/>
              </w:rPr>
              <w:t xml:space="preserve"> Deal) – Gara Auto Nord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400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184</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Heading4"/>
              <w:spacing w:before="0" w:after="0"/>
              <w:ind w:firstLine="0"/>
              <w:jc w:val="left"/>
              <w:rPr>
                <w:b w:val="0"/>
                <w:bCs w:val="0"/>
                <w:color w:val="000000"/>
                <w:sz w:val="24"/>
                <w:szCs w:val="24"/>
              </w:rPr>
            </w:pPr>
            <w:r>
              <w:rPr>
                <w:b w:val="0"/>
                <w:bCs w:val="0"/>
                <w:color w:val="000000"/>
                <w:sz w:val="24"/>
                <w:szCs w:val="24"/>
              </w:rPr>
              <w:t>Str. Constructorilor – str. Independenţei</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700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185</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color w:val="000000"/>
                <w:sz w:val="24"/>
              </w:rPr>
              <w:t>Str. Pietrarilor – str. Alba-Iulia</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600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186</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 xml:space="preserve">Sat. Hulboaca – </w:t>
            </w:r>
            <w:r>
              <w:rPr>
                <w:color w:val="000000"/>
                <w:sz w:val="24"/>
              </w:rPr>
              <w:t xml:space="preserve">şos. Hânceşti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188</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Bd. Traian – str. Mihai Viteazul</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400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190</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Heading4"/>
              <w:spacing w:before="0" w:after="0"/>
              <w:ind w:firstLine="0"/>
              <w:jc w:val="left"/>
              <w:rPr>
                <w:color w:val="000000"/>
                <w:sz w:val="24"/>
                <w:szCs w:val="24"/>
              </w:rPr>
            </w:pPr>
            <w:r>
              <w:rPr>
                <w:b w:val="0"/>
                <w:bCs w:val="0"/>
                <w:color w:val="000000"/>
                <w:sz w:val="24"/>
                <w:szCs w:val="24"/>
              </w:rPr>
              <w:t xml:space="preserve">Comuna  Stăuceni  – str. Ialoveni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500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191</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pStyle w:val="Heading4"/>
              <w:spacing w:before="0" w:after="0"/>
              <w:ind w:firstLine="0"/>
              <w:jc w:val="left"/>
              <w:rPr>
                <w:b w:val="0"/>
                <w:bCs w:val="0"/>
                <w:color w:val="000000"/>
                <w:sz w:val="24"/>
                <w:szCs w:val="24"/>
              </w:rPr>
            </w:pPr>
            <w:r>
              <w:rPr>
                <w:b w:val="0"/>
                <w:bCs w:val="0"/>
                <w:color w:val="000000"/>
                <w:sz w:val="24"/>
                <w:szCs w:val="24"/>
              </w:rPr>
              <w:t xml:space="preserve">Str. Bucovinei – str. Gh. </w:t>
            </w:r>
            <w:proofErr w:type="spellStart"/>
            <w:r>
              <w:rPr>
                <w:b w:val="0"/>
                <w:bCs w:val="0"/>
                <w:color w:val="000000"/>
                <w:sz w:val="24"/>
                <w:szCs w:val="24"/>
              </w:rPr>
              <w:t>Caşu</w:t>
            </w:r>
            <w:proofErr w:type="spellEnd"/>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600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r w:rsidR="007176EA">
        <w:trPr>
          <w:trHeight w:val="355"/>
        </w:trPr>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192</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left"/>
              <w:rPr>
                <w:bCs/>
                <w:color w:val="000000"/>
                <w:sz w:val="24"/>
              </w:rPr>
            </w:pPr>
            <w:r>
              <w:rPr>
                <w:bCs/>
                <w:color w:val="000000"/>
                <w:sz w:val="24"/>
              </w:rPr>
              <w:t>Str. Mihai Viteazul  (magazinul „Orhei”)</w:t>
            </w:r>
          </w:p>
          <w:p w:rsidR="007176EA" w:rsidRDefault="00FC1B18">
            <w:pPr>
              <w:ind w:firstLine="0"/>
              <w:jc w:val="left"/>
              <w:rPr>
                <w:bCs/>
                <w:color w:val="000000"/>
                <w:sz w:val="24"/>
              </w:rPr>
            </w:pPr>
            <w:r>
              <w:rPr>
                <w:bCs/>
                <w:color w:val="000000"/>
                <w:sz w:val="24"/>
              </w:rPr>
              <w:t xml:space="preserve">                                               – Gara Auto de Sud Vest</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FC1B18">
            <w:pPr>
              <w:ind w:firstLine="0"/>
              <w:jc w:val="center"/>
              <w:rPr>
                <w:color w:val="000000"/>
                <w:sz w:val="24"/>
              </w:rPr>
            </w:pPr>
            <w:r>
              <w:rPr>
                <w:color w:val="000000"/>
                <w:sz w:val="24"/>
              </w:rPr>
              <w:t>400</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6EA" w:rsidRDefault="007176EA">
            <w:pPr>
              <w:ind w:firstLine="0"/>
              <w:jc w:val="center"/>
              <w:rPr>
                <w:color w:val="000000"/>
                <w:sz w:val="20"/>
                <w:szCs w:val="20"/>
              </w:rPr>
            </w:pPr>
          </w:p>
        </w:tc>
      </w:tr>
    </w:tbl>
    <w:p w:rsidR="007176EA" w:rsidRDefault="00FC1B18">
      <w:pPr>
        <w:rPr>
          <w:color w:val="000000"/>
          <w:sz w:val="22"/>
          <w:szCs w:val="22"/>
        </w:rPr>
      </w:pPr>
      <w:r>
        <w:rPr>
          <w:color w:val="000000"/>
          <w:sz w:val="22"/>
          <w:szCs w:val="22"/>
        </w:rPr>
        <w:t xml:space="preserve"> Note: </w:t>
      </w:r>
    </w:p>
    <w:p w:rsidR="007176EA" w:rsidRDefault="00FC1B18">
      <w:pPr>
        <w:rPr>
          <w:color w:val="000000"/>
          <w:sz w:val="24"/>
        </w:rPr>
      </w:pPr>
      <w:r>
        <w:rPr>
          <w:color w:val="000000"/>
          <w:sz w:val="24"/>
        </w:rPr>
        <w:t xml:space="preserve">1. Subiecţi ai impunerii cu taxe locale lunare pentru prestarea serviciilor de transport auto de călători pe teritoriul municipiului Chişinău se consideră persoanele juridice sau fizice, înregistrate în calitate de întreprinzători, care prestează servicii de transport auto de călători pe rutele regulate municipale sau în regim de taxi şi care dispun de licenţe pentru acest gen de activitate. </w:t>
      </w:r>
    </w:p>
    <w:p w:rsidR="007176EA" w:rsidRDefault="00FC1B18">
      <w:pPr>
        <w:rPr>
          <w:color w:val="000000"/>
          <w:sz w:val="24"/>
        </w:rPr>
      </w:pPr>
      <w:r>
        <w:rPr>
          <w:color w:val="000000"/>
          <w:sz w:val="24"/>
        </w:rPr>
        <w:t>2. Se scutesc întreprinderile municipale „Parcul urban de autobuze” şi  „Regia transport electric”</w:t>
      </w:r>
      <w:r w:rsidR="007C730B">
        <w:rPr>
          <w:color w:val="000000"/>
          <w:sz w:val="24"/>
        </w:rPr>
        <w:t>,</w:t>
      </w:r>
      <w:r>
        <w:rPr>
          <w:color w:val="000000"/>
          <w:sz w:val="24"/>
        </w:rPr>
        <w:t xml:space="preserve"> de plata taxei locale lunare</w:t>
      </w:r>
      <w:r w:rsidR="007C730B">
        <w:rPr>
          <w:color w:val="000000"/>
          <w:sz w:val="24"/>
        </w:rPr>
        <w:t>,</w:t>
      </w:r>
      <w:r>
        <w:rPr>
          <w:color w:val="000000"/>
          <w:sz w:val="24"/>
        </w:rPr>
        <w:t xml:space="preserve"> pentru dreptul de a presta servicii de transport auto de călători pe teritoriul municipiului Chişinău, operate cu unităţile de transport aflate la balanţa întreprinderilor în cauză.</w:t>
      </w:r>
    </w:p>
    <w:p w:rsidR="007176EA" w:rsidRDefault="00FC1B18">
      <w:pPr>
        <w:rPr>
          <w:color w:val="000000"/>
          <w:sz w:val="24"/>
        </w:rPr>
      </w:pPr>
      <w:r>
        <w:rPr>
          <w:color w:val="000000"/>
          <w:sz w:val="24"/>
        </w:rPr>
        <w:t xml:space="preserve">3. Se învesteşte Direcţia generală transport public şi căi de comunicaţie a Consiliului municipal Chişinău cu dreptul de beneficiar la prestarea serviciilor de transportare a călătorilor în raza municipiului Chişinău, cu dreptul de a încheia contracte de administrare a rutelor municipale. </w:t>
      </w:r>
    </w:p>
    <w:p w:rsidR="007176EA" w:rsidRDefault="00FC1B18">
      <w:pPr>
        <w:ind w:firstLine="0"/>
        <w:rPr>
          <w:color w:val="000000"/>
          <w:sz w:val="24"/>
        </w:rPr>
      </w:pPr>
      <w:r>
        <w:rPr>
          <w:color w:val="000000"/>
          <w:sz w:val="24"/>
        </w:rPr>
        <w:t xml:space="preserve">            4.  Numărul concret al unităţilor de transport pentru fiecare  rută în parte se stabileşte lunar de către Primăria municipiului Chişinău, prin Planul operaţional, în funcţie de necesităţile urbei.</w:t>
      </w:r>
    </w:p>
    <w:p w:rsidR="007176EA" w:rsidRDefault="00FC1B18">
      <w:pPr>
        <w:ind w:firstLine="0"/>
      </w:pPr>
      <w:r>
        <w:rPr>
          <w:color w:val="000000"/>
          <w:sz w:val="24"/>
        </w:rPr>
        <w:t xml:space="preserve">            5.  Cota lunară a taxei locale, indicată la numărător, se achită  în perioadele 1 septembrie-31 mai și, respectiv, 1 iunie-31 august.</w:t>
      </w:r>
    </w:p>
    <w:p w:rsidR="007176EA" w:rsidRDefault="00FC1B18">
      <w:pPr>
        <w:ind w:firstLine="0"/>
        <w:rPr>
          <w:color w:val="000000"/>
          <w:sz w:val="24"/>
        </w:rPr>
      </w:pPr>
      <w:r>
        <w:rPr>
          <w:color w:val="000000"/>
          <w:sz w:val="24"/>
        </w:rPr>
        <w:t xml:space="preserve">            6.  Se stabileşte cota provizorie a taxei locale pentru prestarea  serviciilor de transport auto de călători pe teritoriul municipiului  Chişinău pe rutele nou-deschise, în mărime de 325 lei, şi  coeficientul de emisie la rută de 0,75, până la aprobarea taxei locale respective prin decizia Consiliului municipal Chişinău.</w:t>
      </w:r>
    </w:p>
    <w:p w:rsidR="007176EA" w:rsidRDefault="007176EA">
      <w:pPr>
        <w:ind w:firstLine="0"/>
        <w:rPr>
          <w:color w:val="000000"/>
          <w:szCs w:val="28"/>
        </w:rPr>
      </w:pPr>
    </w:p>
    <w:p w:rsidR="007C730B" w:rsidRDefault="007C730B">
      <w:pPr>
        <w:ind w:firstLine="0"/>
        <w:rPr>
          <w:color w:val="000000"/>
          <w:szCs w:val="28"/>
        </w:rPr>
      </w:pPr>
    </w:p>
    <w:p w:rsidR="007C730B" w:rsidRDefault="007C730B">
      <w:pPr>
        <w:ind w:firstLine="0"/>
        <w:rPr>
          <w:color w:val="000000"/>
          <w:szCs w:val="28"/>
        </w:rPr>
      </w:pPr>
    </w:p>
    <w:p w:rsidR="007C730B" w:rsidRDefault="007C730B">
      <w:pPr>
        <w:ind w:firstLine="0"/>
        <w:rPr>
          <w:color w:val="000000"/>
          <w:szCs w:val="28"/>
        </w:rPr>
      </w:pPr>
    </w:p>
    <w:p w:rsidR="007176EA" w:rsidRDefault="00FC1B18">
      <w:pPr>
        <w:ind w:firstLine="0"/>
        <w:rPr>
          <w:color w:val="000000"/>
          <w:szCs w:val="28"/>
        </w:rPr>
      </w:pPr>
      <w:r>
        <w:rPr>
          <w:color w:val="000000"/>
          <w:szCs w:val="28"/>
        </w:rPr>
        <w:t>SECRETAR INTERIMAR</w:t>
      </w:r>
    </w:p>
    <w:p w:rsidR="007176EA" w:rsidRDefault="00FC1B18">
      <w:pPr>
        <w:ind w:firstLine="0"/>
      </w:pPr>
      <w:r>
        <w:rPr>
          <w:color w:val="000000"/>
          <w:szCs w:val="28"/>
        </w:rPr>
        <w:t>AL CONSILIULUI                                                                    Adrian TALMACI</w:t>
      </w:r>
    </w:p>
    <w:sectPr w:rsidR="007176EA" w:rsidSect="007176EA">
      <w:headerReference w:type="default" r:id="rId6"/>
      <w:pgSz w:w="11906" w:h="16838"/>
      <w:pgMar w:top="766" w:right="737" w:bottom="899" w:left="1985" w:header="709" w:footer="0"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A41" w:rsidRDefault="008E0A41" w:rsidP="007176EA">
      <w:r>
        <w:separator/>
      </w:r>
    </w:p>
  </w:endnote>
  <w:endnote w:type="continuationSeparator" w:id="0">
    <w:p w:rsidR="008E0A41" w:rsidRDefault="008E0A41" w:rsidP="007176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Liberation Sans">
    <w:altName w:val="Arial"/>
    <w:charset w:val="01"/>
    <w:family w:val="swiss"/>
    <w:pitch w:val="variable"/>
    <w:sig w:usb0="00000000" w:usb1="00000000" w:usb2="00000000" w:usb3="00000000" w:csb0="00000000" w:csb1="00000000"/>
  </w:font>
  <w:font w:name="DejaVu Sans">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A41" w:rsidRDefault="008E0A41" w:rsidP="007176EA">
      <w:r>
        <w:separator/>
      </w:r>
    </w:p>
  </w:footnote>
  <w:footnote w:type="continuationSeparator" w:id="0">
    <w:p w:rsidR="008E0A41" w:rsidRDefault="008E0A41" w:rsidP="007176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6EA" w:rsidRDefault="007176EA">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7176EA"/>
    <w:rsid w:val="002C48B6"/>
    <w:rsid w:val="0061034F"/>
    <w:rsid w:val="007176EA"/>
    <w:rsid w:val="00751765"/>
    <w:rsid w:val="007C730B"/>
    <w:rsid w:val="008E0A41"/>
    <w:rsid w:val="00FC1B1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D18"/>
    <w:pPr>
      <w:ind w:firstLine="709"/>
      <w:jc w:val="both"/>
    </w:pPr>
    <w:rPr>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autoRedefine/>
    <w:uiPriority w:val="99"/>
    <w:qFormat/>
    <w:rsid w:val="00092D18"/>
    <w:pPr>
      <w:keepNext/>
      <w:ind w:left="5670" w:firstLine="0"/>
      <w:jc w:val="left"/>
      <w:outlineLvl w:val="0"/>
    </w:pPr>
    <w:rPr>
      <w:lang w:val="en-US"/>
    </w:rPr>
  </w:style>
  <w:style w:type="paragraph" w:customStyle="1" w:styleId="Heading2">
    <w:name w:val="Heading 2"/>
    <w:basedOn w:val="a"/>
    <w:autoRedefine/>
    <w:uiPriority w:val="99"/>
    <w:qFormat/>
    <w:rsid w:val="00092D18"/>
    <w:pPr>
      <w:keepNext/>
      <w:ind w:left="1701" w:right="1985" w:firstLine="0"/>
      <w:jc w:val="center"/>
      <w:outlineLvl w:val="1"/>
    </w:pPr>
    <w:rPr>
      <w:rFonts w:cs="Arial"/>
      <w:b/>
      <w:bCs/>
      <w:iCs/>
      <w:sz w:val="32"/>
      <w:szCs w:val="28"/>
    </w:rPr>
  </w:style>
  <w:style w:type="paragraph" w:customStyle="1" w:styleId="Heading3">
    <w:name w:val="Heading 3"/>
    <w:basedOn w:val="a"/>
    <w:uiPriority w:val="99"/>
    <w:qFormat/>
    <w:rsid w:val="00092D18"/>
    <w:pPr>
      <w:keepNext/>
      <w:ind w:firstLine="0"/>
      <w:outlineLvl w:val="2"/>
    </w:pPr>
    <w:rPr>
      <w:b/>
    </w:rPr>
  </w:style>
  <w:style w:type="paragraph" w:customStyle="1" w:styleId="Heading4">
    <w:name w:val="Heading 4"/>
    <w:basedOn w:val="a"/>
    <w:uiPriority w:val="99"/>
    <w:qFormat/>
    <w:rsid w:val="00092D18"/>
    <w:pPr>
      <w:keepNext/>
      <w:spacing w:before="240" w:after="60"/>
      <w:outlineLvl w:val="3"/>
    </w:pPr>
    <w:rPr>
      <w:b/>
      <w:bCs/>
      <w:szCs w:val="28"/>
    </w:rPr>
  </w:style>
  <w:style w:type="character" w:customStyle="1" w:styleId="1">
    <w:name w:val="Заголовок 1 Знак"/>
    <w:basedOn w:val="a0"/>
    <w:link w:val="1"/>
    <w:uiPriority w:val="9"/>
    <w:qFormat/>
    <w:rsid w:val="00A25792"/>
    <w:rPr>
      <w:rFonts w:ascii="Cambria" w:eastAsia="Times New Roman" w:hAnsi="Cambria" w:cs="Times New Roman"/>
      <w:b/>
      <w:bCs/>
      <w:kern w:val="2"/>
      <w:sz w:val="32"/>
      <w:szCs w:val="32"/>
      <w:lang w:val="ro-RO"/>
    </w:rPr>
  </w:style>
  <w:style w:type="character" w:customStyle="1" w:styleId="2">
    <w:name w:val="Заголовок 2 Знак"/>
    <w:basedOn w:val="a0"/>
    <w:link w:val="2"/>
    <w:uiPriority w:val="99"/>
    <w:qFormat/>
    <w:locked/>
    <w:rsid w:val="0014769D"/>
    <w:rPr>
      <w:rFonts w:cs="Arial"/>
      <w:b/>
      <w:bCs/>
      <w:iCs/>
      <w:sz w:val="28"/>
      <w:szCs w:val="28"/>
      <w:lang w:val="ro-RO"/>
    </w:rPr>
  </w:style>
  <w:style w:type="character" w:customStyle="1" w:styleId="3">
    <w:name w:val="Заголовок 3 Знак"/>
    <w:basedOn w:val="a0"/>
    <w:link w:val="3"/>
    <w:uiPriority w:val="9"/>
    <w:semiHidden/>
    <w:qFormat/>
    <w:rsid w:val="00A25792"/>
    <w:rPr>
      <w:rFonts w:ascii="Cambria" w:eastAsia="Times New Roman" w:hAnsi="Cambria" w:cs="Times New Roman"/>
      <w:b/>
      <w:bCs/>
      <w:sz w:val="26"/>
      <w:szCs w:val="26"/>
      <w:lang w:val="ro-RO"/>
    </w:rPr>
  </w:style>
  <w:style w:type="character" w:customStyle="1" w:styleId="4">
    <w:name w:val="Заголовок 4 Знак"/>
    <w:basedOn w:val="a0"/>
    <w:link w:val="4"/>
    <w:uiPriority w:val="99"/>
    <w:qFormat/>
    <w:locked/>
    <w:rsid w:val="00281365"/>
    <w:rPr>
      <w:b/>
      <w:sz w:val="28"/>
      <w:lang w:val="ro-RO" w:eastAsia="ru-RU"/>
    </w:rPr>
  </w:style>
  <w:style w:type="character" w:customStyle="1" w:styleId="a3">
    <w:name w:val="Основной текст Знак"/>
    <w:basedOn w:val="a0"/>
    <w:uiPriority w:val="99"/>
    <w:qFormat/>
    <w:locked/>
    <w:rsid w:val="0014769D"/>
    <w:rPr>
      <w:rFonts w:cs="Times New Roman"/>
      <w:b/>
      <w:sz w:val="24"/>
      <w:szCs w:val="24"/>
      <w:lang w:val="ro-RO"/>
    </w:rPr>
  </w:style>
  <w:style w:type="character" w:customStyle="1" w:styleId="a4">
    <w:name w:val="Текст выноски Знак"/>
    <w:basedOn w:val="a0"/>
    <w:uiPriority w:val="99"/>
    <w:semiHidden/>
    <w:qFormat/>
    <w:rsid w:val="00A25792"/>
    <w:rPr>
      <w:sz w:val="0"/>
      <w:szCs w:val="0"/>
      <w:lang w:val="ro-RO"/>
    </w:rPr>
  </w:style>
  <w:style w:type="character" w:customStyle="1" w:styleId="a5">
    <w:name w:val="Верхний колонтитул Знак"/>
    <w:basedOn w:val="a0"/>
    <w:uiPriority w:val="99"/>
    <w:semiHidden/>
    <w:qFormat/>
    <w:rsid w:val="00A25792"/>
    <w:rPr>
      <w:sz w:val="28"/>
      <w:szCs w:val="24"/>
      <w:lang w:val="ro-RO"/>
    </w:rPr>
  </w:style>
  <w:style w:type="character" w:styleId="a6">
    <w:name w:val="page number"/>
    <w:basedOn w:val="a0"/>
    <w:uiPriority w:val="99"/>
    <w:qFormat/>
    <w:rsid w:val="007D453A"/>
    <w:rPr>
      <w:rFonts w:cs="Times New Roman"/>
    </w:rPr>
  </w:style>
  <w:style w:type="character" w:customStyle="1" w:styleId="a7">
    <w:name w:val="Нижний колонтитул Знак"/>
    <w:basedOn w:val="a0"/>
    <w:uiPriority w:val="99"/>
    <w:qFormat/>
    <w:locked/>
    <w:rsid w:val="005B4E22"/>
    <w:rPr>
      <w:rFonts w:cs="Times New Roman"/>
      <w:sz w:val="24"/>
      <w:szCs w:val="24"/>
      <w:lang w:val="ro-RO"/>
    </w:rPr>
  </w:style>
  <w:style w:type="character" w:customStyle="1" w:styleId="ListLabel1">
    <w:name w:val="ListLabel 1"/>
    <w:qFormat/>
    <w:rsid w:val="007176EA"/>
    <w:rPr>
      <w:rFonts w:eastAsia="Times New Roman"/>
    </w:rPr>
  </w:style>
  <w:style w:type="character" w:customStyle="1" w:styleId="ListLabel2">
    <w:name w:val="ListLabel 2"/>
    <w:qFormat/>
    <w:rsid w:val="007176EA"/>
    <w:rPr>
      <w:rFonts w:eastAsia="Times New Roman"/>
    </w:rPr>
  </w:style>
  <w:style w:type="paragraph" w:customStyle="1" w:styleId="Stiltitlu">
    <w:name w:val="Stil titlu"/>
    <w:basedOn w:val="a"/>
    <w:next w:val="a8"/>
    <w:qFormat/>
    <w:rsid w:val="007176EA"/>
    <w:pPr>
      <w:keepNext/>
      <w:spacing w:before="240" w:after="120"/>
    </w:pPr>
    <w:rPr>
      <w:rFonts w:ascii="Liberation Sans" w:eastAsia="DejaVu Sans" w:hAnsi="Liberation Sans" w:cs="FreeSans"/>
      <w:szCs w:val="28"/>
    </w:rPr>
  </w:style>
  <w:style w:type="paragraph" w:styleId="a8">
    <w:name w:val="Body Text"/>
    <w:basedOn w:val="a"/>
    <w:uiPriority w:val="99"/>
    <w:rsid w:val="00092D18"/>
    <w:pPr>
      <w:ind w:firstLine="0"/>
    </w:pPr>
    <w:rPr>
      <w:b/>
    </w:rPr>
  </w:style>
  <w:style w:type="paragraph" w:styleId="a9">
    <w:name w:val="List"/>
    <w:basedOn w:val="a8"/>
    <w:rsid w:val="007176EA"/>
    <w:rPr>
      <w:rFonts w:cs="FreeSans"/>
    </w:rPr>
  </w:style>
  <w:style w:type="paragraph" w:customStyle="1" w:styleId="Caption">
    <w:name w:val="Caption"/>
    <w:basedOn w:val="a"/>
    <w:qFormat/>
    <w:rsid w:val="007176EA"/>
    <w:pPr>
      <w:suppressLineNumbers/>
      <w:spacing w:before="120" w:after="120"/>
    </w:pPr>
    <w:rPr>
      <w:rFonts w:cs="FreeSans"/>
      <w:i/>
      <w:iCs/>
      <w:sz w:val="24"/>
    </w:rPr>
  </w:style>
  <w:style w:type="paragraph" w:customStyle="1" w:styleId="Index">
    <w:name w:val="Index"/>
    <w:basedOn w:val="a"/>
    <w:qFormat/>
    <w:rsid w:val="007176EA"/>
    <w:pPr>
      <w:suppressLineNumbers/>
    </w:pPr>
    <w:rPr>
      <w:rFonts w:cs="FreeSans"/>
    </w:rPr>
  </w:style>
  <w:style w:type="paragraph" w:styleId="aa">
    <w:name w:val="Balloon Text"/>
    <w:basedOn w:val="a"/>
    <w:uiPriority w:val="99"/>
    <w:semiHidden/>
    <w:qFormat/>
    <w:rsid w:val="00092D18"/>
    <w:rPr>
      <w:rFonts w:ascii="Tahoma" w:hAnsi="Tahoma" w:cs="Tahoma"/>
      <w:sz w:val="16"/>
      <w:szCs w:val="16"/>
    </w:rPr>
  </w:style>
  <w:style w:type="paragraph" w:customStyle="1" w:styleId="Header">
    <w:name w:val="Header"/>
    <w:basedOn w:val="a"/>
    <w:uiPriority w:val="99"/>
    <w:rsid w:val="007D453A"/>
    <w:pPr>
      <w:tabs>
        <w:tab w:val="center" w:pos="4677"/>
        <w:tab w:val="right" w:pos="9355"/>
      </w:tabs>
    </w:pPr>
  </w:style>
  <w:style w:type="paragraph" w:customStyle="1" w:styleId="Footer">
    <w:name w:val="Footer"/>
    <w:basedOn w:val="a"/>
    <w:uiPriority w:val="99"/>
    <w:rsid w:val="005B4E22"/>
    <w:pPr>
      <w:tabs>
        <w:tab w:val="center" w:pos="4677"/>
        <w:tab w:val="right" w:pos="9355"/>
      </w:tabs>
    </w:pPr>
  </w:style>
  <w:style w:type="paragraph" w:customStyle="1" w:styleId="Coninutcadru">
    <w:name w:val="Conținut cadru"/>
    <w:basedOn w:val="a"/>
    <w:qFormat/>
    <w:rsid w:val="007176EA"/>
  </w:style>
  <w:style w:type="paragraph" w:styleId="ab">
    <w:name w:val="header"/>
    <w:basedOn w:val="a"/>
    <w:link w:val="10"/>
    <w:uiPriority w:val="99"/>
    <w:semiHidden/>
    <w:unhideWhenUsed/>
    <w:rsid w:val="007C730B"/>
    <w:pPr>
      <w:tabs>
        <w:tab w:val="center" w:pos="4677"/>
        <w:tab w:val="right" w:pos="9355"/>
      </w:tabs>
    </w:pPr>
  </w:style>
  <w:style w:type="character" w:customStyle="1" w:styleId="10">
    <w:name w:val="Верхний колонтитул Знак1"/>
    <w:basedOn w:val="a0"/>
    <w:link w:val="ab"/>
    <w:uiPriority w:val="99"/>
    <w:semiHidden/>
    <w:rsid w:val="007C730B"/>
    <w:rPr>
      <w:sz w:val="28"/>
      <w:szCs w:val="24"/>
      <w:lang w:eastAsia="ru-RU"/>
    </w:rPr>
  </w:style>
  <w:style w:type="paragraph" w:styleId="ac">
    <w:name w:val="footer"/>
    <w:basedOn w:val="a"/>
    <w:link w:val="11"/>
    <w:uiPriority w:val="99"/>
    <w:semiHidden/>
    <w:unhideWhenUsed/>
    <w:rsid w:val="007C730B"/>
    <w:pPr>
      <w:tabs>
        <w:tab w:val="center" w:pos="4677"/>
        <w:tab w:val="right" w:pos="9355"/>
      </w:tabs>
    </w:pPr>
  </w:style>
  <w:style w:type="character" w:customStyle="1" w:styleId="11">
    <w:name w:val="Нижний колонтитул Знак1"/>
    <w:basedOn w:val="a0"/>
    <w:link w:val="ac"/>
    <w:uiPriority w:val="99"/>
    <w:semiHidden/>
    <w:rsid w:val="007C730B"/>
    <w:rPr>
      <w:sz w:val="28"/>
      <w:szCs w:val="24"/>
      <w:lang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700</Words>
  <Characters>4063</Characters>
  <Application>Microsoft Office Word</Application>
  <DocSecurity>0</DocSecurity>
  <Lines>33</Lines>
  <Paragraphs>9</Paragraphs>
  <ScaleCrop>false</ScaleCrop>
  <Company>DTP si CC</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„CONFIRMAT”</dc:title>
  <dc:creator>Oleg</dc:creator>
  <cp:lastModifiedBy>mandreeva</cp:lastModifiedBy>
  <cp:revision>4</cp:revision>
  <cp:lastPrinted>2019-11-20T12:57:00Z</cp:lastPrinted>
  <dcterms:created xsi:type="dcterms:W3CDTF">2020-11-11T12:40:00Z</dcterms:created>
  <dcterms:modified xsi:type="dcterms:W3CDTF">2020-11-13T07:12:00Z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DTP si CC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