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4D1" w:rsidRDefault="005754D1" w:rsidP="005754D1">
      <w:pPr>
        <w:jc w:val="center"/>
        <w:rPr>
          <w:b/>
          <w:sz w:val="28"/>
          <w:szCs w:val="28"/>
          <w:lang w:val="ro-RO"/>
        </w:rPr>
      </w:pPr>
      <w:r>
        <w:rPr>
          <w:b/>
          <w:sz w:val="28"/>
          <w:szCs w:val="28"/>
          <w:lang w:val="ro-RO"/>
        </w:rPr>
        <w:t>NOTĂ INFORMATIVĂ</w:t>
      </w:r>
    </w:p>
    <w:p w:rsidR="005754D1" w:rsidRDefault="005754D1" w:rsidP="005754D1">
      <w:pPr>
        <w:tabs>
          <w:tab w:val="left" w:pos="270"/>
        </w:tabs>
        <w:jc w:val="center"/>
        <w:rPr>
          <w:sz w:val="28"/>
          <w:szCs w:val="28"/>
          <w:lang w:val="ro-RO"/>
        </w:rPr>
      </w:pPr>
      <w:r w:rsidRPr="00FD010F">
        <w:rPr>
          <w:sz w:val="28"/>
          <w:szCs w:val="28"/>
          <w:lang w:val="ro-RO"/>
        </w:rPr>
        <w:t xml:space="preserve">la proiectul de decizie </w:t>
      </w:r>
    </w:p>
    <w:p w:rsidR="005754D1" w:rsidRPr="007427A6" w:rsidRDefault="005754D1" w:rsidP="005754D1">
      <w:pPr>
        <w:tabs>
          <w:tab w:val="left" w:pos="270"/>
        </w:tabs>
        <w:jc w:val="center"/>
        <w:rPr>
          <w:sz w:val="28"/>
          <w:szCs w:val="28"/>
          <w:lang w:val="ro-RO"/>
        </w:rPr>
      </w:pPr>
      <w:r>
        <w:rPr>
          <w:sz w:val="28"/>
          <w:szCs w:val="28"/>
          <w:lang w:val="ro-RO"/>
        </w:rPr>
        <w:t>„</w:t>
      </w:r>
      <w:r w:rsidRPr="007427A6">
        <w:rPr>
          <w:i/>
          <w:sz w:val="28"/>
          <w:szCs w:val="28"/>
          <w:lang w:val="ro-RO"/>
        </w:rPr>
        <w:t>Cu privire la modificarea deciziilor</w:t>
      </w:r>
      <w:r>
        <w:rPr>
          <w:i/>
          <w:sz w:val="28"/>
          <w:szCs w:val="28"/>
          <w:lang w:val="ro-RO"/>
        </w:rPr>
        <w:t xml:space="preserve"> </w:t>
      </w:r>
      <w:r w:rsidRPr="007427A6">
        <w:rPr>
          <w:i/>
          <w:sz w:val="28"/>
          <w:szCs w:val="28"/>
          <w:lang w:val="ro-RO"/>
        </w:rPr>
        <w:t>nr. 13/1 din 15.12.2021 și nr. 21/10 din 14.12.2022</w:t>
      </w:r>
      <w:r>
        <w:rPr>
          <w:i/>
          <w:sz w:val="28"/>
          <w:szCs w:val="28"/>
          <w:lang w:val="ro-RO"/>
        </w:rPr>
        <w:t>”</w:t>
      </w:r>
    </w:p>
    <w:p w:rsidR="005754D1" w:rsidRDefault="005754D1" w:rsidP="005754D1">
      <w:pPr>
        <w:tabs>
          <w:tab w:val="left" w:pos="270"/>
        </w:tabs>
        <w:jc w:val="center"/>
        <w:rPr>
          <w:i/>
          <w:sz w:val="28"/>
          <w:szCs w:val="28"/>
          <w:lang w:val="ro-RO"/>
        </w:rPr>
      </w:pPr>
    </w:p>
    <w:p w:rsidR="005754D1" w:rsidRPr="00F45FA0" w:rsidRDefault="005754D1" w:rsidP="005754D1">
      <w:pPr>
        <w:tabs>
          <w:tab w:val="left" w:pos="270"/>
        </w:tabs>
        <w:rPr>
          <w:b/>
          <w:i/>
          <w:vertAlign w:val="superscript"/>
          <w:lang w:val="ro-MO"/>
        </w:rPr>
      </w:pPr>
    </w:p>
    <w:tbl>
      <w:tblPr>
        <w:tblW w:w="5205" w:type="pct"/>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9"/>
      </w:tblGrid>
      <w:tr w:rsidR="005754D1" w:rsidRPr="0086129A" w:rsidTr="00C73C60">
        <w:tc>
          <w:tcPr>
            <w:tcW w:w="5000" w:type="pct"/>
          </w:tcPr>
          <w:p w:rsidR="005754D1" w:rsidRPr="006706CF" w:rsidRDefault="005754D1" w:rsidP="00C73C60">
            <w:pPr>
              <w:numPr>
                <w:ilvl w:val="3"/>
                <w:numId w:val="1"/>
              </w:numPr>
              <w:tabs>
                <w:tab w:val="clear" w:pos="2880"/>
                <w:tab w:val="left" w:pos="284"/>
                <w:tab w:val="left" w:pos="1196"/>
              </w:tabs>
              <w:suppressAutoHyphens w:val="0"/>
              <w:ind w:left="0" w:firstLine="0"/>
              <w:jc w:val="both"/>
              <w:rPr>
                <w:b/>
                <w:sz w:val="28"/>
                <w:szCs w:val="28"/>
                <w:lang w:val="ro-MO"/>
              </w:rPr>
            </w:pPr>
            <w:r w:rsidRPr="006706CF">
              <w:rPr>
                <w:b/>
                <w:sz w:val="28"/>
                <w:szCs w:val="28"/>
                <w:lang w:val="ro-MO"/>
              </w:rPr>
              <w:t xml:space="preserve"> Denumirea autorului şi, după caz, a participanţilor la elaborarea proiectului</w:t>
            </w:r>
          </w:p>
        </w:tc>
      </w:tr>
      <w:tr w:rsidR="005754D1" w:rsidRPr="0086129A" w:rsidTr="00C73C60">
        <w:tc>
          <w:tcPr>
            <w:tcW w:w="5000" w:type="pct"/>
          </w:tcPr>
          <w:p w:rsidR="005754D1" w:rsidRDefault="005754D1" w:rsidP="00C73C60">
            <w:pPr>
              <w:tabs>
                <w:tab w:val="left" w:pos="884"/>
                <w:tab w:val="left" w:pos="1196"/>
              </w:tabs>
              <w:jc w:val="both"/>
              <w:rPr>
                <w:sz w:val="28"/>
                <w:szCs w:val="28"/>
                <w:lang w:val="ro-MO"/>
              </w:rPr>
            </w:pPr>
            <w:r>
              <w:rPr>
                <w:sz w:val="28"/>
                <w:szCs w:val="28"/>
                <w:lang w:val="ro-MO"/>
              </w:rPr>
              <w:t>Dinari Cojocaru</w:t>
            </w:r>
            <w:r w:rsidRPr="00FD010F">
              <w:rPr>
                <w:sz w:val="28"/>
                <w:szCs w:val="28"/>
                <w:lang w:val="ro-MO"/>
              </w:rPr>
              <w:t xml:space="preserve"> – consilier municipal din cadrul Fracțiunii </w:t>
            </w:r>
            <w:r>
              <w:rPr>
                <w:sz w:val="28"/>
                <w:szCs w:val="28"/>
                <w:lang w:val="ro-MO"/>
              </w:rPr>
              <w:t xml:space="preserve">Partidului </w:t>
            </w:r>
            <w:r w:rsidRPr="00FD010F">
              <w:rPr>
                <w:sz w:val="28"/>
                <w:szCs w:val="28"/>
                <w:lang w:val="ro-MO"/>
              </w:rPr>
              <w:t>Socialiștilor din Republica Moldova din cadrul Consiliului municipal Chișinău.</w:t>
            </w:r>
          </w:p>
          <w:p w:rsidR="005754D1" w:rsidRPr="00FD010F" w:rsidRDefault="005754D1" w:rsidP="00C73C60">
            <w:pPr>
              <w:tabs>
                <w:tab w:val="left" w:pos="884"/>
                <w:tab w:val="left" w:pos="1196"/>
              </w:tabs>
              <w:jc w:val="both"/>
              <w:rPr>
                <w:sz w:val="28"/>
                <w:szCs w:val="28"/>
                <w:lang w:val="ro-MO"/>
              </w:rPr>
            </w:pPr>
          </w:p>
        </w:tc>
      </w:tr>
      <w:tr w:rsidR="005754D1" w:rsidRPr="0086129A" w:rsidTr="00C73C60">
        <w:tc>
          <w:tcPr>
            <w:tcW w:w="5000" w:type="pct"/>
          </w:tcPr>
          <w:p w:rsidR="005754D1" w:rsidRPr="006706CF" w:rsidRDefault="005754D1" w:rsidP="00C73C60">
            <w:pPr>
              <w:tabs>
                <w:tab w:val="left" w:pos="884"/>
                <w:tab w:val="left" w:pos="1196"/>
              </w:tabs>
              <w:jc w:val="both"/>
              <w:rPr>
                <w:b/>
                <w:sz w:val="28"/>
                <w:szCs w:val="28"/>
                <w:lang w:val="ro-MO"/>
              </w:rPr>
            </w:pPr>
            <w:r w:rsidRPr="006706CF">
              <w:rPr>
                <w:b/>
                <w:sz w:val="28"/>
                <w:szCs w:val="28"/>
                <w:lang w:val="ro-MO"/>
              </w:rPr>
              <w:t>2. Condiţiile ce au impus elaborarea proiectului de decizie şi finalităţile urmărite</w:t>
            </w:r>
          </w:p>
        </w:tc>
      </w:tr>
      <w:tr w:rsidR="005754D1" w:rsidRPr="0086129A" w:rsidTr="00C73C60">
        <w:tc>
          <w:tcPr>
            <w:tcW w:w="5000" w:type="pct"/>
          </w:tcPr>
          <w:p w:rsidR="005754D1" w:rsidRDefault="005754D1" w:rsidP="00C73C60">
            <w:pPr>
              <w:jc w:val="both"/>
              <w:rPr>
                <w:sz w:val="28"/>
                <w:szCs w:val="28"/>
                <w:lang w:val="ro-RO"/>
              </w:rPr>
            </w:pPr>
            <w:r>
              <w:rPr>
                <w:sz w:val="28"/>
                <w:szCs w:val="28"/>
                <w:lang w:val="ro-RO"/>
              </w:rPr>
              <w:t>Potrivit deciziilor Consiliului municipal cu</w:t>
            </w:r>
            <w:r w:rsidRPr="007427A6">
              <w:rPr>
                <w:sz w:val="28"/>
                <w:szCs w:val="28"/>
                <w:lang w:val="ro-RO"/>
              </w:rPr>
              <w:t xml:space="preserve"> nr. 13/1 din 15.12.2021 „Cu privire la aprobarea și punerea în aplicare a taxelor locale pentru anul 2022 </w:t>
            </w:r>
            <w:r>
              <w:rPr>
                <w:sz w:val="28"/>
                <w:szCs w:val="28"/>
                <w:lang w:val="ro-RO"/>
              </w:rPr>
              <w:t xml:space="preserve">” și </w:t>
            </w:r>
            <w:r w:rsidRPr="007427A6">
              <w:rPr>
                <w:sz w:val="28"/>
                <w:szCs w:val="28"/>
                <w:lang w:val="ro-RO"/>
              </w:rPr>
              <w:t>nr. 21/10 din 14.12.2022 „Cu privire la aprobarea și punerea în aplicare a taxelor locale pentru anul 2023</w:t>
            </w:r>
            <w:r>
              <w:rPr>
                <w:sz w:val="28"/>
                <w:szCs w:val="28"/>
                <w:lang w:val="ro-RO"/>
              </w:rPr>
              <w:t>” prezentate Consiliului spre aprobare de către Primăria municipiului este stabilit că:</w:t>
            </w:r>
          </w:p>
          <w:p w:rsidR="005754D1" w:rsidRPr="00F60C58" w:rsidRDefault="005754D1" w:rsidP="00C73C60">
            <w:pPr>
              <w:jc w:val="both"/>
              <w:rPr>
                <w:i/>
                <w:sz w:val="28"/>
                <w:szCs w:val="28"/>
                <w:lang w:val="ro-RO"/>
              </w:rPr>
            </w:pPr>
            <w:r w:rsidRPr="00F60C58">
              <w:rPr>
                <w:i/>
                <w:sz w:val="28"/>
                <w:szCs w:val="28"/>
                <w:lang w:val="ro-RO"/>
              </w:rPr>
              <w:t>Cota taxei de salubrizare este de 10 lei lunar pentru fiecare persoană fizică înscrisă la adresa declarată că domiciliu, în funcție de apartament și bloc sau casă de sol, iar baza impozabilă fiind numărul de persoane fizice înscrise la adresa declarată ca domiciliu, în funcție de apartament și bloc sau casă la sol.</w:t>
            </w:r>
          </w:p>
          <w:p w:rsidR="005754D1" w:rsidRDefault="005754D1" w:rsidP="00C73C60">
            <w:pPr>
              <w:jc w:val="both"/>
              <w:rPr>
                <w:rFonts w:ascii="PT Serif" w:hAnsi="PT Serif"/>
                <w:color w:val="333333"/>
                <w:shd w:val="clear" w:color="auto" w:fill="FFFFFF"/>
                <w:lang w:val="ro-RO"/>
              </w:rPr>
            </w:pPr>
            <w:r>
              <w:rPr>
                <w:sz w:val="28"/>
                <w:szCs w:val="28"/>
                <w:lang w:val="ro-RO"/>
              </w:rPr>
              <w:t xml:space="preserve">Constatăm că, Primăria municipiului la elaborarea deciziilor sus menționate s-a bazat pe art. 291 din Codul fiscal al Republicii Moldova care prevede că, </w:t>
            </w:r>
            <w:r>
              <w:rPr>
                <w:rFonts w:ascii="PT Serif" w:hAnsi="PT Serif"/>
                <w:color w:val="333333"/>
                <w:shd w:val="clear" w:color="auto" w:fill="FFFFFF"/>
                <w:lang w:val="ro-RO"/>
              </w:rPr>
              <w:t xml:space="preserve">obiectul impunerii </w:t>
            </w:r>
            <w:proofErr w:type="spellStart"/>
            <w:r>
              <w:rPr>
                <w:rFonts w:ascii="PT Serif" w:hAnsi="PT Serif"/>
                <w:color w:val="333333"/>
                <w:shd w:val="clear" w:color="auto" w:fill="FFFFFF"/>
              </w:rPr>
              <w:t>la</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taxa</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pentru</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salubrizare</w:t>
            </w:r>
            <w:proofErr w:type="spellEnd"/>
            <w:r>
              <w:rPr>
                <w:rFonts w:ascii="PT Serif" w:hAnsi="PT Serif"/>
                <w:color w:val="333333"/>
                <w:shd w:val="clear" w:color="auto" w:fill="FFFFFF"/>
              </w:rPr>
              <w:t xml:space="preserve"> – </w:t>
            </w:r>
            <w:proofErr w:type="spellStart"/>
            <w:r>
              <w:rPr>
                <w:rFonts w:ascii="PT Serif" w:hAnsi="PT Serif"/>
                <w:color w:val="333333"/>
                <w:shd w:val="clear" w:color="auto" w:fill="FFFFFF"/>
              </w:rPr>
              <w:t>numărul</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de</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persoane</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fizice</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înscrise</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la</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adresa</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declarată</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ca</w:t>
            </w:r>
            <w:proofErr w:type="spellEnd"/>
            <w:r>
              <w:rPr>
                <w:rFonts w:ascii="PT Serif" w:hAnsi="PT Serif"/>
                <w:color w:val="333333"/>
                <w:shd w:val="clear" w:color="auto" w:fill="FFFFFF"/>
              </w:rPr>
              <w:t xml:space="preserve"> </w:t>
            </w:r>
            <w:proofErr w:type="spellStart"/>
            <w:r>
              <w:rPr>
                <w:rFonts w:ascii="PT Serif" w:hAnsi="PT Serif"/>
                <w:color w:val="333333"/>
                <w:shd w:val="clear" w:color="auto" w:fill="FFFFFF"/>
              </w:rPr>
              <w:t>domiciliu</w:t>
            </w:r>
            <w:proofErr w:type="spellEnd"/>
            <w:r>
              <w:rPr>
                <w:rFonts w:ascii="PT Serif" w:hAnsi="PT Serif"/>
                <w:color w:val="333333"/>
                <w:shd w:val="clear" w:color="auto" w:fill="FFFFFF"/>
                <w:lang w:val="ro-RO"/>
              </w:rPr>
              <w:t>.</w:t>
            </w:r>
          </w:p>
          <w:p w:rsidR="005754D1" w:rsidRPr="005754D1" w:rsidRDefault="005754D1" w:rsidP="00C73C60">
            <w:pPr>
              <w:jc w:val="both"/>
              <w:rPr>
                <w:sz w:val="28"/>
                <w:szCs w:val="28"/>
                <w:lang w:val="ro-RO"/>
              </w:rPr>
            </w:pPr>
            <w:r>
              <w:rPr>
                <w:rFonts w:ascii="PT Serif" w:hAnsi="PT Serif"/>
                <w:color w:val="333333"/>
                <w:shd w:val="clear" w:color="auto" w:fill="FFFFFF"/>
                <w:lang w:val="ro-RO"/>
              </w:rPr>
              <w:t xml:space="preserve"> Însă</w:t>
            </w:r>
            <w:r>
              <w:rPr>
                <w:rFonts w:ascii="PT Serif" w:hAnsi="PT Serif"/>
                <w:color w:val="333333"/>
                <w:shd w:val="clear" w:color="auto" w:fill="FFFFFF"/>
                <w:lang w:val="ro-RO"/>
              </w:rPr>
              <w:t>, examinînd prevederile art</w:t>
            </w:r>
            <w:r w:rsidRPr="00591A4C">
              <w:rPr>
                <w:sz w:val="28"/>
                <w:szCs w:val="28"/>
                <w:lang w:val="ro-RO"/>
              </w:rPr>
              <w:t xml:space="preserve"> </w:t>
            </w:r>
            <w:r w:rsidRPr="00591A4C">
              <w:rPr>
                <w:sz w:val="28"/>
                <w:szCs w:val="28"/>
                <w:lang w:val="ro-RO"/>
              </w:rPr>
              <w:t xml:space="preserve">art. 290 lit. p) </w:t>
            </w:r>
            <w:r>
              <w:rPr>
                <w:sz w:val="28"/>
                <w:szCs w:val="28"/>
                <w:lang w:val="ro-RO"/>
              </w:rPr>
              <w:t xml:space="preserve">și 298 </w:t>
            </w:r>
            <w:r w:rsidRPr="007427A6">
              <w:rPr>
                <w:sz w:val="28"/>
                <w:szCs w:val="28"/>
                <w:lang w:val="ro-RO"/>
              </w:rPr>
              <w:t>din Codul fiscal al Republicii Moldova</w:t>
            </w:r>
            <w:r>
              <w:rPr>
                <w:i/>
                <w:color w:val="333333"/>
                <w:sz w:val="28"/>
                <w:szCs w:val="28"/>
                <w:shd w:val="clear" w:color="auto" w:fill="FFFFFF"/>
                <w:lang w:val="ro-RO"/>
              </w:rPr>
              <w:t xml:space="preserve"> </w:t>
            </w:r>
            <w:r w:rsidRPr="007427A6">
              <w:rPr>
                <w:sz w:val="28"/>
                <w:szCs w:val="28"/>
                <w:lang w:val="ro-RO"/>
              </w:rPr>
              <w:t>aprobat prin Legea nr.1163/1997</w:t>
            </w:r>
            <w:r>
              <w:rPr>
                <w:sz w:val="28"/>
                <w:szCs w:val="28"/>
                <w:lang w:val="ro-RO"/>
              </w:rPr>
              <w:t xml:space="preserve"> constatăm că, </w:t>
            </w:r>
            <w:proofErr w:type="spellStart"/>
            <w:r w:rsidRPr="005754D1">
              <w:rPr>
                <w:i/>
                <w:color w:val="333333"/>
                <w:u w:val="single"/>
                <w:shd w:val="clear" w:color="auto" w:fill="FFFFFF"/>
              </w:rPr>
              <w:t>Subiecţi</w:t>
            </w:r>
            <w:proofErr w:type="spellEnd"/>
            <w:r w:rsidRPr="001D152F">
              <w:rPr>
                <w:i/>
                <w:color w:val="333333"/>
                <w:shd w:val="clear" w:color="auto" w:fill="FFFFFF"/>
              </w:rPr>
              <w:t xml:space="preserve"> </w:t>
            </w:r>
            <w:proofErr w:type="spellStart"/>
            <w:r w:rsidRPr="001D152F">
              <w:rPr>
                <w:i/>
                <w:color w:val="333333"/>
                <w:shd w:val="clear" w:color="auto" w:fill="FFFFFF"/>
              </w:rPr>
              <w:t>ai</w:t>
            </w:r>
            <w:proofErr w:type="spellEnd"/>
            <w:r w:rsidRPr="001D152F">
              <w:rPr>
                <w:i/>
                <w:color w:val="333333"/>
                <w:shd w:val="clear" w:color="auto" w:fill="FFFFFF"/>
              </w:rPr>
              <w:t xml:space="preserve"> </w:t>
            </w:r>
            <w:proofErr w:type="spellStart"/>
            <w:r w:rsidRPr="001D152F">
              <w:rPr>
                <w:i/>
                <w:color w:val="333333"/>
                <w:shd w:val="clear" w:color="auto" w:fill="FFFFFF"/>
              </w:rPr>
              <w:t>impunerii</w:t>
            </w:r>
            <w:proofErr w:type="spellEnd"/>
            <w:r w:rsidRPr="001D152F">
              <w:rPr>
                <w:i/>
                <w:color w:val="333333"/>
                <w:shd w:val="clear" w:color="auto" w:fill="FFFFFF"/>
              </w:rPr>
              <w:t xml:space="preserve"> </w:t>
            </w:r>
            <w:proofErr w:type="spellStart"/>
            <w:r w:rsidRPr="001D152F">
              <w:rPr>
                <w:i/>
                <w:color w:val="333333"/>
                <w:shd w:val="clear" w:color="auto" w:fill="FFFFFF"/>
              </w:rPr>
              <w:t>pentru</w:t>
            </w:r>
            <w:proofErr w:type="spellEnd"/>
            <w:r w:rsidRPr="001D152F">
              <w:rPr>
                <w:i/>
                <w:color w:val="333333"/>
                <w:shd w:val="clear" w:color="auto" w:fill="FFFFFF"/>
              </w:rPr>
              <w:t xml:space="preserve"> </w:t>
            </w:r>
            <w:proofErr w:type="spellStart"/>
            <w:r w:rsidRPr="001D152F">
              <w:rPr>
                <w:i/>
                <w:color w:val="333333"/>
                <w:shd w:val="clear" w:color="auto" w:fill="FFFFFF"/>
              </w:rPr>
              <w:t>sînt</w:t>
            </w:r>
            <w:proofErr w:type="spellEnd"/>
            <w:r w:rsidRPr="001D152F">
              <w:rPr>
                <w:i/>
                <w:color w:val="333333"/>
                <w:shd w:val="clear" w:color="auto" w:fill="FFFFFF"/>
              </w:rPr>
              <w:t>:</w:t>
            </w:r>
            <w:r w:rsidRPr="001D152F">
              <w:rPr>
                <w:i/>
                <w:color w:val="333333"/>
                <w:shd w:val="clear" w:color="auto" w:fill="FFFFFF"/>
                <w:lang w:val="ro-RO"/>
              </w:rPr>
              <w:t xml:space="preserve"> </w:t>
            </w:r>
            <w:proofErr w:type="spellStart"/>
            <w:r w:rsidRPr="001D152F">
              <w:rPr>
                <w:rStyle w:val="a6"/>
                <w:color w:val="333333"/>
                <w:shd w:val="clear" w:color="auto" w:fill="FFFFFF"/>
              </w:rPr>
              <w:t>taxa</w:t>
            </w:r>
            <w:proofErr w:type="spellEnd"/>
            <w:r w:rsidRPr="001D152F">
              <w:rPr>
                <w:rStyle w:val="a6"/>
                <w:color w:val="333333"/>
                <w:shd w:val="clear" w:color="auto" w:fill="FFFFFF"/>
              </w:rPr>
              <w:t xml:space="preserve"> </w:t>
            </w:r>
            <w:proofErr w:type="spellStart"/>
            <w:r w:rsidRPr="001D152F">
              <w:rPr>
                <w:rStyle w:val="a6"/>
                <w:color w:val="333333"/>
                <w:shd w:val="clear" w:color="auto" w:fill="FFFFFF"/>
              </w:rPr>
              <w:t>pentru</w:t>
            </w:r>
            <w:proofErr w:type="spellEnd"/>
            <w:r w:rsidRPr="001D152F">
              <w:rPr>
                <w:rStyle w:val="a6"/>
                <w:color w:val="333333"/>
                <w:shd w:val="clear" w:color="auto" w:fill="FFFFFF"/>
              </w:rPr>
              <w:t xml:space="preserve"> </w:t>
            </w:r>
            <w:proofErr w:type="spellStart"/>
            <w:r w:rsidRPr="001D152F">
              <w:rPr>
                <w:rStyle w:val="a6"/>
                <w:color w:val="333333"/>
                <w:shd w:val="clear" w:color="auto" w:fill="FFFFFF"/>
              </w:rPr>
              <w:t>salubrizare</w:t>
            </w:r>
            <w:proofErr w:type="spellEnd"/>
            <w:r w:rsidRPr="001D152F">
              <w:rPr>
                <w:i/>
                <w:color w:val="333333"/>
                <w:shd w:val="clear" w:color="auto" w:fill="FFFFFF"/>
              </w:rPr>
              <w:t xml:space="preserve"> – </w:t>
            </w:r>
            <w:proofErr w:type="spellStart"/>
            <w:r w:rsidRPr="001D152F">
              <w:rPr>
                <w:i/>
                <w:color w:val="333333"/>
                <w:shd w:val="clear" w:color="auto" w:fill="FFFFFF"/>
              </w:rPr>
              <w:t>persoanele</w:t>
            </w:r>
            <w:proofErr w:type="spellEnd"/>
            <w:r w:rsidRPr="001D152F">
              <w:rPr>
                <w:i/>
                <w:color w:val="333333"/>
                <w:shd w:val="clear" w:color="auto" w:fill="FFFFFF"/>
              </w:rPr>
              <w:t xml:space="preserve"> </w:t>
            </w:r>
            <w:proofErr w:type="spellStart"/>
            <w:r w:rsidRPr="001D152F">
              <w:rPr>
                <w:i/>
                <w:color w:val="333333"/>
                <w:shd w:val="clear" w:color="auto" w:fill="FFFFFF"/>
              </w:rPr>
              <w:t>fizice</w:t>
            </w:r>
            <w:proofErr w:type="spellEnd"/>
            <w:r w:rsidRPr="001D152F">
              <w:rPr>
                <w:i/>
                <w:color w:val="333333"/>
                <w:shd w:val="clear" w:color="auto" w:fill="FFFFFF"/>
              </w:rPr>
              <w:t xml:space="preserve"> </w:t>
            </w:r>
            <w:proofErr w:type="spellStart"/>
            <w:r w:rsidRPr="001D152F">
              <w:rPr>
                <w:i/>
                <w:color w:val="333333"/>
                <w:shd w:val="clear" w:color="auto" w:fill="FFFFFF"/>
              </w:rPr>
              <w:t>înregistrate</w:t>
            </w:r>
            <w:proofErr w:type="spellEnd"/>
            <w:r w:rsidRPr="001D152F">
              <w:rPr>
                <w:i/>
                <w:color w:val="333333"/>
                <w:shd w:val="clear" w:color="auto" w:fill="FFFFFF"/>
              </w:rPr>
              <w:t xml:space="preserve"> </w:t>
            </w:r>
            <w:proofErr w:type="spellStart"/>
            <w:r w:rsidRPr="001D152F">
              <w:rPr>
                <w:b/>
                <w:i/>
                <w:color w:val="333333"/>
                <w:shd w:val="clear" w:color="auto" w:fill="FFFFFF"/>
              </w:rPr>
              <w:t>în</w:t>
            </w:r>
            <w:proofErr w:type="spellEnd"/>
            <w:r w:rsidRPr="001D152F">
              <w:rPr>
                <w:b/>
                <w:i/>
                <w:color w:val="333333"/>
                <w:shd w:val="clear" w:color="auto" w:fill="FFFFFF"/>
              </w:rPr>
              <w:t xml:space="preserve"> </w:t>
            </w:r>
            <w:proofErr w:type="spellStart"/>
            <w:r w:rsidRPr="001D152F">
              <w:rPr>
                <w:b/>
                <w:i/>
                <w:color w:val="333333"/>
                <w:shd w:val="clear" w:color="auto" w:fill="FFFFFF"/>
              </w:rPr>
              <w:t>calitate</w:t>
            </w:r>
            <w:proofErr w:type="spellEnd"/>
            <w:r w:rsidRPr="001D152F">
              <w:rPr>
                <w:b/>
                <w:i/>
                <w:color w:val="333333"/>
                <w:shd w:val="clear" w:color="auto" w:fill="FFFFFF"/>
              </w:rPr>
              <w:t xml:space="preserve"> </w:t>
            </w:r>
            <w:proofErr w:type="spellStart"/>
            <w:r w:rsidRPr="001D152F">
              <w:rPr>
                <w:b/>
                <w:i/>
                <w:color w:val="333333"/>
                <w:shd w:val="clear" w:color="auto" w:fill="FFFFFF"/>
              </w:rPr>
              <w:t>de</w:t>
            </w:r>
            <w:proofErr w:type="spellEnd"/>
            <w:r w:rsidRPr="001D152F">
              <w:rPr>
                <w:b/>
                <w:i/>
                <w:color w:val="333333"/>
                <w:shd w:val="clear" w:color="auto" w:fill="FFFFFF"/>
              </w:rPr>
              <w:t xml:space="preserve"> </w:t>
            </w:r>
            <w:proofErr w:type="spellStart"/>
            <w:r w:rsidRPr="001D152F">
              <w:rPr>
                <w:b/>
                <w:i/>
                <w:color w:val="333333"/>
                <w:shd w:val="clear" w:color="auto" w:fill="FFFFFF"/>
              </w:rPr>
              <w:t>proprietar</w:t>
            </w:r>
            <w:proofErr w:type="spellEnd"/>
            <w:r w:rsidRPr="001D152F">
              <w:rPr>
                <w:i/>
                <w:color w:val="333333"/>
                <w:shd w:val="clear" w:color="auto" w:fill="FFFFFF"/>
              </w:rPr>
              <w:t xml:space="preserve"> </w:t>
            </w:r>
            <w:proofErr w:type="spellStart"/>
            <w:r w:rsidRPr="001D152F">
              <w:rPr>
                <w:i/>
                <w:color w:val="333333"/>
                <w:shd w:val="clear" w:color="auto" w:fill="FFFFFF"/>
              </w:rPr>
              <w:t>al</w:t>
            </w:r>
            <w:proofErr w:type="spellEnd"/>
            <w:r w:rsidRPr="001D152F">
              <w:rPr>
                <w:i/>
                <w:color w:val="333333"/>
                <w:shd w:val="clear" w:color="auto" w:fill="FFFFFF"/>
              </w:rPr>
              <w:t xml:space="preserve"> </w:t>
            </w:r>
            <w:proofErr w:type="spellStart"/>
            <w:r w:rsidRPr="001D152F">
              <w:rPr>
                <w:i/>
                <w:color w:val="333333"/>
                <w:shd w:val="clear" w:color="auto" w:fill="FFFFFF"/>
              </w:rPr>
              <w:t>bunului</w:t>
            </w:r>
            <w:proofErr w:type="spellEnd"/>
            <w:r w:rsidRPr="001D152F">
              <w:rPr>
                <w:i/>
                <w:color w:val="333333"/>
                <w:shd w:val="clear" w:color="auto" w:fill="FFFFFF"/>
              </w:rPr>
              <w:t xml:space="preserve"> </w:t>
            </w:r>
            <w:proofErr w:type="spellStart"/>
            <w:r w:rsidRPr="001D152F">
              <w:rPr>
                <w:i/>
                <w:color w:val="333333"/>
                <w:shd w:val="clear" w:color="auto" w:fill="FFFFFF"/>
              </w:rPr>
              <w:t>imobil</w:t>
            </w:r>
            <w:proofErr w:type="spellEnd"/>
            <w:r w:rsidRPr="001D152F">
              <w:rPr>
                <w:i/>
                <w:color w:val="333333"/>
                <w:shd w:val="clear" w:color="auto" w:fill="FFFFFF"/>
              </w:rPr>
              <w:t xml:space="preserve"> </w:t>
            </w:r>
            <w:proofErr w:type="spellStart"/>
            <w:r w:rsidRPr="001D152F">
              <w:rPr>
                <w:i/>
                <w:color w:val="333333"/>
                <w:shd w:val="clear" w:color="auto" w:fill="FFFFFF"/>
              </w:rPr>
              <w:t>cu</w:t>
            </w:r>
            <w:proofErr w:type="spellEnd"/>
            <w:r w:rsidRPr="001D152F">
              <w:rPr>
                <w:i/>
                <w:color w:val="333333"/>
                <w:shd w:val="clear" w:color="auto" w:fill="FFFFFF"/>
              </w:rPr>
              <w:t xml:space="preserve"> </w:t>
            </w:r>
            <w:proofErr w:type="spellStart"/>
            <w:r w:rsidRPr="001D152F">
              <w:rPr>
                <w:i/>
                <w:color w:val="333333"/>
                <w:shd w:val="clear" w:color="auto" w:fill="FFFFFF"/>
              </w:rPr>
              <w:t>destinație</w:t>
            </w:r>
            <w:proofErr w:type="spellEnd"/>
            <w:r w:rsidRPr="001D152F">
              <w:rPr>
                <w:i/>
                <w:color w:val="333333"/>
                <w:shd w:val="clear" w:color="auto" w:fill="FFFFFF"/>
              </w:rPr>
              <w:t xml:space="preserve"> </w:t>
            </w:r>
            <w:proofErr w:type="spellStart"/>
            <w:r w:rsidRPr="001D152F">
              <w:rPr>
                <w:i/>
                <w:color w:val="333333"/>
                <w:shd w:val="clear" w:color="auto" w:fill="FFFFFF"/>
              </w:rPr>
              <w:t>locativă</w:t>
            </w:r>
            <w:proofErr w:type="spellEnd"/>
            <w:r w:rsidRPr="001D152F">
              <w:rPr>
                <w:i/>
                <w:color w:val="333333"/>
                <w:shd w:val="clear" w:color="auto" w:fill="FFFFFF"/>
              </w:rPr>
              <w:t xml:space="preserve"> (</w:t>
            </w:r>
            <w:proofErr w:type="spellStart"/>
            <w:r w:rsidRPr="001D152F">
              <w:rPr>
                <w:i/>
                <w:color w:val="333333"/>
                <w:shd w:val="clear" w:color="auto" w:fill="FFFFFF"/>
              </w:rPr>
              <w:t>casă</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locuit</w:t>
            </w:r>
            <w:proofErr w:type="spellEnd"/>
            <w:r w:rsidRPr="001D152F">
              <w:rPr>
                <w:i/>
                <w:color w:val="333333"/>
                <w:shd w:val="clear" w:color="auto" w:fill="FFFFFF"/>
              </w:rPr>
              <w:t xml:space="preserve">, </w:t>
            </w:r>
            <w:proofErr w:type="spellStart"/>
            <w:r w:rsidRPr="001D152F">
              <w:rPr>
                <w:i/>
                <w:color w:val="333333"/>
                <w:shd w:val="clear" w:color="auto" w:fill="FFFFFF"/>
              </w:rPr>
              <w:t>apartament</w:t>
            </w:r>
            <w:proofErr w:type="spellEnd"/>
            <w:r w:rsidRPr="001D152F">
              <w:rPr>
                <w:i/>
                <w:color w:val="333333"/>
                <w:shd w:val="clear" w:color="auto" w:fill="FFFFFF"/>
              </w:rPr>
              <w:t>)</w:t>
            </w:r>
            <w:r>
              <w:rPr>
                <w:i/>
                <w:color w:val="333333"/>
                <w:shd w:val="clear" w:color="auto" w:fill="FFFFFF"/>
                <w:lang w:val="ro-RO"/>
              </w:rPr>
              <w:t xml:space="preserve"> și </w:t>
            </w:r>
            <w:proofErr w:type="spellStart"/>
            <w:r w:rsidRPr="005754D1">
              <w:rPr>
                <w:rStyle w:val="a4"/>
                <w:b w:val="0"/>
                <w:i/>
                <w:color w:val="333333"/>
                <w:u w:val="single"/>
                <w:shd w:val="clear" w:color="auto" w:fill="FFFFFF"/>
              </w:rPr>
              <w:t>Baza</w:t>
            </w:r>
            <w:proofErr w:type="spellEnd"/>
            <w:r w:rsidRPr="005754D1">
              <w:rPr>
                <w:rStyle w:val="a4"/>
                <w:b w:val="0"/>
                <w:i/>
                <w:color w:val="333333"/>
                <w:u w:val="single"/>
                <w:shd w:val="clear" w:color="auto" w:fill="FFFFFF"/>
              </w:rPr>
              <w:t xml:space="preserve"> </w:t>
            </w:r>
            <w:proofErr w:type="spellStart"/>
            <w:r w:rsidRPr="005754D1">
              <w:rPr>
                <w:rStyle w:val="a4"/>
                <w:b w:val="0"/>
                <w:i/>
                <w:color w:val="333333"/>
                <w:u w:val="single"/>
                <w:shd w:val="clear" w:color="auto" w:fill="FFFFFF"/>
              </w:rPr>
              <w:t>impozabilă</w:t>
            </w:r>
            <w:proofErr w:type="spellEnd"/>
            <w:r w:rsidRPr="005754D1">
              <w:rPr>
                <w:rStyle w:val="a4"/>
                <w:b w:val="0"/>
                <w:i/>
                <w:color w:val="333333"/>
                <w:u w:val="single"/>
                <w:shd w:val="clear" w:color="auto" w:fill="FFFFFF"/>
              </w:rPr>
              <w:t xml:space="preserve"> a </w:t>
            </w:r>
            <w:proofErr w:type="spellStart"/>
            <w:r w:rsidRPr="005754D1">
              <w:rPr>
                <w:rStyle w:val="a4"/>
                <w:b w:val="0"/>
                <w:i/>
                <w:color w:val="333333"/>
                <w:u w:val="single"/>
                <w:shd w:val="clear" w:color="auto" w:fill="FFFFFF"/>
              </w:rPr>
              <w:t>obiectului</w:t>
            </w:r>
            <w:proofErr w:type="spellEnd"/>
            <w:r w:rsidRPr="005754D1">
              <w:rPr>
                <w:rStyle w:val="a4"/>
                <w:b w:val="0"/>
                <w:i/>
                <w:color w:val="333333"/>
                <w:u w:val="single"/>
                <w:shd w:val="clear" w:color="auto" w:fill="FFFFFF"/>
              </w:rPr>
              <w:t xml:space="preserve"> </w:t>
            </w:r>
            <w:proofErr w:type="spellStart"/>
            <w:r w:rsidRPr="005754D1">
              <w:rPr>
                <w:rStyle w:val="a4"/>
                <w:b w:val="0"/>
                <w:i/>
                <w:color w:val="333333"/>
                <w:u w:val="single"/>
                <w:shd w:val="clear" w:color="auto" w:fill="FFFFFF"/>
              </w:rPr>
              <w:t>impunerii</w:t>
            </w:r>
            <w:proofErr w:type="spellEnd"/>
            <w:r w:rsidRPr="001D152F">
              <w:rPr>
                <w:i/>
                <w:color w:val="333333"/>
                <w:shd w:val="clear" w:color="auto" w:fill="FFFFFF"/>
              </w:rPr>
              <w:t xml:space="preserve"> </w:t>
            </w:r>
            <w:r>
              <w:rPr>
                <w:i/>
                <w:color w:val="333333"/>
                <w:shd w:val="clear" w:color="auto" w:fill="FFFFFF"/>
                <w:lang w:val="ro-RO"/>
              </w:rPr>
              <w:t xml:space="preserve"> </w:t>
            </w:r>
            <w:proofErr w:type="spellStart"/>
            <w:r w:rsidRPr="001D152F">
              <w:rPr>
                <w:i/>
                <w:color w:val="333333"/>
                <w:shd w:val="clear" w:color="auto" w:fill="FFFFFF"/>
              </w:rPr>
              <w:t>Numărul</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persoane</w:t>
            </w:r>
            <w:proofErr w:type="spellEnd"/>
            <w:r w:rsidRPr="001D152F">
              <w:rPr>
                <w:i/>
                <w:color w:val="333333"/>
                <w:shd w:val="clear" w:color="auto" w:fill="FFFFFF"/>
              </w:rPr>
              <w:t xml:space="preserve"> </w:t>
            </w:r>
            <w:proofErr w:type="spellStart"/>
            <w:r w:rsidRPr="001D152F">
              <w:rPr>
                <w:i/>
                <w:color w:val="333333"/>
                <w:shd w:val="clear" w:color="auto" w:fill="FFFFFF"/>
              </w:rPr>
              <w:t>fizice</w:t>
            </w:r>
            <w:proofErr w:type="spellEnd"/>
            <w:r w:rsidRPr="001D152F">
              <w:rPr>
                <w:i/>
                <w:color w:val="333333"/>
                <w:shd w:val="clear" w:color="auto" w:fill="FFFFFF"/>
              </w:rPr>
              <w:t>  </w:t>
            </w:r>
            <w:proofErr w:type="spellStart"/>
            <w:r w:rsidRPr="005754D1">
              <w:rPr>
                <w:b/>
                <w:i/>
                <w:color w:val="333333"/>
                <w:shd w:val="clear" w:color="auto" w:fill="FFFFFF"/>
              </w:rPr>
              <w:t>înregistrate</w:t>
            </w:r>
            <w:proofErr w:type="spellEnd"/>
            <w:r w:rsidRPr="005754D1">
              <w:rPr>
                <w:b/>
                <w:i/>
                <w:color w:val="333333"/>
                <w:shd w:val="clear" w:color="auto" w:fill="FFFFFF"/>
              </w:rPr>
              <w:t xml:space="preserve"> </w:t>
            </w:r>
            <w:proofErr w:type="spellStart"/>
            <w:r w:rsidRPr="005754D1">
              <w:rPr>
                <w:b/>
                <w:i/>
                <w:color w:val="333333"/>
                <w:shd w:val="clear" w:color="auto" w:fill="FFFFFF"/>
              </w:rPr>
              <w:t>în</w:t>
            </w:r>
            <w:proofErr w:type="spellEnd"/>
            <w:r w:rsidRPr="005754D1">
              <w:rPr>
                <w:b/>
                <w:i/>
                <w:color w:val="333333"/>
                <w:shd w:val="clear" w:color="auto" w:fill="FFFFFF"/>
              </w:rPr>
              <w:t xml:space="preserve"> </w:t>
            </w:r>
            <w:proofErr w:type="spellStart"/>
            <w:r w:rsidRPr="005754D1">
              <w:rPr>
                <w:b/>
                <w:i/>
                <w:color w:val="333333"/>
                <w:shd w:val="clear" w:color="auto" w:fill="FFFFFF"/>
              </w:rPr>
              <w:t>calitate</w:t>
            </w:r>
            <w:proofErr w:type="spellEnd"/>
            <w:r w:rsidRPr="005754D1">
              <w:rPr>
                <w:b/>
                <w:i/>
                <w:color w:val="333333"/>
                <w:shd w:val="clear" w:color="auto" w:fill="FFFFFF"/>
              </w:rPr>
              <w:t xml:space="preserve"> </w:t>
            </w:r>
            <w:proofErr w:type="spellStart"/>
            <w:r w:rsidRPr="005754D1">
              <w:rPr>
                <w:b/>
                <w:i/>
                <w:color w:val="333333"/>
                <w:shd w:val="clear" w:color="auto" w:fill="FFFFFF"/>
              </w:rPr>
              <w:t>de</w:t>
            </w:r>
            <w:proofErr w:type="spellEnd"/>
            <w:r w:rsidRPr="005754D1">
              <w:rPr>
                <w:b/>
                <w:i/>
                <w:color w:val="333333"/>
                <w:shd w:val="clear" w:color="auto" w:fill="FFFFFF"/>
              </w:rPr>
              <w:t xml:space="preserve"> </w:t>
            </w:r>
            <w:proofErr w:type="spellStart"/>
            <w:r w:rsidRPr="005754D1">
              <w:rPr>
                <w:b/>
                <w:i/>
                <w:color w:val="333333"/>
                <w:shd w:val="clear" w:color="auto" w:fill="FFFFFF"/>
              </w:rPr>
              <w:t>proprietar</w:t>
            </w:r>
            <w:proofErr w:type="spellEnd"/>
            <w:r w:rsidRPr="005754D1">
              <w:rPr>
                <w:b/>
                <w:i/>
                <w:color w:val="333333"/>
                <w:shd w:val="clear" w:color="auto" w:fill="FFFFFF"/>
              </w:rPr>
              <w:t xml:space="preserve"> </w:t>
            </w:r>
            <w:proofErr w:type="spellStart"/>
            <w:r w:rsidRPr="005754D1">
              <w:rPr>
                <w:b/>
                <w:i/>
                <w:color w:val="333333"/>
                <w:shd w:val="clear" w:color="auto" w:fill="FFFFFF"/>
              </w:rPr>
              <w:t>al</w:t>
            </w:r>
            <w:proofErr w:type="spellEnd"/>
            <w:r w:rsidRPr="005754D1">
              <w:rPr>
                <w:b/>
                <w:i/>
                <w:color w:val="333333"/>
                <w:shd w:val="clear" w:color="auto" w:fill="FFFFFF"/>
              </w:rPr>
              <w:t xml:space="preserve"> </w:t>
            </w:r>
            <w:proofErr w:type="spellStart"/>
            <w:r w:rsidRPr="005754D1">
              <w:rPr>
                <w:b/>
                <w:i/>
                <w:color w:val="333333"/>
                <w:shd w:val="clear" w:color="auto" w:fill="FFFFFF"/>
              </w:rPr>
              <w:t>bunului</w:t>
            </w:r>
            <w:proofErr w:type="spellEnd"/>
            <w:r w:rsidRPr="001D152F">
              <w:rPr>
                <w:i/>
                <w:color w:val="333333"/>
                <w:shd w:val="clear" w:color="auto" w:fill="FFFFFF"/>
              </w:rPr>
              <w:t xml:space="preserve"> </w:t>
            </w:r>
            <w:proofErr w:type="spellStart"/>
            <w:r w:rsidRPr="001D152F">
              <w:rPr>
                <w:i/>
                <w:color w:val="333333"/>
                <w:shd w:val="clear" w:color="auto" w:fill="FFFFFF"/>
              </w:rPr>
              <w:t>imobil</w:t>
            </w:r>
            <w:proofErr w:type="spellEnd"/>
            <w:r w:rsidRPr="001D152F">
              <w:rPr>
                <w:i/>
                <w:color w:val="333333"/>
                <w:shd w:val="clear" w:color="auto" w:fill="FFFFFF"/>
              </w:rPr>
              <w:t xml:space="preserve"> </w:t>
            </w:r>
            <w:proofErr w:type="spellStart"/>
            <w:r w:rsidRPr="001D152F">
              <w:rPr>
                <w:i/>
                <w:color w:val="333333"/>
                <w:shd w:val="clear" w:color="auto" w:fill="FFFFFF"/>
              </w:rPr>
              <w:t>cu</w:t>
            </w:r>
            <w:proofErr w:type="spellEnd"/>
            <w:r w:rsidRPr="001D152F">
              <w:rPr>
                <w:i/>
                <w:color w:val="333333"/>
                <w:shd w:val="clear" w:color="auto" w:fill="FFFFFF"/>
              </w:rPr>
              <w:t xml:space="preserve"> </w:t>
            </w:r>
            <w:proofErr w:type="spellStart"/>
            <w:r w:rsidRPr="001D152F">
              <w:rPr>
                <w:i/>
                <w:color w:val="333333"/>
                <w:shd w:val="clear" w:color="auto" w:fill="FFFFFF"/>
              </w:rPr>
              <w:t>destinaţie</w:t>
            </w:r>
            <w:proofErr w:type="spellEnd"/>
            <w:r w:rsidRPr="001D152F">
              <w:rPr>
                <w:i/>
                <w:color w:val="333333"/>
                <w:shd w:val="clear" w:color="auto" w:fill="FFFFFF"/>
              </w:rPr>
              <w:t xml:space="preserve"> </w:t>
            </w:r>
            <w:proofErr w:type="spellStart"/>
            <w:r w:rsidRPr="001D152F">
              <w:rPr>
                <w:i/>
                <w:color w:val="333333"/>
                <w:shd w:val="clear" w:color="auto" w:fill="FFFFFF"/>
              </w:rPr>
              <w:t>locativă</w:t>
            </w:r>
            <w:proofErr w:type="spellEnd"/>
            <w:r w:rsidRPr="001D152F">
              <w:rPr>
                <w:i/>
                <w:color w:val="333333"/>
                <w:shd w:val="clear" w:color="auto" w:fill="FFFFFF"/>
              </w:rPr>
              <w:t xml:space="preserve"> (</w:t>
            </w:r>
            <w:proofErr w:type="spellStart"/>
            <w:r w:rsidRPr="001D152F">
              <w:rPr>
                <w:i/>
                <w:color w:val="333333"/>
                <w:shd w:val="clear" w:color="auto" w:fill="FFFFFF"/>
              </w:rPr>
              <w:t>casă</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locuit</w:t>
            </w:r>
            <w:proofErr w:type="spellEnd"/>
            <w:r w:rsidRPr="001D152F">
              <w:rPr>
                <w:i/>
                <w:color w:val="333333"/>
                <w:shd w:val="clear" w:color="auto" w:fill="FFFFFF"/>
              </w:rPr>
              <w:t xml:space="preserve">, </w:t>
            </w:r>
            <w:proofErr w:type="spellStart"/>
            <w:r w:rsidRPr="001D152F">
              <w:rPr>
                <w:i/>
                <w:color w:val="333333"/>
                <w:shd w:val="clear" w:color="auto" w:fill="FFFFFF"/>
              </w:rPr>
              <w:t>apartament</w:t>
            </w:r>
            <w:proofErr w:type="spellEnd"/>
            <w:r w:rsidRPr="001D152F">
              <w:rPr>
                <w:i/>
                <w:color w:val="333333"/>
                <w:shd w:val="clear" w:color="auto" w:fill="FFFFFF"/>
              </w:rPr>
              <w:t>)</w:t>
            </w:r>
          </w:p>
          <w:p w:rsidR="005754D1" w:rsidRDefault="005754D1" w:rsidP="00C73C60">
            <w:pPr>
              <w:jc w:val="both"/>
              <w:rPr>
                <w:b/>
                <w:sz w:val="28"/>
                <w:szCs w:val="28"/>
                <w:u w:val="single"/>
                <w:lang w:val="ro-RO"/>
              </w:rPr>
            </w:pPr>
            <w:r w:rsidRPr="00993839">
              <w:rPr>
                <w:b/>
                <w:sz w:val="28"/>
                <w:szCs w:val="28"/>
                <w:u w:val="single"/>
                <w:lang w:val="ro-RO"/>
              </w:rPr>
              <w:t xml:space="preserve">Astfel, observăm că, </w:t>
            </w:r>
            <w:r w:rsidRPr="00993839">
              <w:rPr>
                <w:b/>
                <w:sz w:val="28"/>
                <w:szCs w:val="28"/>
                <w:u w:val="single"/>
                <w:lang w:val="ro-RO"/>
              </w:rPr>
              <w:t>prevederile Codului fiscal al Republicii Moldova nu sînt clare fiind în contrazicere între acestea</w:t>
            </w:r>
            <w:r w:rsidRPr="00993839">
              <w:rPr>
                <w:b/>
                <w:sz w:val="28"/>
                <w:szCs w:val="28"/>
                <w:u w:val="single"/>
                <w:lang w:val="ro-RO"/>
              </w:rPr>
              <w:t>, respectiv, considerăm că, pînă ce prevederile Codului fiscal nu vor fi modificate, obținînd un text clar, neinterpretabil</w:t>
            </w:r>
            <w:r w:rsidR="00993839" w:rsidRPr="00993839">
              <w:rPr>
                <w:b/>
                <w:sz w:val="28"/>
                <w:szCs w:val="28"/>
                <w:u w:val="single"/>
                <w:lang w:val="ro-RO"/>
              </w:rPr>
              <w:t>,</w:t>
            </w:r>
            <w:r w:rsidRPr="00993839">
              <w:rPr>
                <w:b/>
                <w:sz w:val="28"/>
                <w:szCs w:val="28"/>
                <w:u w:val="single"/>
                <w:lang w:val="ro-RO"/>
              </w:rPr>
              <w:t xml:space="preserve"> </w:t>
            </w:r>
            <w:r w:rsidR="00993839" w:rsidRPr="00993839">
              <w:rPr>
                <w:b/>
                <w:sz w:val="28"/>
                <w:szCs w:val="28"/>
                <w:u w:val="single"/>
                <w:lang w:val="ro-RO"/>
              </w:rPr>
              <w:t>atunci și vor putea fi aplicate de către autoritatea publică locală.</w:t>
            </w:r>
          </w:p>
          <w:p w:rsidR="00993839" w:rsidRPr="00993839" w:rsidRDefault="00993839" w:rsidP="00C73C60">
            <w:pPr>
              <w:jc w:val="both"/>
              <w:rPr>
                <w:b/>
                <w:sz w:val="28"/>
                <w:szCs w:val="28"/>
                <w:u w:val="single"/>
                <w:lang w:val="ro-RO"/>
              </w:rPr>
            </w:pPr>
          </w:p>
          <w:p w:rsidR="005754D1" w:rsidRDefault="00993839" w:rsidP="00C73C60">
            <w:pPr>
              <w:jc w:val="both"/>
              <w:rPr>
                <w:sz w:val="28"/>
                <w:szCs w:val="28"/>
                <w:lang w:val="ro-RO"/>
              </w:rPr>
            </w:pPr>
            <w:r>
              <w:rPr>
                <w:sz w:val="28"/>
                <w:szCs w:val="28"/>
                <w:lang w:val="ro-RO"/>
              </w:rPr>
              <w:t xml:space="preserve">Mai mult decît </w:t>
            </w:r>
            <w:r w:rsidRPr="00993839">
              <w:rPr>
                <w:sz w:val="28"/>
                <w:szCs w:val="28"/>
                <w:lang w:val="ro-RO"/>
              </w:rPr>
              <w:t xml:space="preserve">atît, </w:t>
            </w:r>
            <w:r w:rsidRPr="00993839">
              <w:rPr>
                <w:sz w:val="28"/>
                <w:szCs w:val="28"/>
                <w:lang w:val="ro-RO"/>
              </w:rPr>
              <w:t>Cota taxei de salubrizare de 10 lei lunar</w:t>
            </w:r>
            <w:r>
              <w:rPr>
                <w:sz w:val="28"/>
                <w:szCs w:val="28"/>
                <w:lang w:val="ro-RO"/>
              </w:rPr>
              <w:t xml:space="preserve"> este una nejustificată.</w:t>
            </w:r>
          </w:p>
          <w:p w:rsidR="005754D1" w:rsidRPr="00FD010F" w:rsidRDefault="005754D1" w:rsidP="00C73C60">
            <w:pPr>
              <w:jc w:val="both"/>
              <w:rPr>
                <w:sz w:val="28"/>
                <w:szCs w:val="28"/>
                <w:lang w:val="ro-RO"/>
              </w:rPr>
            </w:pPr>
          </w:p>
        </w:tc>
      </w:tr>
      <w:tr w:rsidR="005754D1" w:rsidRPr="0086129A" w:rsidTr="00C73C60">
        <w:tc>
          <w:tcPr>
            <w:tcW w:w="5000" w:type="pct"/>
          </w:tcPr>
          <w:p w:rsidR="005754D1" w:rsidRPr="006706CF" w:rsidRDefault="005754D1" w:rsidP="00C73C60">
            <w:pPr>
              <w:tabs>
                <w:tab w:val="left" w:pos="884"/>
                <w:tab w:val="left" w:pos="1196"/>
              </w:tabs>
              <w:jc w:val="both"/>
              <w:rPr>
                <w:b/>
                <w:sz w:val="28"/>
                <w:szCs w:val="28"/>
                <w:lang w:val="ro-MO"/>
              </w:rPr>
            </w:pPr>
            <w:r w:rsidRPr="006706CF">
              <w:rPr>
                <w:b/>
                <w:sz w:val="28"/>
                <w:szCs w:val="28"/>
                <w:lang w:val="ro-MO"/>
              </w:rPr>
              <w:t>3. Principalele prevederi ale proiectului şi evidenţierea elementelor noi</w:t>
            </w:r>
          </w:p>
        </w:tc>
      </w:tr>
      <w:tr w:rsidR="005754D1" w:rsidRPr="0086129A" w:rsidTr="00C73C60">
        <w:tc>
          <w:tcPr>
            <w:tcW w:w="5000" w:type="pct"/>
          </w:tcPr>
          <w:p w:rsidR="005754D1" w:rsidRPr="007427A6" w:rsidRDefault="005754D1" w:rsidP="00C73C60">
            <w:pPr>
              <w:suppressAutoHyphens w:val="0"/>
              <w:jc w:val="both"/>
              <w:rPr>
                <w:sz w:val="28"/>
                <w:szCs w:val="28"/>
                <w:lang w:val="ro-RO"/>
              </w:rPr>
            </w:pPr>
            <w:r w:rsidRPr="007427A6">
              <w:rPr>
                <w:sz w:val="28"/>
                <w:szCs w:val="28"/>
                <w:lang w:val="ro-RO"/>
              </w:rPr>
              <w:t>Se operează modificări la decizia nr. 13/1 din 15.12.2021 „Cu privire la aprobarea și punerea în aplicare a taxelor locale pentru anul 2022 ”, după cum urmează:</w:t>
            </w:r>
          </w:p>
          <w:p w:rsidR="005754D1" w:rsidRPr="00591A4C" w:rsidRDefault="005754D1" w:rsidP="00C73C60">
            <w:pPr>
              <w:jc w:val="both"/>
              <w:rPr>
                <w:sz w:val="28"/>
                <w:szCs w:val="28"/>
              </w:rPr>
            </w:pPr>
            <w:r w:rsidRPr="00591A4C">
              <w:rPr>
                <w:sz w:val="28"/>
                <w:szCs w:val="28"/>
                <w:lang w:val="ro-RO"/>
              </w:rPr>
              <w:t>Se abrogă punctele 6, 8, 9;</w:t>
            </w:r>
          </w:p>
          <w:p w:rsidR="005754D1" w:rsidRPr="00591A4C" w:rsidRDefault="005754D1" w:rsidP="00C73C60">
            <w:pPr>
              <w:jc w:val="both"/>
              <w:rPr>
                <w:sz w:val="28"/>
                <w:szCs w:val="28"/>
              </w:rPr>
            </w:pPr>
            <w:r w:rsidRPr="00591A4C">
              <w:rPr>
                <w:sz w:val="28"/>
                <w:szCs w:val="28"/>
                <w:lang w:val="ro-RO"/>
              </w:rPr>
              <w:lastRenderedPageBreak/>
              <w:t>Se abrogă prevederile privind „Taxa de salubrizare” din Anexa nr. 1;</w:t>
            </w:r>
          </w:p>
          <w:p w:rsidR="005754D1" w:rsidRPr="007427A6" w:rsidRDefault="005754D1" w:rsidP="00C73C60">
            <w:pPr>
              <w:pStyle w:val="a3"/>
              <w:spacing w:after="0"/>
              <w:ind w:left="0"/>
              <w:jc w:val="both"/>
              <w:rPr>
                <w:rFonts w:ascii="Times New Roman" w:hAnsi="Times New Roman"/>
                <w:sz w:val="28"/>
                <w:szCs w:val="28"/>
              </w:rPr>
            </w:pPr>
          </w:p>
          <w:p w:rsidR="005754D1" w:rsidRPr="007427A6" w:rsidRDefault="005754D1" w:rsidP="00C73C60">
            <w:pPr>
              <w:suppressAutoHyphens w:val="0"/>
              <w:jc w:val="both"/>
              <w:rPr>
                <w:sz w:val="28"/>
                <w:szCs w:val="28"/>
                <w:lang w:val="ro-RO"/>
              </w:rPr>
            </w:pPr>
            <w:r w:rsidRPr="007427A6">
              <w:rPr>
                <w:sz w:val="28"/>
                <w:szCs w:val="28"/>
                <w:lang w:val="ro-RO"/>
              </w:rPr>
              <w:t>Se operează modificări la decizia nr. 21/10 din 14.12.2022 „Cu privire la aprobarea și punerea în aplicare a taxelor locale pentru anul 2023 ”, după cum urmează:</w:t>
            </w:r>
          </w:p>
          <w:p w:rsidR="005754D1" w:rsidRPr="00591A4C" w:rsidRDefault="005754D1" w:rsidP="00C73C60">
            <w:pPr>
              <w:jc w:val="both"/>
              <w:rPr>
                <w:sz w:val="28"/>
                <w:szCs w:val="28"/>
              </w:rPr>
            </w:pPr>
            <w:r w:rsidRPr="00591A4C">
              <w:rPr>
                <w:sz w:val="28"/>
                <w:szCs w:val="28"/>
                <w:lang w:val="ro-RO"/>
              </w:rPr>
              <w:t>Se abrogă punctele 6, 8, 9;</w:t>
            </w:r>
          </w:p>
          <w:p w:rsidR="005754D1" w:rsidRPr="00591A4C" w:rsidRDefault="005754D1" w:rsidP="00C73C60">
            <w:pPr>
              <w:jc w:val="both"/>
              <w:rPr>
                <w:sz w:val="28"/>
                <w:szCs w:val="28"/>
              </w:rPr>
            </w:pPr>
            <w:r w:rsidRPr="00591A4C">
              <w:rPr>
                <w:sz w:val="28"/>
                <w:szCs w:val="28"/>
                <w:lang w:val="ro-RO"/>
              </w:rPr>
              <w:t>Se abrogă prevederile privind „Taxa de salubrizare” din Anexa nr. 1;</w:t>
            </w:r>
          </w:p>
          <w:p w:rsidR="005754D1" w:rsidRPr="007427A6" w:rsidRDefault="005754D1" w:rsidP="00C73C60">
            <w:pPr>
              <w:pStyle w:val="a3"/>
              <w:spacing w:after="0"/>
              <w:ind w:left="0"/>
              <w:jc w:val="both"/>
              <w:rPr>
                <w:rFonts w:ascii="Times New Roman" w:hAnsi="Times New Roman"/>
                <w:sz w:val="28"/>
                <w:szCs w:val="28"/>
                <w:lang w:val="ro-RO"/>
              </w:rPr>
            </w:pPr>
          </w:p>
          <w:p w:rsidR="005754D1" w:rsidRPr="00591A4C" w:rsidRDefault="005754D1" w:rsidP="00C73C60">
            <w:pPr>
              <w:jc w:val="both"/>
              <w:rPr>
                <w:sz w:val="28"/>
                <w:szCs w:val="28"/>
                <w:lang w:val="ro-RO"/>
              </w:rPr>
            </w:pPr>
            <w:r w:rsidRPr="00591A4C">
              <w:rPr>
                <w:sz w:val="28"/>
                <w:szCs w:val="28"/>
                <w:lang w:val="ro-RO"/>
              </w:rPr>
              <w:t>Direcția de colectare a impozitelor și taxelor locale a Primăriei Municipiului Chișinău nu va încasa „Taxa de salubrizare” aprobată în baza deciziilor Consiliului Municipal Chișinău cu nr. 13/1 din 15.12.2021 și nr. 21/10 din 14.12.2022 iar cele încasate va întreprinde măsuri de returnare.</w:t>
            </w:r>
          </w:p>
          <w:p w:rsidR="005754D1" w:rsidRPr="007427A6" w:rsidRDefault="005754D1" w:rsidP="00C73C60">
            <w:pPr>
              <w:pStyle w:val="a3"/>
              <w:spacing w:after="0"/>
              <w:ind w:left="0"/>
              <w:jc w:val="both"/>
              <w:rPr>
                <w:rFonts w:ascii="Times New Roman" w:hAnsi="Times New Roman"/>
                <w:sz w:val="28"/>
                <w:szCs w:val="28"/>
              </w:rPr>
            </w:pPr>
          </w:p>
          <w:p w:rsidR="005754D1" w:rsidRPr="00591A4C" w:rsidRDefault="005754D1" w:rsidP="00C73C60">
            <w:pPr>
              <w:jc w:val="both"/>
              <w:rPr>
                <w:sz w:val="28"/>
                <w:szCs w:val="28"/>
              </w:rPr>
            </w:pPr>
            <w:r w:rsidRPr="00591A4C">
              <w:rPr>
                <w:sz w:val="28"/>
                <w:szCs w:val="28"/>
                <w:lang w:val="ro-RO"/>
              </w:rPr>
              <w:t>Direcția relații publice și buget civil va asigura mediatizarea prezentei decizii și va aduce la cunoștință locuitorilor municipiului Chișinău sub formă de anunț despre ignorarea avizelor de plată pentru taxa de salubrizare deja recepționate.</w:t>
            </w:r>
          </w:p>
          <w:p w:rsidR="005754D1" w:rsidRPr="00767050" w:rsidRDefault="005754D1" w:rsidP="00C73C60">
            <w:pPr>
              <w:pStyle w:val="a3"/>
              <w:spacing w:after="0"/>
              <w:ind w:left="0"/>
              <w:jc w:val="both"/>
              <w:rPr>
                <w:sz w:val="28"/>
                <w:szCs w:val="28"/>
                <w:lang w:val="ro-RO"/>
              </w:rPr>
            </w:pPr>
          </w:p>
        </w:tc>
      </w:tr>
      <w:tr w:rsidR="005754D1" w:rsidRPr="009361B9" w:rsidTr="00C73C60">
        <w:tc>
          <w:tcPr>
            <w:tcW w:w="5000" w:type="pct"/>
          </w:tcPr>
          <w:p w:rsidR="005754D1" w:rsidRPr="00CE4983" w:rsidRDefault="005754D1" w:rsidP="00C73C60">
            <w:pPr>
              <w:tabs>
                <w:tab w:val="left" w:pos="884"/>
                <w:tab w:val="left" w:pos="1196"/>
              </w:tabs>
              <w:jc w:val="both"/>
              <w:rPr>
                <w:b/>
                <w:sz w:val="28"/>
                <w:szCs w:val="28"/>
                <w:lang w:val="ro-RO"/>
              </w:rPr>
            </w:pPr>
            <w:r w:rsidRPr="00CE4983">
              <w:rPr>
                <w:b/>
                <w:sz w:val="28"/>
                <w:szCs w:val="28"/>
                <w:lang w:val="ro-MO"/>
              </w:rPr>
              <w:lastRenderedPageBreak/>
              <w:t>4. Fundamentarea economico-financiară:</w:t>
            </w:r>
          </w:p>
        </w:tc>
      </w:tr>
      <w:tr w:rsidR="005754D1" w:rsidRPr="0086129A" w:rsidTr="00C73C60">
        <w:tc>
          <w:tcPr>
            <w:tcW w:w="5000" w:type="pct"/>
          </w:tcPr>
          <w:p w:rsidR="005754D1" w:rsidRPr="00591A4C" w:rsidRDefault="005754D1" w:rsidP="00C73C60">
            <w:pPr>
              <w:jc w:val="both"/>
              <w:rPr>
                <w:sz w:val="28"/>
                <w:szCs w:val="28"/>
                <w:lang w:val="ro-RO"/>
              </w:rPr>
            </w:pPr>
            <w:r w:rsidRPr="00591A4C">
              <w:rPr>
                <w:sz w:val="28"/>
                <w:szCs w:val="28"/>
                <w:lang w:val="ro-RO"/>
              </w:rPr>
              <w:t>Direcția generală finanțe va înainta propuneri privind modificările corespunzătoare în bugetul municipal Chișinău, aprobat pe anul 2023.</w:t>
            </w:r>
          </w:p>
          <w:p w:rsidR="005754D1" w:rsidRPr="00767050" w:rsidRDefault="005754D1" w:rsidP="00C73C60">
            <w:pPr>
              <w:suppressAutoHyphens w:val="0"/>
              <w:jc w:val="both"/>
              <w:rPr>
                <w:color w:val="000000"/>
                <w:sz w:val="28"/>
                <w:szCs w:val="28"/>
                <w:lang w:val="ro-RO"/>
              </w:rPr>
            </w:pPr>
          </w:p>
        </w:tc>
      </w:tr>
      <w:tr w:rsidR="005754D1" w:rsidRPr="0086129A" w:rsidTr="00C73C60">
        <w:tc>
          <w:tcPr>
            <w:tcW w:w="5000" w:type="pct"/>
          </w:tcPr>
          <w:p w:rsidR="005754D1" w:rsidRPr="00C55ED9" w:rsidRDefault="005754D1" w:rsidP="00C73C60">
            <w:pPr>
              <w:tabs>
                <w:tab w:val="left" w:pos="884"/>
                <w:tab w:val="left" w:pos="1196"/>
              </w:tabs>
              <w:jc w:val="both"/>
              <w:rPr>
                <w:b/>
                <w:sz w:val="28"/>
                <w:szCs w:val="28"/>
                <w:lang w:val="ro-MO"/>
              </w:rPr>
            </w:pPr>
            <w:r w:rsidRPr="00C55ED9">
              <w:rPr>
                <w:b/>
                <w:sz w:val="28"/>
                <w:szCs w:val="28"/>
                <w:lang w:val="ro-MO"/>
              </w:rPr>
              <w:t>5. Modul de încorporare a actului în cadrul normativ în vigoare</w:t>
            </w:r>
          </w:p>
        </w:tc>
      </w:tr>
      <w:tr w:rsidR="005754D1" w:rsidRPr="009361B9" w:rsidTr="00C73C60">
        <w:tc>
          <w:tcPr>
            <w:tcW w:w="5000" w:type="pct"/>
          </w:tcPr>
          <w:p w:rsidR="005754D1" w:rsidRPr="00591A4C" w:rsidRDefault="005754D1" w:rsidP="00C73C60">
            <w:pPr>
              <w:tabs>
                <w:tab w:val="left" w:pos="270"/>
              </w:tabs>
              <w:spacing w:before="240"/>
              <w:jc w:val="both"/>
              <w:rPr>
                <w:sz w:val="28"/>
                <w:szCs w:val="28"/>
                <w:lang w:val="ro-RO"/>
              </w:rPr>
            </w:pPr>
            <w:r w:rsidRPr="00591A4C">
              <w:rPr>
                <w:sz w:val="28"/>
                <w:szCs w:val="28"/>
                <w:lang w:val="ro-RO"/>
              </w:rPr>
              <w:t>Prezentul proiect de decizie este elaborat în conformitate cu:</w:t>
            </w:r>
          </w:p>
          <w:p w:rsidR="005754D1" w:rsidRDefault="005754D1" w:rsidP="00C73C60">
            <w:pPr>
              <w:shd w:val="clear" w:color="auto" w:fill="FFFFFF"/>
              <w:suppressAutoHyphens w:val="0"/>
              <w:jc w:val="both"/>
              <w:rPr>
                <w:i/>
                <w:color w:val="333333"/>
                <w:sz w:val="28"/>
                <w:szCs w:val="28"/>
                <w:shd w:val="clear" w:color="auto" w:fill="FFFFFF"/>
                <w:lang w:val="ro-RO"/>
              </w:rPr>
            </w:pPr>
            <w:r w:rsidRPr="00591A4C">
              <w:rPr>
                <w:sz w:val="28"/>
                <w:szCs w:val="28"/>
                <w:lang w:val="ro-RO"/>
              </w:rPr>
              <w:t xml:space="preserve">art. 290 lit. p) </w:t>
            </w:r>
            <w:r w:rsidRPr="007427A6">
              <w:rPr>
                <w:sz w:val="28"/>
                <w:szCs w:val="28"/>
                <w:lang w:val="ro-RO"/>
              </w:rPr>
              <w:t>din Codul fiscal al Republicii Moldova</w:t>
            </w:r>
            <w:r>
              <w:rPr>
                <w:i/>
                <w:color w:val="333333"/>
                <w:sz w:val="28"/>
                <w:szCs w:val="28"/>
                <w:shd w:val="clear" w:color="auto" w:fill="FFFFFF"/>
                <w:lang w:val="ro-RO"/>
              </w:rPr>
              <w:t xml:space="preserve"> </w:t>
            </w:r>
            <w:r w:rsidRPr="007427A6">
              <w:rPr>
                <w:sz w:val="28"/>
                <w:szCs w:val="28"/>
                <w:lang w:val="ro-RO"/>
              </w:rPr>
              <w:t>aprobat prin Legea nr.1163/1997</w:t>
            </w:r>
            <w:r>
              <w:rPr>
                <w:sz w:val="28"/>
                <w:szCs w:val="28"/>
                <w:lang w:val="ro-RO"/>
              </w:rPr>
              <w:t>:</w:t>
            </w:r>
          </w:p>
          <w:p w:rsidR="005754D1" w:rsidRDefault="005754D1" w:rsidP="00C73C60">
            <w:pPr>
              <w:shd w:val="clear" w:color="auto" w:fill="FFFFFF"/>
              <w:suppressAutoHyphens w:val="0"/>
              <w:jc w:val="both"/>
              <w:rPr>
                <w:i/>
                <w:color w:val="333333"/>
                <w:shd w:val="clear" w:color="auto" w:fill="FFFFFF"/>
                <w:lang w:val="ro-RO"/>
              </w:rPr>
            </w:pPr>
            <w:proofErr w:type="spellStart"/>
            <w:r w:rsidRPr="001D152F">
              <w:rPr>
                <w:i/>
                <w:color w:val="333333"/>
                <w:shd w:val="clear" w:color="auto" w:fill="FFFFFF"/>
              </w:rPr>
              <w:t>Subiecţi</w:t>
            </w:r>
            <w:proofErr w:type="spellEnd"/>
            <w:r w:rsidRPr="001D152F">
              <w:rPr>
                <w:i/>
                <w:color w:val="333333"/>
                <w:shd w:val="clear" w:color="auto" w:fill="FFFFFF"/>
              </w:rPr>
              <w:t xml:space="preserve"> </w:t>
            </w:r>
            <w:proofErr w:type="spellStart"/>
            <w:r w:rsidRPr="001D152F">
              <w:rPr>
                <w:i/>
                <w:color w:val="333333"/>
                <w:shd w:val="clear" w:color="auto" w:fill="FFFFFF"/>
              </w:rPr>
              <w:t>ai</w:t>
            </w:r>
            <w:proofErr w:type="spellEnd"/>
            <w:r w:rsidRPr="001D152F">
              <w:rPr>
                <w:i/>
                <w:color w:val="333333"/>
                <w:shd w:val="clear" w:color="auto" w:fill="FFFFFF"/>
              </w:rPr>
              <w:t xml:space="preserve"> </w:t>
            </w:r>
            <w:proofErr w:type="spellStart"/>
            <w:r w:rsidRPr="001D152F">
              <w:rPr>
                <w:i/>
                <w:color w:val="333333"/>
                <w:shd w:val="clear" w:color="auto" w:fill="FFFFFF"/>
              </w:rPr>
              <w:t>impunerii</w:t>
            </w:r>
            <w:proofErr w:type="spellEnd"/>
            <w:r w:rsidRPr="001D152F">
              <w:rPr>
                <w:i/>
                <w:color w:val="333333"/>
                <w:shd w:val="clear" w:color="auto" w:fill="FFFFFF"/>
              </w:rPr>
              <w:t xml:space="preserve"> </w:t>
            </w:r>
            <w:proofErr w:type="spellStart"/>
            <w:r w:rsidRPr="001D152F">
              <w:rPr>
                <w:i/>
                <w:color w:val="333333"/>
                <w:shd w:val="clear" w:color="auto" w:fill="FFFFFF"/>
              </w:rPr>
              <w:t>sînt</w:t>
            </w:r>
            <w:proofErr w:type="spellEnd"/>
            <w:r w:rsidRPr="001D152F">
              <w:rPr>
                <w:i/>
                <w:color w:val="333333"/>
                <w:shd w:val="clear" w:color="auto" w:fill="FFFFFF"/>
              </w:rPr>
              <w:t xml:space="preserve"> </w:t>
            </w:r>
            <w:proofErr w:type="spellStart"/>
            <w:r w:rsidRPr="001D152F">
              <w:rPr>
                <w:i/>
                <w:color w:val="333333"/>
                <w:shd w:val="clear" w:color="auto" w:fill="FFFFFF"/>
              </w:rPr>
              <w:t>pentru</w:t>
            </w:r>
            <w:proofErr w:type="spellEnd"/>
            <w:r w:rsidRPr="001D152F">
              <w:rPr>
                <w:i/>
                <w:color w:val="333333"/>
                <w:shd w:val="clear" w:color="auto" w:fill="FFFFFF"/>
              </w:rPr>
              <w:t>:</w:t>
            </w:r>
            <w:r w:rsidRPr="001D152F">
              <w:rPr>
                <w:i/>
                <w:color w:val="333333"/>
                <w:shd w:val="clear" w:color="auto" w:fill="FFFFFF"/>
                <w:lang w:val="ro-RO"/>
              </w:rPr>
              <w:t xml:space="preserve"> </w:t>
            </w:r>
            <w:proofErr w:type="spellStart"/>
            <w:r w:rsidRPr="001D152F">
              <w:rPr>
                <w:rStyle w:val="a6"/>
                <w:color w:val="333333"/>
                <w:shd w:val="clear" w:color="auto" w:fill="FFFFFF"/>
              </w:rPr>
              <w:t>taxa</w:t>
            </w:r>
            <w:proofErr w:type="spellEnd"/>
            <w:r w:rsidRPr="001D152F">
              <w:rPr>
                <w:rStyle w:val="a6"/>
                <w:color w:val="333333"/>
                <w:shd w:val="clear" w:color="auto" w:fill="FFFFFF"/>
              </w:rPr>
              <w:t xml:space="preserve"> </w:t>
            </w:r>
            <w:proofErr w:type="spellStart"/>
            <w:r w:rsidRPr="001D152F">
              <w:rPr>
                <w:rStyle w:val="a6"/>
                <w:color w:val="333333"/>
                <w:shd w:val="clear" w:color="auto" w:fill="FFFFFF"/>
              </w:rPr>
              <w:t>pentru</w:t>
            </w:r>
            <w:proofErr w:type="spellEnd"/>
            <w:r w:rsidRPr="001D152F">
              <w:rPr>
                <w:rStyle w:val="a6"/>
                <w:color w:val="333333"/>
                <w:shd w:val="clear" w:color="auto" w:fill="FFFFFF"/>
              </w:rPr>
              <w:t xml:space="preserve"> </w:t>
            </w:r>
            <w:proofErr w:type="spellStart"/>
            <w:r w:rsidRPr="001D152F">
              <w:rPr>
                <w:rStyle w:val="a6"/>
                <w:color w:val="333333"/>
                <w:shd w:val="clear" w:color="auto" w:fill="FFFFFF"/>
              </w:rPr>
              <w:t>salubrizare</w:t>
            </w:r>
            <w:proofErr w:type="spellEnd"/>
            <w:r w:rsidRPr="001D152F">
              <w:rPr>
                <w:i/>
                <w:color w:val="333333"/>
                <w:shd w:val="clear" w:color="auto" w:fill="FFFFFF"/>
              </w:rPr>
              <w:t xml:space="preserve"> – </w:t>
            </w:r>
            <w:proofErr w:type="spellStart"/>
            <w:r w:rsidRPr="001D152F">
              <w:rPr>
                <w:i/>
                <w:color w:val="333333"/>
                <w:shd w:val="clear" w:color="auto" w:fill="FFFFFF"/>
              </w:rPr>
              <w:t>persoanele</w:t>
            </w:r>
            <w:proofErr w:type="spellEnd"/>
            <w:r w:rsidRPr="001D152F">
              <w:rPr>
                <w:i/>
                <w:color w:val="333333"/>
                <w:shd w:val="clear" w:color="auto" w:fill="FFFFFF"/>
              </w:rPr>
              <w:t xml:space="preserve"> </w:t>
            </w:r>
            <w:proofErr w:type="spellStart"/>
            <w:r w:rsidRPr="001D152F">
              <w:rPr>
                <w:i/>
                <w:color w:val="333333"/>
                <w:shd w:val="clear" w:color="auto" w:fill="FFFFFF"/>
              </w:rPr>
              <w:t>fizice</w:t>
            </w:r>
            <w:proofErr w:type="spellEnd"/>
            <w:r w:rsidRPr="001D152F">
              <w:rPr>
                <w:i/>
                <w:color w:val="333333"/>
                <w:shd w:val="clear" w:color="auto" w:fill="FFFFFF"/>
              </w:rPr>
              <w:t xml:space="preserve"> </w:t>
            </w:r>
            <w:proofErr w:type="spellStart"/>
            <w:r w:rsidRPr="001D152F">
              <w:rPr>
                <w:i/>
                <w:color w:val="333333"/>
                <w:shd w:val="clear" w:color="auto" w:fill="FFFFFF"/>
              </w:rPr>
              <w:t>înregistrate</w:t>
            </w:r>
            <w:proofErr w:type="spellEnd"/>
            <w:r w:rsidRPr="001D152F">
              <w:rPr>
                <w:i/>
                <w:color w:val="333333"/>
                <w:shd w:val="clear" w:color="auto" w:fill="FFFFFF"/>
              </w:rPr>
              <w:t xml:space="preserve"> </w:t>
            </w:r>
            <w:proofErr w:type="spellStart"/>
            <w:r w:rsidRPr="001D152F">
              <w:rPr>
                <w:b/>
                <w:i/>
                <w:color w:val="333333"/>
                <w:shd w:val="clear" w:color="auto" w:fill="FFFFFF"/>
              </w:rPr>
              <w:t>în</w:t>
            </w:r>
            <w:proofErr w:type="spellEnd"/>
            <w:r w:rsidRPr="001D152F">
              <w:rPr>
                <w:b/>
                <w:i/>
                <w:color w:val="333333"/>
                <w:shd w:val="clear" w:color="auto" w:fill="FFFFFF"/>
              </w:rPr>
              <w:t xml:space="preserve"> </w:t>
            </w:r>
            <w:proofErr w:type="spellStart"/>
            <w:r w:rsidRPr="001D152F">
              <w:rPr>
                <w:b/>
                <w:i/>
                <w:color w:val="333333"/>
                <w:shd w:val="clear" w:color="auto" w:fill="FFFFFF"/>
              </w:rPr>
              <w:t>calitate</w:t>
            </w:r>
            <w:proofErr w:type="spellEnd"/>
            <w:r w:rsidRPr="001D152F">
              <w:rPr>
                <w:b/>
                <w:i/>
                <w:color w:val="333333"/>
                <w:shd w:val="clear" w:color="auto" w:fill="FFFFFF"/>
              </w:rPr>
              <w:t xml:space="preserve"> </w:t>
            </w:r>
            <w:proofErr w:type="spellStart"/>
            <w:r w:rsidRPr="001D152F">
              <w:rPr>
                <w:b/>
                <w:i/>
                <w:color w:val="333333"/>
                <w:shd w:val="clear" w:color="auto" w:fill="FFFFFF"/>
              </w:rPr>
              <w:t>de</w:t>
            </w:r>
            <w:proofErr w:type="spellEnd"/>
            <w:r w:rsidRPr="001D152F">
              <w:rPr>
                <w:b/>
                <w:i/>
                <w:color w:val="333333"/>
                <w:shd w:val="clear" w:color="auto" w:fill="FFFFFF"/>
              </w:rPr>
              <w:t xml:space="preserve"> </w:t>
            </w:r>
            <w:proofErr w:type="spellStart"/>
            <w:r w:rsidRPr="001D152F">
              <w:rPr>
                <w:b/>
                <w:i/>
                <w:color w:val="333333"/>
                <w:shd w:val="clear" w:color="auto" w:fill="FFFFFF"/>
              </w:rPr>
              <w:t>proprietar</w:t>
            </w:r>
            <w:proofErr w:type="spellEnd"/>
            <w:r w:rsidRPr="001D152F">
              <w:rPr>
                <w:i/>
                <w:color w:val="333333"/>
                <w:shd w:val="clear" w:color="auto" w:fill="FFFFFF"/>
              </w:rPr>
              <w:t xml:space="preserve"> </w:t>
            </w:r>
            <w:proofErr w:type="spellStart"/>
            <w:r w:rsidRPr="001D152F">
              <w:rPr>
                <w:i/>
                <w:color w:val="333333"/>
                <w:shd w:val="clear" w:color="auto" w:fill="FFFFFF"/>
              </w:rPr>
              <w:t>al</w:t>
            </w:r>
            <w:proofErr w:type="spellEnd"/>
            <w:r w:rsidRPr="001D152F">
              <w:rPr>
                <w:i/>
                <w:color w:val="333333"/>
                <w:shd w:val="clear" w:color="auto" w:fill="FFFFFF"/>
              </w:rPr>
              <w:t xml:space="preserve"> </w:t>
            </w:r>
            <w:proofErr w:type="spellStart"/>
            <w:r w:rsidRPr="001D152F">
              <w:rPr>
                <w:i/>
                <w:color w:val="333333"/>
                <w:shd w:val="clear" w:color="auto" w:fill="FFFFFF"/>
              </w:rPr>
              <w:t>bunului</w:t>
            </w:r>
            <w:proofErr w:type="spellEnd"/>
            <w:r w:rsidRPr="001D152F">
              <w:rPr>
                <w:i/>
                <w:color w:val="333333"/>
                <w:shd w:val="clear" w:color="auto" w:fill="FFFFFF"/>
              </w:rPr>
              <w:t xml:space="preserve"> </w:t>
            </w:r>
            <w:proofErr w:type="spellStart"/>
            <w:r w:rsidRPr="001D152F">
              <w:rPr>
                <w:i/>
                <w:color w:val="333333"/>
                <w:shd w:val="clear" w:color="auto" w:fill="FFFFFF"/>
              </w:rPr>
              <w:t>imobil</w:t>
            </w:r>
            <w:proofErr w:type="spellEnd"/>
            <w:r w:rsidRPr="001D152F">
              <w:rPr>
                <w:i/>
                <w:color w:val="333333"/>
                <w:shd w:val="clear" w:color="auto" w:fill="FFFFFF"/>
              </w:rPr>
              <w:t xml:space="preserve"> </w:t>
            </w:r>
            <w:proofErr w:type="spellStart"/>
            <w:r w:rsidRPr="001D152F">
              <w:rPr>
                <w:i/>
                <w:color w:val="333333"/>
                <w:shd w:val="clear" w:color="auto" w:fill="FFFFFF"/>
              </w:rPr>
              <w:t>cu</w:t>
            </w:r>
            <w:proofErr w:type="spellEnd"/>
            <w:r w:rsidRPr="001D152F">
              <w:rPr>
                <w:i/>
                <w:color w:val="333333"/>
                <w:shd w:val="clear" w:color="auto" w:fill="FFFFFF"/>
              </w:rPr>
              <w:t xml:space="preserve"> </w:t>
            </w:r>
            <w:proofErr w:type="spellStart"/>
            <w:r w:rsidRPr="001D152F">
              <w:rPr>
                <w:i/>
                <w:color w:val="333333"/>
                <w:shd w:val="clear" w:color="auto" w:fill="FFFFFF"/>
              </w:rPr>
              <w:t>destinație</w:t>
            </w:r>
            <w:proofErr w:type="spellEnd"/>
            <w:r w:rsidRPr="001D152F">
              <w:rPr>
                <w:i/>
                <w:color w:val="333333"/>
                <w:shd w:val="clear" w:color="auto" w:fill="FFFFFF"/>
              </w:rPr>
              <w:t xml:space="preserve"> </w:t>
            </w:r>
            <w:proofErr w:type="spellStart"/>
            <w:r w:rsidRPr="001D152F">
              <w:rPr>
                <w:i/>
                <w:color w:val="333333"/>
                <w:shd w:val="clear" w:color="auto" w:fill="FFFFFF"/>
              </w:rPr>
              <w:t>locativă</w:t>
            </w:r>
            <w:proofErr w:type="spellEnd"/>
            <w:r w:rsidRPr="001D152F">
              <w:rPr>
                <w:i/>
                <w:color w:val="333333"/>
                <w:shd w:val="clear" w:color="auto" w:fill="FFFFFF"/>
              </w:rPr>
              <w:t xml:space="preserve"> (</w:t>
            </w:r>
            <w:proofErr w:type="spellStart"/>
            <w:r w:rsidRPr="001D152F">
              <w:rPr>
                <w:i/>
                <w:color w:val="333333"/>
                <w:shd w:val="clear" w:color="auto" w:fill="FFFFFF"/>
              </w:rPr>
              <w:t>casă</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locuit</w:t>
            </w:r>
            <w:proofErr w:type="spellEnd"/>
            <w:r w:rsidRPr="001D152F">
              <w:rPr>
                <w:i/>
                <w:color w:val="333333"/>
                <w:shd w:val="clear" w:color="auto" w:fill="FFFFFF"/>
              </w:rPr>
              <w:t xml:space="preserve">, </w:t>
            </w:r>
            <w:proofErr w:type="spellStart"/>
            <w:r w:rsidRPr="001D152F">
              <w:rPr>
                <w:i/>
                <w:color w:val="333333"/>
                <w:shd w:val="clear" w:color="auto" w:fill="FFFFFF"/>
              </w:rPr>
              <w:t>apartament</w:t>
            </w:r>
            <w:proofErr w:type="spellEnd"/>
            <w:r w:rsidRPr="001D152F">
              <w:rPr>
                <w:i/>
                <w:color w:val="333333"/>
                <w:shd w:val="clear" w:color="auto" w:fill="FFFFFF"/>
              </w:rPr>
              <w:t>);</w:t>
            </w:r>
          </w:p>
          <w:p w:rsidR="005754D1" w:rsidRPr="001D152F" w:rsidRDefault="005754D1" w:rsidP="00C73C60">
            <w:pPr>
              <w:shd w:val="clear" w:color="auto" w:fill="FFFFFF"/>
              <w:suppressAutoHyphens w:val="0"/>
              <w:jc w:val="both"/>
              <w:rPr>
                <w:i/>
                <w:color w:val="333333"/>
                <w:shd w:val="clear" w:color="auto" w:fill="FFFFFF"/>
                <w:lang w:val="ro-RO"/>
              </w:rPr>
            </w:pPr>
          </w:p>
          <w:p w:rsidR="005754D1" w:rsidRDefault="005754D1" w:rsidP="00C73C60">
            <w:pPr>
              <w:shd w:val="clear" w:color="auto" w:fill="FFFFFF"/>
              <w:suppressAutoHyphens w:val="0"/>
              <w:jc w:val="both"/>
              <w:rPr>
                <w:sz w:val="28"/>
                <w:szCs w:val="28"/>
                <w:lang w:val="ro-RO"/>
              </w:rPr>
            </w:pPr>
            <w:r w:rsidRPr="007427A6">
              <w:rPr>
                <w:sz w:val="28"/>
                <w:szCs w:val="28"/>
                <w:lang w:val="ro-RO"/>
              </w:rPr>
              <w:t>lit. p) din anex</w:t>
            </w:r>
            <w:r>
              <w:rPr>
                <w:sz w:val="28"/>
                <w:szCs w:val="28"/>
                <w:lang w:val="ro-RO"/>
              </w:rPr>
              <w:t>a</w:t>
            </w:r>
            <w:r w:rsidRPr="007427A6">
              <w:rPr>
                <w:sz w:val="28"/>
                <w:szCs w:val="28"/>
                <w:lang w:val="ro-RO"/>
              </w:rPr>
              <w:t xml:space="preserve"> art. 298 din Codul fiscal al Republicii Moldova aprobat prin Legea nr.1163/1997</w:t>
            </w:r>
            <w:r>
              <w:rPr>
                <w:sz w:val="28"/>
                <w:szCs w:val="28"/>
                <w:lang w:val="ro-RO"/>
              </w:rPr>
              <w:t>:</w:t>
            </w:r>
          </w:p>
          <w:tbl>
            <w:tblPr>
              <w:tblStyle w:val="a5"/>
              <w:tblW w:w="0" w:type="auto"/>
              <w:tblLook w:val="04A0" w:firstRow="1" w:lastRow="0" w:firstColumn="1" w:lastColumn="0" w:noHBand="0" w:noVBand="1"/>
            </w:tblPr>
            <w:tblGrid>
              <w:gridCol w:w="2526"/>
              <w:gridCol w:w="2579"/>
              <w:gridCol w:w="2178"/>
              <w:gridCol w:w="2460"/>
            </w:tblGrid>
            <w:tr w:rsidR="005754D1" w:rsidRPr="001D152F" w:rsidTr="00C73C60">
              <w:tc>
                <w:tcPr>
                  <w:tcW w:w="2648" w:type="dxa"/>
                </w:tcPr>
                <w:p w:rsidR="005754D1" w:rsidRPr="001D152F" w:rsidRDefault="005754D1" w:rsidP="00C73C60">
                  <w:pPr>
                    <w:suppressAutoHyphens w:val="0"/>
                    <w:jc w:val="both"/>
                    <w:rPr>
                      <w:i/>
                      <w:lang w:val="ro-RO"/>
                    </w:rPr>
                  </w:pPr>
                  <w:proofErr w:type="spellStart"/>
                  <w:r w:rsidRPr="001D152F">
                    <w:rPr>
                      <w:rStyle w:val="a4"/>
                      <w:i/>
                      <w:color w:val="333333"/>
                      <w:shd w:val="clear" w:color="auto" w:fill="FFFFFF"/>
                    </w:rPr>
                    <w:t>Denumirea</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taxei</w:t>
                  </w:r>
                  <w:proofErr w:type="spellEnd"/>
                </w:p>
              </w:tc>
              <w:tc>
                <w:tcPr>
                  <w:tcW w:w="2643" w:type="dxa"/>
                </w:tcPr>
                <w:p w:rsidR="005754D1" w:rsidRPr="001D152F" w:rsidRDefault="005754D1" w:rsidP="00C73C60">
                  <w:pPr>
                    <w:suppressAutoHyphens w:val="0"/>
                    <w:jc w:val="both"/>
                    <w:rPr>
                      <w:i/>
                      <w:lang w:val="ro-RO"/>
                    </w:rPr>
                  </w:pPr>
                  <w:proofErr w:type="spellStart"/>
                  <w:r w:rsidRPr="001D152F">
                    <w:rPr>
                      <w:rStyle w:val="a4"/>
                      <w:i/>
                      <w:color w:val="333333"/>
                      <w:shd w:val="clear" w:color="auto" w:fill="FFFFFF"/>
                    </w:rPr>
                    <w:t>Baza</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impozabilă</w:t>
                  </w:r>
                  <w:proofErr w:type="spellEnd"/>
                  <w:r w:rsidRPr="001D152F">
                    <w:rPr>
                      <w:rStyle w:val="a4"/>
                      <w:i/>
                      <w:color w:val="333333"/>
                      <w:shd w:val="clear" w:color="auto" w:fill="FFFFFF"/>
                    </w:rPr>
                    <w:t xml:space="preserve"> a </w:t>
                  </w:r>
                  <w:proofErr w:type="spellStart"/>
                  <w:r w:rsidRPr="001D152F">
                    <w:rPr>
                      <w:rStyle w:val="a4"/>
                      <w:i/>
                      <w:color w:val="333333"/>
                      <w:shd w:val="clear" w:color="auto" w:fill="FFFFFF"/>
                    </w:rPr>
                    <w:t>obiectului</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impunerii</w:t>
                  </w:r>
                  <w:proofErr w:type="spellEnd"/>
                </w:p>
              </w:tc>
              <w:tc>
                <w:tcPr>
                  <w:tcW w:w="2241" w:type="dxa"/>
                </w:tcPr>
                <w:p w:rsidR="005754D1" w:rsidRPr="001D152F" w:rsidRDefault="005754D1" w:rsidP="00C73C60">
                  <w:pPr>
                    <w:suppressAutoHyphens w:val="0"/>
                    <w:jc w:val="both"/>
                    <w:rPr>
                      <w:rStyle w:val="a4"/>
                      <w:i/>
                      <w:color w:val="333333"/>
                      <w:shd w:val="clear" w:color="auto" w:fill="FFFFFF"/>
                    </w:rPr>
                  </w:pPr>
                  <w:proofErr w:type="spellStart"/>
                  <w:r w:rsidRPr="001D152F">
                    <w:rPr>
                      <w:rStyle w:val="a4"/>
                      <w:i/>
                      <w:color w:val="333333"/>
                      <w:shd w:val="clear" w:color="auto" w:fill="FFFFFF"/>
                    </w:rPr>
                    <w:t>Unitatea</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de</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măsură</w:t>
                  </w:r>
                  <w:proofErr w:type="spellEnd"/>
                  <w:r w:rsidRPr="001D152F">
                    <w:rPr>
                      <w:b/>
                      <w:bCs/>
                      <w:i/>
                      <w:color w:val="333333"/>
                      <w:shd w:val="clear" w:color="auto" w:fill="FFFFFF"/>
                    </w:rPr>
                    <w:br/>
                  </w:r>
                  <w:r w:rsidRPr="001D152F">
                    <w:rPr>
                      <w:rStyle w:val="a4"/>
                      <w:i/>
                      <w:color w:val="333333"/>
                      <w:shd w:val="clear" w:color="auto" w:fill="FFFFFF"/>
                    </w:rPr>
                    <w:t xml:space="preserve">a </w:t>
                  </w:r>
                  <w:proofErr w:type="spellStart"/>
                  <w:r w:rsidRPr="001D152F">
                    <w:rPr>
                      <w:rStyle w:val="a4"/>
                      <w:i/>
                      <w:color w:val="333333"/>
                      <w:shd w:val="clear" w:color="auto" w:fill="FFFFFF"/>
                    </w:rPr>
                    <w:t>cotei</w:t>
                  </w:r>
                  <w:proofErr w:type="spellEnd"/>
                </w:p>
              </w:tc>
              <w:tc>
                <w:tcPr>
                  <w:tcW w:w="2553" w:type="dxa"/>
                </w:tcPr>
                <w:p w:rsidR="005754D1" w:rsidRPr="001D152F" w:rsidRDefault="005754D1" w:rsidP="00C73C60">
                  <w:pPr>
                    <w:suppressAutoHyphens w:val="0"/>
                    <w:jc w:val="both"/>
                    <w:rPr>
                      <w:i/>
                      <w:lang w:val="ro-RO"/>
                    </w:rPr>
                  </w:pPr>
                  <w:proofErr w:type="spellStart"/>
                  <w:r w:rsidRPr="001D152F">
                    <w:rPr>
                      <w:rStyle w:val="a4"/>
                      <w:i/>
                      <w:color w:val="333333"/>
                      <w:shd w:val="clear" w:color="auto" w:fill="FFFFFF"/>
                    </w:rPr>
                    <w:t>Termenele</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de</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plată</w:t>
                  </w:r>
                  <w:proofErr w:type="spellEnd"/>
                  <w:r w:rsidRPr="001D152F">
                    <w:rPr>
                      <w:rStyle w:val="a4"/>
                      <w:i/>
                      <w:color w:val="333333"/>
                      <w:shd w:val="clear" w:color="auto" w:fill="FFFFFF"/>
                    </w:rPr>
                    <w:t xml:space="preserve"> a </w:t>
                  </w:r>
                  <w:proofErr w:type="spellStart"/>
                  <w:r w:rsidRPr="001D152F">
                    <w:rPr>
                      <w:rStyle w:val="a4"/>
                      <w:i/>
                      <w:color w:val="333333"/>
                      <w:shd w:val="clear" w:color="auto" w:fill="FFFFFF"/>
                    </w:rPr>
                    <w:t>taxei</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şi</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de</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prezentare</w:t>
                  </w:r>
                  <w:proofErr w:type="spellEnd"/>
                  <w:r w:rsidRPr="001D152F">
                    <w:rPr>
                      <w:rStyle w:val="a4"/>
                      <w:i/>
                      <w:color w:val="333333"/>
                      <w:shd w:val="clear" w:color="auto" w:fill="FFFFFF"/>
                    </w:rPr>
                    <w:t xml:space="preserve"> a </w:t>
                  </w:r>
                  <w:proofErr w:type="spellStart"/>
                  <w:r w:rsidRPr="001D152F">
                    <w:rPr>
                      <w:rStyle w:val="a4"/>
                      <w:i/>
                      <w:color w:val="333333"/>
                      <w:shd w:val="clear" w:color="auto" w:fill="FFFFFF"/>
                    </w:rPr>
                    <w:t>dărilor</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de</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seamă</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fiscale</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de</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către</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subiecţii</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impunerii</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şi</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organele</w:t>
                  </w:r>
                  <w:proofErr w:type="spellEnd"/>
                  <w:r w:rsidRPr="001D152F">
                    <w:rPr>
                      <w:rStyle w:val="a4"/>
                      <w:i/>
                      <w:color w:val="333333"/>
                      <w:shd w:val="clear" w:color="auto" w:fill="FFFFFF"/>
                    </w:rPr>
                    <w:t xml:space="preserve"> </w:t>
                  </w:r>
                  <w:proofErr w:type="spellStart"/>
                  <w:r w:rsidRPr="001D152F">
                    <w:rPr>
                      <w:rStyle w:val="a4"/>
                      <w:i/>
                      <w:color w:val="333333"/>
                      <w:shd w:val="clear" w:color="auto" w:fill="FFFFFF"/>
                    </w:rPr>
                    <w:t>împuternicite</w:t>
                  </w:r>
                  <w:proofErr w:type="spellEnd"/>
                </w:p>
              </w:tc>
            </w:tr>
            <w:tr w:rsidR="005754D1" w:rsidRPr="001D152F" w:rsidTr="00C73C60">
              <w:tc>
                <w:tcPr>
                  <w:tcW w:w="2648" w:type="dxa"/>
                </w:tcPr>
                <w:p w:rsidR="005754D1" w:rsidRPr="001D152F" w:rsidRDefault="005754D1" w:rsidP="00C73C60">
                  <w:pPr>
                    <w:suppressAutoHyphens w:val="0"/>
                    <w:jc w:val="both"/>
                    <w:rPr>
                      <w:i/>
                      <w:lang w:val="ro-RO"/>
                    </w:rPr>
                  </w:pPr>
                  <w:r w:rsidRPr="001D152F">
                    <w:rPr>
                      <w:i/>
                      <w:lang w:val="ro-RO"/>
                    </w:rPr>
                    <w:t>1</w:t>
                  </w:r>
                </w:p>
              </w:tc>
              <w:tc>
                <w:tcPr>
                  <w:tcW w:w="2643" w:type="dxa"/>
                </w:tcPr>
                <w:p w:rsidR="005754D1" w:rsidRPr="001D152F" w:rsidRDefault="005754D1" w:rsidP="00C73C60">
                  <w:pPr>
                    <w:suppressAutoHyphens w:val="0"/>
                    <w:jc w:val="both"/>
                    <w:rPr>
                      <w:i/>
                      <w:lang w:val="ro-RO"/>
                    </w:rPr>
                  </w:pPr>
                  <w:r w:rsidRPr="001D152F">
                    <w:rPr>
                      <w:i/>
                      <w:lang w:val="ro-RO"/>
                    </w:rPr>
                    <w:t>2</w:t>
                  </w:r>
                </w:p>
              </w:tc>
              <w:tc>
                <w:tcPr>
                  <w:tcW w:w="2241" w:type="dxa"/>
                </w:tcPr>
                <w:p w:rsidR="005754D1" w:rsidRPr="001D152F" w:rsidRDefault="005754D1" w:rsidP="00C73C60">
                  <w:pPr>
                    <w:suppressAutoHyphens w:val="0"/>
                    <w:jc w:val="both"/>
                    <w:rPr>
                      <w:i/>
                      <w:lang w:val="ro-RO"/>
                    </w:rPr>
                  </w:pPr>
                  <w:r w:rsidRPr="001D152F">
                    <w:rPr>
                      <w:i/>
                      <w:lang w:val="ro-RO"/>
                    </w:rPr>
                    <w:t>3</w:t>
                  </w:r>
                </w:p>
              </w:tc>
              <w:tc>
                <w:tcPr>
                  <w:tcW w:w="2553" w:type="dxa"/>
                </w:tcPr>
                <w:p w:rsidR="005754D1" w:rsidRPr="001D152F" w:rsidRDefault="005754D1" w:rsidP="00C73C60">
                  <w:pPr>
                    <w:suppressAutoHyphens w:val="0"/>
                    <w:jc w:val="both"/>
                    <w:rPr>
                      <w:i/>
                      <w:lang w:val="ro-RO"/>
                    </w:rPr>
                  </w:pPr>
                  <w:r w:rsidRPr="001D152F">
                    <w:rPr>
                      <w:i/>
                      <w:lang w:val="ro-RO"/>
                    </w:rPr>
                    <w:t>4</w:t>
                  </w:r>
                </w:p>
              </w:tc>
            </w:tr>
            <w:tr w:rsidR="005754D1" w:rsidRPr="001D152F" w:rsidTr="00C73C60">
              <w:tc>
                <w:tcPr>
                  <w:tcW w:w="2648" w:type="dxa"/>
                </w:tcPr>
                <w:p w:rsidR="005754D1" w:rsidRPr="001D152F" w:rsidRDefault="005754D1" w:rsidP="00C73C60">
                  <w:pPr>
                    <w:suppressAutoHyphens w:val="0"/>
                    <w:jc w:val="both"/>
                    <w:rPr>
                      <w:i/>
                      <w:lang w:val="ro-RO"/>
                    </w:rPr>
                  </w:pPr>
                  <w:r w:rsidRPr="001D152F">
                    <w:rPr>
                      <w:i/>
                      <w:color w:val="333333"/>
                      <w:shd w:val="clear" w:color="auto" w:fill="FFFFFF"/>
                    </w:rPr>
                    <w:t xml:space="preserve">p) </w:t>
                  </w:r>
                  <w:proofErr w:type="spellStart"/>
                  <w:r w:rsidRPr="001D152F">
                    <w:rPr>
                      <w:i/>
                      <w:color w:val="333333"/>
                      <w:shd w:val="clear" w:color="auto" w:fill="FFFFFF"/>
                    </w:rPr>
                    <w:t>Taxă</w:t>
                  </w:r>
                  <w:proofErr w:type="spellEnd"/>
                  <w:r w:rsidRPr="001D152F">
                    <w:rPr>
                      <w:i/>
                      <w:color w:val="333333"/>
                      <w:shd w:val="clear" w:color="auto" w:fill="FFFFFF"/>
                    </w:rPr>
                    <w:t xml:space="preserve"> </w:t>
                  </w:r>
                  <w:proofErr w:type="spellStart"/>
                  <w:r w:rsidRPr="001D152F">
                    <w:rPr>
                      <w:i/>
                      <w:color w:val="333333"/>
                      <w:shd w:val="clear" w:color="auto" w:fill="FFFFFF"/>
                    </w:rPr>
                    <w:t>pentru</w:t>
                  </w:r>
                  <w:proofErr w:type="spellEnd"/>
                  <w:r w:rsidRPr="001D152F">
                    <w:rPr>
                      <w:i/>
                      <w:color w:val="333333"/>
                      <w:shd w:val="clear" w:color="auto" w:fill="FFFFFF"/>
                    </w:rPr>
                    <w:t xml:space="preserve"> </w:t>
                  </w:r>
                  <w:proofErr w:type="spellStart"/>
                  <w:r w:rsidRPr="001D152F">
                    <w:rPr>
                      <w:i/>
                      <w:color w:val="333333"/>
                      <w:shd w:val="clear" w:color="auto" w:fill="FFFFFF"/>
                    </w:rPr>
                    <w:t>salubrizare</w:t>
                  </w:r>
                  <w:proofErr w:type="spellEnd"/>
                </w:p>
              </w:tc>
              <w:tc>
                <w:tcPr>
                  <w:tcW w:w="2643" w:type="dxa"/>
                </w:tcPr>
                <w:p w:rsidR="005754D1" w:rsidRPr="001D152F" w:rsidRDefault="005754D1" w:rsidP="00C73C60">
                  <w:pPr>
                    <w:suppressAutoHyphens w:val="0"/>
                    <w:jc w:val="both"/>
                    <w:rPr>
                      <w:i/>
                      <w:lang w:val="ro-RO"/>
                    </w:rPr>
                  </w:pPr>
                  <w:proofErr w:type="spellStart"/>
                  <w:r w:rsidRPr="001D152F">
                    <w:rPr>
                      <w:i/>
                      <w:color w:val="333333"/>
                      <w:shd w:val="clear" w:color="auto" w:fill="FFFFFF"/>
                    </w:rPr>
                    <w:t>Numărul</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persoane</w:t>
                  </w:r>
                  <w:proofErr w:type="spellEnd"/>
                  <w:r w:rsidRPr="001D152F">
                    <w:rPr>
                      <w:i/>
                      <w:color w:val="333333"/>
                      <w:shd w:val="clear" w:color="auto" w:fill="FFFFFF"/>
                    </w:rPr>
                    <w:t xml:space="preserve"> </w:t>
                  </w:r>
                  <w:proofErr w:type="spellStart"/>
                  <w:r w:rsidRPr="001D152F">
                    <w:rPr>
                      <w:i/>
                      <w:color w:val="333333"/>
                      <w:shd w:val="clear" w:color="auto" w:fill="FFFFFF"/>
                    </w:rPr>
                    <w:t>fizice</w:t>
                  </w:r>
                  <w:proofErr w:type="spellEnd"/>
                  <w:r w:rsidRPr="001D152F">
                    <w:rPr>
                      <w:i/>
                      <w:color w:val="333333"/>
                      <w:shd w:val="clear" w:color="auto" w:fill="FFFFFF"/>
                    </w:rPr>
                    <w:t>  </w:t>
                  </w:r>
                  <w:proofErr w:type="spellStart"/>
                  <w:r w:rsidRPr="001D152F">
                    <w:rPr>
                      <w:i/>
                      <w:color w:val="333333"/>
                      <w:shd w:val="clear" w:color="auto" w:fill="FFFFFF"/>
                    </w:rPr>
                    <w:t>înregistrate</w:t>
                  </w:r>
                  <w:proofErr w:type="spellEnd"/>
                  <w:r w:rsidRPr="001D152F">
                    <w:rPr>
                      <w:i/>
                      <w:color w:val="333333"/>
                      <w:shd w:val="clear" w:color="auto" w:fill="FFFFFF"/>
                    </w:rPr>
                    <w:t xml:space="preserve"> </w:t>
                  </w:r>
                  <w:proofErr w:type="spellStart"/>
                  <w:r w:rsidRPr="001D152F">
                    <w:rPr>
                      <w:i/>
                      <w:color w:val="333333"/>
                      <w:shd w:val="clear" w:color="auto" w:fill="FFFFFF"/>
                    </w:rPr>
                    <w:t>în</w:t>
                  </w:r>
                  <w:proofErr w:type="spellEnd"/>
                  <w:r w:rsidRPr="001D152F">
                    <w:rPr>
                      <w:i/>
                      <w:color w:val="333333"/>
                      <w:shd w:val="clear" w:color="auto" w:fill="FFFFFF"/>
                    </w:rPr>
                    <w:t xml:space="preserve"> </w:t>
                  </w:r>
                  <w:proofErr w:type="spellStart"/>
                  <w:r w:rsidRPr="001D152F">
                    <w:rPr>
                      <w:i/>
                      <w:color w:val="333333"/>
                      <w:shd w:val="clear" w:color="auto" w:fill="FFFFFF"/>
                    </w:rPr>
                    <w:t>calitate</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proprietar</w:t>
                  </w:r>
                  <w:proofErr w:type="spellEnd"/>
                  <w:r w:rsidRPr="001D152F">
                    <w:rPr>
                      <w:i/>
                      <w:color w:val="333333"/>
                      <w:shd w:val="clear" w:color="auto" w:fill="FFFFFF"/>
                    </w:rPr>
                    <w:t xml:space="preserve"> </w:t>
                  </w:r>
                  <w:proofErr w:type="spellStart"/>
                  <w:r w:rsidRPr="001D152F">
                    <w:rPr>
                      <w:i/>
                      <w:color w:val="333333"/>
                      <w:shd w:val="clear" w:color="auto" w:fill="FFFFFF"/>
                    </w:rPr>
                    <w:t>al</w:t>
                  </w:r>
                  <w:proofErr w:type="spellEnd"/>
                  <w:r w:rsidRPr="001D152F">
                    <w:rPr>
                      <w:i/>
                      <w:color w:val="333333"/>
                      <w:shd w:val="clear" w:color="auto" w:fill="FFFFFF"/>
                    </w:rPr>
                    <w:t xml:space="preserve"> </w:t>
                  </w:r>
                  <w:proofErr w:type="spellStart"/>
                  <w:r w:rsidRPr="001D152F">
                    <w:rPr>
                      <w:i/>
                      <w:color w:val="333333"/>
                      <w:shd w:val="clear" w:color="auto" w:fill="FFFFFF"/>
                    </w:rPr>
                    <w:t>bunului</w:t>
                  </w:r>
                  <w:proofErr w:type="spellEnd"/>
                  <w:r w:rsidRPr="001D152F">
                    <w:rPr>
                      <w:i/>
                      <w:color w:val="333333"/>
                      <w:shd w:val="clear" w:color="auto" w:fill="FFFFFF"/>
                    </w:rPr>
                    <w:t xml:space="preserve"> </w:t>
                  </w:r>
                  <w:proofErr w:type="spellStart"/>
                  <w:r w:rsidRPr="001D152F">
                    <w:rPr>
                      <w:i/>
                      <w:color w:val="333333"/>
                      <w:shd w:val="clear" w:color="auto" w:fill="FFFFFF"/>
                    </w:rPr>
                    <w:t>imobil</w:t>
                  </w:r>
                  <w:proofErr w:type="spellEnd"/>
                  <w:r w:rsidRPr="001D152F">
                    <w:rPr>
                      <w:i/>
                      <w:color w:val="333333"/>
                      <w:shd w:val="clear" w:color="auto" w:fill="FFFFFF"/>
                    </w:rPr>
                    <w:t xml:space="preserve"> </w:t>
                  </w:r>
                  <w:proofErr w:type="spellStart"/>
                  <w:r w:rsidRPr="001D152F">
                    <w:rPr>
                      <w:i/>
                      <w:color w:val="333333"/>
                      <w:shd w:val="clear" w:color="auto" w:fill="FFFFFF"/>
                    </w:rPr>
                    <w:t>cu</w:t>
                  </w:r>
                  <w:proofErr w:type="spellEnd"/>
                  <w:r w:rsidRPr="001D152F">
                    <w:rPr>
                      <w:i/>
                      <w:color w:val="333333"/>
                      <w:shd w:val="clear" w:color="auto" w:fill="FFFFFF"/>
                    </w:rPr>
                    <w:t xml:space="preserve"> </w:t>
                  </w:r>
                  <w:proofErr w:type="spellStart"/>
                  <w:r w:rsidRPr="001D152F">
                    <w:rPr>
                      <w:i/>
                      <w:color w:val="333333"/>
                      <w:shd w:val="clear" w:color="auto" w:fill="FFFFFF"/>
                    </w:rPr>
                    <w:t>destinaţie</w:t>
                  </w:r>
                  <w:proofErr w:type="spellEnd"/>
                  <w:r w:rsidRPr="001D152F">
                    <w:rPr>
                      <w:i/>
                      <w:color w:val="333333"/>
                      <w:shd w:val="clear" w:color="auto" w:fill="FFFFFF"/>
                    </w:rPr>
                    <w:t xml:space="preserve"> </w:t>
                  </w:r>
                  <w:proofErr w:type="spellStart"/>
                  <w:r w:rsidRPr="001D152F">
                    <w:rPr>
                      <w:i/>
                      <w:color w:val="333333"/>
                      <w:shd w:val="clear" w:color="auto" w:fill="FFFFFF"/>
                    </w:rPr>
                    <w:t>locativă</w:t>
                  </w:r>
                  <w:proofErr w:type="spellEnd"/>
                  <w:r w:rsidRPr="001D152F">
                    <w:rPr>
                      <w:i/>
                      <w:color w:val="333333"/>
                      <w:shd w:val="clear" w:color="auto" w:fill="FFFFFF"/>
                    </w:rPr>
                    <w:t xml:space="preserve"> (</w:t>
                  </w:r>
                  <w:proofErr w:type="spellStart"/>
                  <w:r w:rsidRPr="001D152F">
                    <w:rPr>
                      <w:i/>
                      <w:color w:val="333333"/>
                      <w:shd w:val="clear" w:color="auto" w:fill="FFFFFF"/>
                    </w:rPr>
                    <w:t>casă</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locuit</w:t>
                  </w:r>
                  <w:proofErr w:type="spellEnd"/>
                  <w:r w:rsidRPr="001D152F">
                    <w:rPr>
                      <w:i/>
                      <w:color w:val="333333"/>
                      <w:shd w:val="clear" w:color="auto" w:fill="FFFFFF"/>
                    </w:rPr>
                    <w:t xml:space="preserve">, </w:t>
                  </w:r>
                  <w:proofErr w:type="spellStart"/>
                  <w:r w:rsidRPr="001D152F">
                    <w:rPr>
                      <w:i/>
                      <w:color w:val="333333"/>
                      <w:shd w:val="clear" w:color="auto" w:fill="FFFFFF"/>
                    </w:rPr>
                    <w:t>apartament</w:t>
                  </w:r>
                  <w:proofErr w:type="spellEnd"/>
                  <w:r w:rsidRPr="001D152F">
                    <w:rPr>
                      <w:i/>
                      <w:color w:val="333333"/>
                      <w:shd w:val="clear" w:color="auto" w:fill="FFFFFF"/>
                    </w:rPr>
                    <w:t>)</w:t>
                  </w:r>
                </w:p>
              </w:tc>
              <w:tc>
                <w:tcPr>
                  <w:tcW w:w="2241" w:type="dxa"/>
                </w:tcPr>
                <w:p w:rsidR="005754D1" w:rsidRPr="001D152F" w:rsidRDefault="005754D1" w:rsidP="00C73C60">
                  <w:pPr>
                    <w:suppressAutoHyphens w:val="0"/>
                    <w:jc w:val="both"/>
                    <w:rPr>
                      <w:i/>
                      <w:lang w:val="ro-RO"/>
                    </w:rPr>
                  </w:pPr>
                  <w:proofErr w:type="spellStart"/>
                  <w:r w:rsidRPr="001D152F">
                    <w:rPr>
                      <w:i/>
                      <w:color w:val="333333"/>
                      <w:shd w:val="clear" w:color="auto" w:fill="FFFFFF"/>
                    </w:rPr>
                    <w:t>Conform</w:t>
                  </w:r>
                  <w:proofErr w:type="spellEnd"/>
                  <w:r w:rsidRPr="001D152F">
                    <w:rPr>
                      <w:i/>
                      <w:color w:val="333333"/>
                      <w:shd w:val="clear" w:color="auto" w:fill="FFFFFF"/>
                    </w:rPr>
                    <w:t xml:space="preserve"> </w:t>
                  </w:r>
                  <w:proofErr w:type="spellStart"/>
                  <w:r w:rsidRPr="001D152F">
                    <w:rPr>
                      <w:i/>
                      <w:color w:val="333333"/>
                      <w:shd w:val="clear" w:color="auto" w:fill="FFFFFF"/>
                    </w:rPr>
                    <w:t>condiţiilor</w:t>
                  </w:r>
                  <w:proofErr w:type="spellEnd"/>
                  <w:r w:rsidRPr="001D152F">
                    <w:rPr>
                      <w:i/>
                      <w:color w:val="333333"/>
                      <w:shd w:val="clear" w:color="auto" w:fill="FFFFFF"/>
                    </w:rPr>
                    <w:t xml:space="preserve"> </w:t>
                  </w:r>
                  <w:proofErr w:type="spellStart"/>
                  <w:r w:rsidRPr="001D152F">
                    <w:rPr>
                      <w:i/>
                      <w:color w:val="333333"/>
                      <w:shd w:val="clear" w:color="auto" w:fill="FFFFFF"/>
                    </w:rPr>
                    <w:t>stabilite</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către</w:t>
                  </w:r>
                  <w:proofErr w:type="spellEnd"/>
                  <w:r w:rsidRPr="001D152F">
                    <w:rPr>
                      <w:i/>
                      <w:color w:val="333333"/>
                      <w:shd w:val="clear" w:color="auto" w:fill="FFFFFF"/>
                    </w:rPr>
                    <w:t xml:space="preserve"> </w:t>
                  </w:r>
                  <w:proofErr w:type="spellStart"/>
                  <w:r w:rsidRPr="001D152F">
                    <w:rPr>
                      <w:i/>
                      <w:color w:val="333333"/>
                      <w:shd w:val="clear" w:color="auto" w:fill="FFFFFF"/>
                    </w:rPr>
                    <w:t>autoritatea</w:t>
                  </w:r>
                  <w:proofErr w:type="spellEnd"/>
                  <w:r w:rsidRPr="001D152F">
                    <w:rPr>
                      <w:i/>
                      <w:color w:val="333333"/>
                      <w:shd w:val="clear" w:color="auto" w:fill="FFFFFF"/>
                    </w:rPr>
                    <w:t xml:space="preserve"> </w:t>
                  </w:r>
                  <w:proofErr w:type="spellStart"/>
                  <w:r w:rsidRPr="001D152F">
                    <w:rPr>
                      <w:i/>
                      <w:color w:val="333333"/>
                      <w:shd w:val="clear" w:color="auto" w:fill="FFFFFF"/>
                    </w:rPr>
                    <w:t>administraţiei</w:t>
                  </w:r>
                  <w:proofErr w:type="spellEnd"/>
                  <w:r w:rsidRPr="001D152F">
                    <w:rPr>
                      <w:i/>
                      <w:color w:val="333333"/>
                      <w:shd w:val="clear" w:color="auto" w:fill="FFFFFF"/>
                    </w:rPr>
                    <w:t xml:space="preserve"> </w:t>
                  </w:r>
                  <w:proofErr w:type="spellStart"/>
                  <w:r w:rsidRPr="001D152F">
                    <w:rPr>
                      <w:i/>
                      <w:color w:val="333333"/>
                      <w:shd w:val="clear" w:color="auto" w:fill="FFFFFF"/>
                    </w:rPr>
                    <w:t>publice</w:t>
                  </w:r>
                  <w:proofErr w:type="spellEnd"/>
                  <w:r w:rsidRPr="001D152F">
                    <w:rPr>
                      <w:i/>
                      <w:color w:val="333333"/>
                      <w:shd w:val="clear" w:color="auto" w:fill="FFFFFF"/>
                    </w:rPr>
                    <w:t xml:space="preserve"> </w:t>
                  </w:r>
                  <w:proofErr w:type="spellStart"/>
                  <w:r w:rsidRPr="001D152F">
                    <w:rPr>
                      <w:i/>
                      <w:color w:val="333333"/>
                      <w:shd w:val="clear" w:color="auto" w:fill="FFFFFF"/>
                    </w:rPr>
                    <w:t>locale</w:t>
                  </w:r>
                  <w:proofErr w:type="spellEnd"/>
                </w:p>
              </w:tc>
              <w:tc>
                <w:tcPr>
                  <w:tcW w:w="2553" w:type="dxa"/>
                </w:tcPr>
                <w:p w:rsidR="005754D1" w:rsidRPr="001D152F" w:rsidRDefault="005754D1" w:rsidP="00C73C60">
                  <w:pPr>
                    <w:suppressAutoHyphens w:val="0"/>
                    <w:jc w:val="both"/>
                    <w:rPr>
                      <w:i/>
                      <w:lang w:val="ro-RO"/>
                    </w:rPr>
                  </w:pPr>
                  <w:proofErr w:type="spellStart"/>
                  <w:r w:rsidRPr="001D152F">
                    <w:rPr>
                      <w:i/>
                      <w:color w:val="333333"/>
                      <w:shd w:val="clear" w:color="auto" w:fill="FFFFFF"/>
                    </w:rPr>
                    <w:t>Conform</w:t>
                  </w:r>
                  <w:proofErr w:type="spellEnd"/>
                  <w:r w:rsidRPr="001D152F">
                    <w:rPr>
                      <w:i/>
                      <w:color w:val="333333"/>
                      <w:shd w:val="clear" w:color="auto" w:fill="FFFFFF"/>
                    </w:rPr>
                    <w:t xml:space="preserve"> </w:t>
                  </w:r>
                  <w:proofErr w:type="spellStart"/>
                  <w:r w:rsidRPr="001D152F">
                    <w:rPr>
                      <w:i/>
                      <w:color w:val="333333"/>
                      <w:shd w:val="clear" w:color="auto" w:fill="FFFFFF"/>
                    </w:rPr>
                    <w:t>condiţiilor</w:t>
                  </w:r>
                  <w:proofErr w:type="spellEnd"/>
                  <w:r w:rsidRPr="001D152F">
                    <w:rPr>
                      <w:i/>
                      <w:color w:val="333333"/>
                      <w:shd w:val="clear" w:color="auto" w:fill="FFFFFF"/>
                    </w:rPr>
                    <w:t xml:space="preserve"> </w:t>
                  </w:r>
                  <w:proofErr w:type="spellStart"/>
                  <w:r w:rsidRPr="001D152F">
                    <w:rPr>
                      <w:i/>
                      <w:color w:val="333333"/>
                      <w:shd w:val="clear" w:color="auto" w:fill="FFFFFF"/>
                    </w:rPr>
                    <w:t>stabilite</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către</w:t>
                  </w:r>
                  <w:proofErr w:type="spellEnd"/>
                  <w:r w:rsidRPr="001D152F">
                    <w:rPr>
                      <w:i/>
                      <w:color w:val="333333"/>
                      <w:shd w:val="clear" w:color="auto" w:fill="FFFFFF"/>
                    </w:rPr>
                    <w:t xml:space="preserve"> </w:t>
                  </w:r>
                  <w:proofErr w:type="spellStart"/>
                  <w:r w:rsidRPr="001D152F">
                    <w:rPr>
                      <w:i/>
                      <w:color w:val="333333"/>
                      <w:shd w:val="clear" w:color="auto" w:fill="FFFFFF"/>
                    </w:rPr>
                    <w:t>autoritatea</w:t>
                  </w:r>
                  <w:proofErr w:type="spellEnd"/>
                  <w:r w:rsidRPr="001D152F">
                    <w:rPr>
                      <w:i/>
                      <w:color w:val="333333"/>
                      <w:shd w:val="clear" w:color="auto" w:fill="FFFFFF"/>
                    </w:rPr>
                    <w:t xml:space="preserve"> </w:t>
                  </w:r>
                  <w:proofErr w:type="spellStart"/>
                  <w:r w:rsidRPr="001D152F">
                    <w:rPr>
                      <w:i/>
                      <w:color w:val="333333"/>
                      <w:shd w:val="clear" w:color="auto" w:fill="FFFFFF"/>
                    </w:rPr>
                    <w:t>administraţiei</w:t>
                  </w:r>
                  <w:proofErr w:type="spellEnd"/>
                  <w:r w:rsidRPr="001D152F">
                    <w:rPr>
                      <w:i/>
                      <w:color w:val="333333"/>
                      <w:shd w:val="clear" w:color="auto" w:fill="FFFFFF"/>
                    </w:rPr>
                    <w:t xml:space="preserve"> </w:t>
                  </w:r>
                  <w:proofErr w:type="spellStart"/>
                  <w:r w:rsidRPr="001D152F">
                    <w:rPr>
                      <w:i/>
                      <w:color w:val="333333"/>
                      <w:shd w:val="clear" w:color="auto" w:fill="FFFFFF"/>
                    </w:rPr>
                    <w:t>publice</w:t>
                  </w:r>
                  <w:proofErr w:type="spellEnd"/>
                  <w:r w:rsidRPr="001D152F">
                    <w:rPr>
                      <w:i/>
                      <w:color w:val="333333"/>
                      <w:shd w:val="clear" w:color="auto" w:fill="FFFFFF"/>
                    </w:rPr>
                    <w:t xml:space="preserve"> </w:t>
                  </w:r>
                  <w:proofErr w:type="spellStart"/>
                  <w:r w:rsidRPr="001D152F">
                    <w:rPr>
                      <w:i/>
                      <w:color w:val="333333"/>
                      <w:shd w:val="clear" w:color="auto" w:fill="FFFFFF"/>
                    </w:rPr>
                    <w:t>locale</w:t>
                  </w:r>
                  <w:proofErr w:type="spellEnd"/>
                </w:p>
              </w:tc>
            </w:tr>
          </w:tbl>
          <w:p w:rsidR="005754D1" w:rsidRDefault="005754D1" w:rsidP="00C73C60">
            <w:pPr>
              <w:shd w:val="clear" w:color="auto" w:fill="FFFFFF"/>
              <w:suppressAutoHyphens w:val="0"/>
              <w:jc w:val="both"/>
              <w:rPr>
                <w:sz w:val="28"/>
                <w:szCs w:val="28"/>
                <w:lang w:val="ro-RO"/>
              </w:rPr>
            </w:pPr>
          </w:p>
          <w:p w:rsidR="005754D1" w:rsidRDefault="005754D1" w:rsidP="00C73C60">
            <w:pPr>
              <w:shd w:val="clear" w:color="auto" w:fill="FFFFFF"/>
              <w:suppressAutoHyphens w:val="0"/>
              <w:jc w:val="both"/>
              <w:rPr>
                <w:sz w:val="28"/>
                <w:szCs w:val="28"/>
                <w:lang w:val="ro-RO"/>
              </w:rPr>
            </w:pPr>
            <w:proofErr w:type="spellStart"/>
            <w:r w:rsidRPr="007427A6">
              <w:rPr>
                <w:sz w:val="28"/>
                <w:szCs w:val="28"/>
              </w:rPr>
              <w:t>art</w:t>
            </w:r>
            <w:proofErr w:type="spellEnd"/>
            <w:r w:rsidRPr="007427A6">
              <w:rPr>
                <w:sz w:val="28"/>
                <w:szCs w:val="28"/>
              </w:rPr>
              <w:t xml:space="preserve">. 6, </w:t>
            </w:r>
            <w:proofErr w:type="spellStart"/>
            <w:r w:rsidRPr="007427A6">
              <w:rPr>
                <w:sz w:val="28"/>
                <w:szCs w:val="28"/>
              </w:rPr>
              <w:t>alin</w:t>
            </w:r>
            <w:proofErr w:type="spellEnd"/>
            <w:r w:rsidRPr="007427A6">
              <w:rPr>
                <w:sz w:val="28"/>
                <w:szCs w:val="28"/>
              </w:rPr>
              <w:t>. (2)</w:t>
            </w:r>
            <w:r w:rsidRPr="007427A6">
              <w:rPr>
                <w:sz w:val="28"/>
                <w:szCs w:val="28"/>
                <w:lang w:val="ro-RO"/>
              </w:rPr>
              <w:t xml:space="preserve"> 3) lit. a) </w:t>
            </w:r>
            <w:r w:rsidRPr="007427A6">
              <w:rPr>
                <w:sz w:val="28"/>
                <w:szCs w:val="28"/>
              </w:rPr>
              <w:t xml:space="preserve"> </w:t>
            </w:r>
            <w:proofErr w:type="spellStart"/>
            <w:r w:rsidRPr="007427A6">
              <w:rPr>
                <w:sz w:val="28"/>
                <w:szCs w:val="28"/>
              </w:rPr>
              <w:t>din</w:t>
            </w:r>
            <w:proofErr w:type="spellEnd"/>
            <w:r w:rsidRPr="007427A6">
              <w:rPr>
                <w:sz w:val="28"/>
                <w:szCs w:val="28"/>
              </w:rPr>
              <w:t xml:space="preserve"> </w:t>
            </w:r>
            <w:proofErr w:type="spellStart"/>
            <w:r w:rsidRPr="007427A6">
              <w:rPr>
                <w:sz w:val="28"/>
                <w:szCs w:val="28"/>
              </w:rPr>
              <w:t>Legea</w:t>
            </w:r>
            <w:proofErr w:type="spellEnd"/>
            <w:r w:rsidRPr="007427A6">
              <w:rPr>
                <w:sz w:val="28"/>
                <w:szCs w:val="28"/>
              </w:rPr>
              <w:t xml:space="preserve"> </w:t>
            </w:r>
            <w:proofErr w:type="spellStart"/>
            <w:r w:rsidRPr="007427A6">
              <w:rPr>
                <w:sz w:val="28"/>
                <w:szCs w:val="28"/>
              </w:rPr>
              <w:t>nr</w:t>
            </w:r>
            <w:proofErr w:type="spellEnd"/>
            <w:r w:rsidRPr="007427A6">
              <w:rPr>
                <w:sz w:val="28"/>
                <w:szCs w:val="28"/>
              </w:rPr>
              <w:t xml:space="preserve">. 136/2016 </w:t>
            </w:r>
            <w:proofErr w:type="spellStart"/>
            <w:r w:rsidRPr="007427A6">
              <w:rPr>
                <w:sz w:val="28"/>
                <w:szCs w:val="28"/>
              </w:rPr>
              <w:t>privind</w:t>
            </w:r>
            <w:proofErr w:type="spellEnd"/>
            <w:r w:rsidRPr="007427A6">
              <w:rPr>
                <w:sz w:val="28"/>
                <w:szCs w:val="28"/>
              </w:rPr>
              <w:t xml:space="preserve"> </w:t>
            </w:r>
            <w:proofErr w:type="spellStart"/>
            <w:r w:rsidRPr="007427A6">
              <w:rPr>
                <w:sz w:val="28"/>
                <w:szCs w:val="28"/>
              </w:rPr>
              <w:t>statutul</w:t>
            </w:r>
            <w:proofErr w:type="spellEnd"/>
            <w:r w:rsidRPr="007427A6">
              <w:rPr>
                <w:sz w:val="28"/>
                <w:szCs w:val="28"/>
              </w:rPr>
              <w:t xml:space="preserve"> </w:t>
            </w:r>
            <w:proofErr w:type="spellStart"/>
            <w:r w:rsidRPr="007427A6">
              <w:rPr>
                <w:sz w:val="28"/>
                <w:szCs w:val="28"/>
              </w:rPr>
              <w:t>municipiului</w:t>
            </w:r>
            <w:proofErr w:type="spellEnd"/>
            <w:r w:rsidRPr="007427A6">
              <w:rPr>
                <w:sz w:val="28"/>
                <w:szCs w:val="28"/>
              </w:rPr>
              <w:t xml:space="preserve"> </w:t>
            </w:r>
            <w:proofErr w:type="spellStart"/>
            <w:r w:rsidRPr="007427A6">
              <w:rPr>
                <w:sz w:val="28"/>
                <w:szCs w:val="28"/>
              </w:rPr>
              <w:t>Chișinău</w:t>
            </w:r>
            <w:proofErr w:type="spellEnd"/>
            <w:r>
              <w:rPr>
                <w:sz w:val="28"/>
                <w:szCs w:val="28"/>
                <w:lang w:val="ro-RO"/>
              </w:rPr>
              <w:t>:</w:t>
            </w:r>
          </w:p>
          <w:p w:rsidR="005754D1" w:rsidRPr="001D152F" w:rsidRDefault="005754D1" w:rsidP="00C73C60">
            <w:pPr>
              <w:shd w:val="clear" w:color="auto" w:fill="FFFFFF"/>
              <w:suppressAutoHyphens w:val="0"/>
              <w:jc w:val="both"/>
              <w:rPr>
                <w:i/>
                <w:sz w:val="28"/>
                <w:szCs w:val="28"/>
                <w:lang w:val="ro-RO"/>
              </w:rPr>
            </w:pPr>
            <w:r w:rsidRPr="001D152F">
              <w:rPr>
                <w:i/>
                <w:color w:val="333333"/>
                <w:shd w:val="clear" w:color="auto" w:fill="FFFFFF"/>
                <w:lang w:val="ro-RO"/>
              </w:rPr>
              <w:t xml:space="preserve">Consiliul municipal </w:t>
            </w:r>
            <w:proofErr w:type="spellStart"/>
            <w:r w:rsidRPr="001D152F">
              <w:rPr>
                <w:i/>
                <w:color w:val="333333"/>
                <w:shd w:val="clear" w:color="auto" w:fill="FFFFFF"/>
              </w:rPr>
              <w:t>decide</w:t>
            </w:r>
            <w:proofErr w:type="spellEnd"/>
            <w:r w:rsidRPr="001D152F">
              <w:rPr>
                <w:i/>
                <w:color w:val="333333"/>
                <w:shd w:val="clear" w:color="auto" w:fill="FFFFFF"/>
              </w:rPr>
              <w:t xml:space="preserve"> </w:t>
            </w:r>
            <w:proofErr w:type="spellStart"/>
            <w:r w:rsidRPr="001D152F">
              <w:rPr>
                <w:i/>
                <w:color w:val="333333"/>
                <w:shd w:val="clear" w:color="auto" w:fill="FFFFFF"/>
              </w:rPr>
              <w:t>punerea</w:t>
            </w:r>
            <w:proofErr w:type="spellEnd"/>
            <w:r w:rsidRPr="001D152F">
              <w:rPr>
                <w:i/>
                <w:color w:val="333333"/>
                <w:shd w:val="clear" w:color="auto" w:fill="FFFFFF"/>
              </w:rPr>
              <w:t xml:space="preserve"> </w:t>
            </w:r>
            <w:proofErr w:type="spellStart"/>
            <w:r w:rsidRPr="001D152F">
              <w:rPr>
                <w:i/>
                <w:color w:val="333333"/>
                <w:shd w:val="clear" w:color="auto" w:fill="FFFFFF"/>
              </w:rPr>
              <w:t>în</w:t>
            </w:r>
            <w:proofErr w:type="spellEnd"/>
            <w:r w:rsidRPr="001D152F">
              <w:rPr>
                <w:i/>
                <w:color w:val="333333"/>
                <w:shd w:val="clear" w:color="auto" w:fill="FFFFFF"/>
              </w:rPr>
              <w:t xml:space="preserve"> </w:t>
            </w:r>
            <w:proofErr w:type="spellStart"/>
            <w:r w:rsidRPr="001D152F">
              <w:rPr>
                <w:i/>
                <w:color w:val="333333"/>
                <w:shd w:val="clear" w:color="auto" w:fill="FFFFFF"/>
              </w:rPr>
              <w:t>aplicare</w:t>
            </w:r>
            <w:proofErr w:type="spellEnd"/>
            <w:r w:rsidRPr="001D152F">
              <w:rPr>
                <w:i/>
                <w:color w:val="333333"/>
                <w:shd w:val="clear" w:color="auto" w:fill="FFFFFF"/>
              </w:rPr>
              <w:t xml:space="preserve"> </w:t>
            </w:r>
            <w:proofErr w:type="spellStart"/>
            <w:r w:rsidRPr="001D152F">
              <w:rPr>
                <w:i/>
                <w:color w:val="333333"/>
                <w:shd w:val="clear" w:color="auto" w:fill="FFFFFF"/>
              </w:rPr>
              <w:t>şi</w:t>
            </w:r>
            <w:proofErr w:type="spellEnd"/>
            <w:r w:rsidRPr="001D152F">
              <w:rPr>
                <w:i/>
                <w:color w:val="333333"/>
                <w:shd w:val="clear" w:color="auto" w:fill="FFFFFF"/>
              </w:rPr>
              <w:t xml:space="preserve"> </w:t>
            </w:r>
            <w:proofErr w:type="spellStart"/>
            <w:r w:rsidRPr="001D152F">
              <w:rPr>
                <w:i/>
                <w:color w:val="333333"/>
                <w:shd w:val="clear" w:color="auto" w:fill="FFFFFF"/>
              </w:rPr>
              <w:t>modificarea</w:t>
            </w:r>
            <w:proofErr w:type="spellEnd"/>
            <w:r w:rsidRPr="001D152F">
              <w:rPr>
                <w:i/>
                <w:color w:val="333333"/>
                <w:shd w:val="clear" w:color="auto" w:fill="FFFFFF"/>
              </w:rPr>
              <w:t xml:space="preserve">, </w:t>
            </w:r>
            <w:proofErr w:type="spellStart"/>
            <w:r w:rsidRPr="001D152F">
              <w:rPr>
                <w:i/>
                <w:color w:val="333333"/>
                <w:shd w:val="clear" w:color="auto" w:fill="FFFFFF"/>
              </w:rPr>
              <w:t>în</w:t>
            </w:r>
            <w:proofErr w:type="spellEnd"/>
            <w:r w:rsidRPr="001D152F">
              <w:rPr>
                <w:i/>
                <w:color w:val="333333"/>
                <w:shd w:val="clear" w:color="auto" w:fill="FFFFFF"/>
              </w:rPr>
              <w:t xml:space="preserve"> </w:t>
            </w:r>
            <w:proofErr w:type="spellStart"/>
            <w:r w:rsidRPr="001D152F">
              <w:rPr>
                <w:i/>
                <w:color w:val="333333"/>
                <w:shd w:val="clear" w:color="auto" w:fill="FFFFFF"/>
              </w:rPr>
              <w:t>limitele</w:t>
            </w:r>
            <w:proofErr w:type="spellEnd"/>
            <w:r w:rsidRPr="001D152F">
              <w:rPr>
                <w:i/>
                <w:color w:val="333333"/>
                <w:shd w:val="clear" w:color="auto" w:fill="FFFFFF"/>
              </w:rPr>
              <w:t xml:space="preserve"> </w:t>
            </w:r>
            <w:proofErr w:type="spellStart"/>
            <w:r w:rsidRPr="001D152F">
              <w:rPr>
                <w:i/>
                <w:color w:val="333333"/>
                <w:shd w:val="clear" w:color="auto" w:fill="FFFFFF"/>
              </w:rPr>
              <w:t>competenței</w:t>
            </w:r>
            <w:proofErr w:type="spellEnd"/>
            <w:r w:rsidRPr="001D152F">
              <w:rPr>
                <w:i/>
                <w:color w:val="333333"/>
                <w:shd w:val="clear" w:color="auto" w:fill="FFFFFF"/>
              </w:rPr>
              <w:t xml:space="preserve"> </w:t>
            </w:r>
            <w:proofErr w:type="spellStart"/>
            <w:r w:rsidRPr="001D152F">
              <w:rPr>
                <w:i/>
                <w:color w:val="333333"/>
                <w:shd w:val="clear" w:color="auto" w:fill="FFFFFF"/>
              </w:rPr>
              <w:t>sale</w:t>
            </w:r>
            <w:proofErr w:type="spellEnd"/>
            <w:r w:rsidRPr="001D152F">
              <w:rPr>
                <w:i/>
                <w:color w:val="333333"/>
                <w:shd w:val="clear" w:color="auto" w:fill="FFFFFF"/>
              </w:rPr>
              <w:t xml:space="preserve">, a </w:t>
            </w:r>
            <w:proofErr w:type="spellStart"/>
            <w:r w:rsidRPr="001D152F">
              <w:rPr>
                <w:i/>
                <w:color w:val="333333"/>
                <w:shd w:val="clear" w:color="auto" w:fill="FFFFFF"/>
              </w:rPr>
              <w:t>impozitelor</w:t>
            </w:r>
            <w:proofErr w:type="spellEnd"/>
            <w:r w:rsidRPr="001D152F">
              <w:rPr>
                <w:i/>
                <w:color w:val="333333"/>
                <w:shd w:val="clear" w:color="auto" w:fill="FFFFFF"/>
              </w:rPr>
              <w:t xml:space="preserve"> </w:t>
            </w:r>
            <w:proofErr w:type="spellStart"/>
            <w:r w:rsidRPr="001D152F">
              <w:rPr>
                <w:i/>
                <w:color w:val="333333"/>
                <w:shd w:val="clear" w:color="auto" w:fill="FFFFFF"/>
              </w:rPr>
              <w:t>şi</w:t>
            </w:r>
            <w:proofErr w:type="spellEnd"/>
            <w:r w:rsidRPr="001D152F">
              <w:rPr>
                <w:i/>
                <w:color w:val="333333"/>
                <w:shd w:val="clear" w:color="auto" w:fill="FFFFFF"/>
              </w:rPr>
              <w:t xml:space="preserve"> </w:t>
            </w:r>
            <w:proofErr w:type="spellStart"/>
            <w:r w:rsidRPr="001D152F">
              <w:rPr>
                <w:i/>
                <w:color w:val="333333"/>
                <w:shd w:val="clear" w:color="auto" w:fill="FFFFFF"/>
              </w:rPr>
              <w:t>taxelor</w:t>
            </w:r>
            <w:proofErr w:type="spellEnd"/>
            <w:r w:rsidRPr="001D152F">
              <w:rPr>
                <w:i/>
                <w:color w:val="333333"/>
                <w:shd w:val="clear" w:color="auto" w:fill="FFFFFF"/>
              </w:rPr>
              <w:t xml:space="preserve"> </w:t>
            </w:r>
            <w:proofErr w:type="spellStart"/>
            <w:r w:rsidRPr="001D152F">
              <w:rPr>
                <w:i/>
                <w:color w:val="333333"/>
                <w:shd w:val="clear" w:color="auto" w:fill="FFFFFF"/>
              </w:rPr>
              <w:t>locale</w:t>
            </w:r>
            <w:proofErr w:type="spellEnd"/>
            <w:r w:rsidRPr="001D152F">
              <w:rPr>
                <w:i/>
                <w:color w:val="333333"/>
                <w:shd w:val="clear" w:color="auto" w:fill="FFFFFF"/>
              </w:rPr>
              <w:t xml:space="preserve">, a </w:t>
            </w:r>
            <w:proofErr w:type="spellStart"/>
            <w:r w:rsidRPr="001D152F">
              <w:rPr>
                <w:i/>
                <w:color w:val="333333"/>
                <w:shd w:val="clear" w:color="auto" w:fill="FFFFFF"/>
              </w:rPr>
              <w:t>modului</w:t>
            </w:r>
            <w:proofErr w:type="spellEnd"/>
            <w:r w:rsidRPr="001D152F">
              <w:rPr>
                <w:i/>
                <w:color w:val="333333"/>
                <w:shd w:val="clear" w:color="auto" w:fill="FFFFFF"/>
              </w:rPr>
              <w:t xml:space="preserve"> </w:t>
            </w:r>
            <w:proofErr w:type="spellStart"/>
            <w:r w:rsidRPr="001D152F">
              <w:rPr>
                <w:i/>
                <w:color w:val="333333"/>
                <w:shd w:val="clear" w:color="auto" w:fill="FFFFFF"/>
              </w:rPr>
              <w:t>şi</w:t>
            </w:r>
            <w:proofErr w:type="spellEnd"/>
            <w:r w:rsidRPr="001D152F">
              <w:rPr>
                <w:i/>
                <w:color w:val="333333"/>
                <w:shd w:val="clear" w:color="auto" w:fill="FFFFFF"/>
              </w:rPr>
              <w:t xml:space="preserve"> a </w:t>
            </w:r>
            <w:proofErr w:type="spellStart"/>
            <w:r w:rsidRPr="001D152F">
              <w:rPr>
                <w:i/>
                <w:color w:val="333333"/>
                <w:shd w:val="clear" w:color="auto" w:fill="FFFFFF"/>
              </w:rPr>
              <w:t>termenelor</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plată</w:t>
            </w:r>
            <w:proofErr w:type="spellEnd"/>
            <w:r w:rsidRPr="001D152F">
              <w:rPr>
                <w:i/>
                <w:color w:val="333333"/>
                <w:shd w:val="clear" w:color="auto" w:fill="FFFFFF"/>
              </w:rPr>
              <w:t xml:space="preserve"> a </w:t>
            </w:r>
            <w:proofErr w:type="spellStart"/>
            <w:r w:rsidRPr="001D152F">
              <w:rPr>
                <w:i/>
                <w:color w:val="333333"/>
                <w:shd w:val="clear" w:color="auto" w:fill="FFFFFF"/>
              </w:rPr>
              <w:t>acestora</w:t>
            </w:r>
            <w:proofErr w:type="spellEnd"/>
            <w:r w:rsidRPr="001D152F">
              <w:rPr>
                <w:i/>
                <w:color w:val="333333"/>
                <w:shd w:val="clear" w:color="auto" w:fill="FFFFFF"/>
              </w:rPr>
              <w:t xml:space="preserve">, </w:t>
            </w:r>
            <w:proofErr w:type="spellStart"/>
            <w:r w:rsidRPr="001D152F">
              <w:rPr>
                <w:i/>
                <w:color w:val="333333"/>
                <w:shd w:val="clear" w:color="auto" w:fill="FFFFFF"/>
              </w:rPr>
              <w:t>precum</w:t>
            </w:r>
            <w:proofErr w:type="spellEnd"/>
            <w:r w:rsidRPr="001D152F">
              <w:rPr>
                <w:i/>
                <w:color w:val="333333"/>
                <w:shd w:val="clear" w:color="auto" w:fill="FFFFFF"/>
              </w:rPr>
              <w:t xml:space="preserve"> </w:t>
            </w:r>
            <w:proofErr w:type="spellStart"/>
            <w:r w:rsidRPr="001D152F">
              <w:rPr>
                <w:i/>
                <w:color w:val="333333"/>
                <w:shd w:val="clear" w:color="auto" w:fill="FFFFFF"/>
              </w:rPr>
              <w:t>şi</w:t>
            </w:r>
            <w:proofErr w:type="spellEnd"/>
            <w:r w:rsidRPr="001D152F">
              <w:rPr>
                <w:i/>
                <w:color w:val="333333"/>
                <w:shd w:val="clear" w:color="auto" w:fill="FFFFFF"/>
              </w:rPr>
              <w:t xml:space="preserve"> </w:t>
            </w:r>
            <w:proofErr w:type="spellStart"/>
            <w:r w:rsidRPr="001D152F">
              <w:rPr>
                <w:i/>
                <w:color w:val="333333"/>
                <w:shd w:val="clear" w:color="auto" w:fill="FFFFFF"/>
              </w:rPr>
              <w:t>acordarea</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facilități</w:t>
            </w:r>
            <w:proofErr w:type="spellEnd"/>
            <w:r w:rsidRPr="001D152F">
              <w:rPr>
                <w:i/>
                <w:color w:val="333333"/>
                <w:shd w:val="clear" w:color="auto" w:fill="FFFFFF"/>
              </w:rPr>
              <w:t xml:space="preserve"> </w:t>
            </w:r>
            <w:proofErr w:type="spellStart"/>
            <w:r w:rsidRPr="001D152F">
              <w:rPr>
                <w:i/>
                <w:color w:val="333333"/>
                <w:shd w:val="clear" w:color="auto" w:fill="FFFFFF"/>
              </w:rPr>
              <w:t>pe</w:t>
            </w:r>
            <w:proofErr w:type="spellEnd"/>
            <w:r w:rsidRPr="001D152F">
              <w:rPr>
                <w:i/>
                <w:color w:val="333333"/>
                <w:shd w:val="clear" w:color="auto" w:fill="FFFFFF"/>
              </w:rPr>
              <w:t xml:space="preserve"> </w:t>
            </w:r>
            <w:proofErr w:type="spellStart"/>
            <w:r w:rsidRPr="001D152F">
              <w:rPr>
                <w:i/>
                <w:color w:val="333333"/>
                <w:shd w:val="clear" w:color="auto" w:fill="FFFFFF"/>
              </w:rPr>
              <w:t>parcursul</w:t>
            </w:r>
            <w:proofErr w:type="spellEnd"/>
            <w:r w:rsidRPr="001D152F">
              <w:rPr>
                <w:i/>
                <w:color w:val="333333"/>
                <w:shd w:val="clear" w:color="auto" w:fill="FFFFFF"/>
              </w:rPr>
              <w:t xml:space="preserve"> </w:t>
            </w:r>
            <w:proofErr w:type="spellStart"/>
            <w:r w:rsidRPr="001D152F">
              <w:rPr>
                <w:i/>
                <w:color w:val="333333"/>
                <w:shd w:val="clear" w:color="auto" w:fill="FFFFFF"/>
              </w:rPr>
              <w:t>anului</w:t>
            </w:r>
            <w:proofErr w:type="spellEnd"/>
            <w:r w:rsidRPr="001D152F">
              <w:rPr>
                <w:i/>
                <w:color w:val="333333"/>
                <w:shd w:val="clear" w:color="auto" w:fill="FFFFFF"/>
              </w:rPr>
              <w:t xml:space="preserve"> </w:t>
            </w:r>
            <w:proofErr w:type="spellStart"/>
            <w:r w:rsidRPr="001D152F">
              <w:rPr>
                <w:i/>
                <w:color w:val="333333"/>
                <w:shd w:val="clear" w:color="auto" w:fill="FFFFFF"/>
              </w:rPr>
              <w:t>bugetar</w:t>
            </w:r>
            <w:proofErr w:type="spellEnd"/>
            <w:r w:rsidRPr="001D152F">
              <w:rPr>
                <w:i/>
                <w:color w:val="333333"/>
                <w:shd w:val="clear" w:color="auto" w:fill="FFFFFF"/>
              </w:rPr>
              <w:t>; </w:t>
            </w:r>
          </w:p>
          <w:p w:rsidR="005754D1" w:rsidRDefault="005754D1" w:rsidP="00C73C60">
            <w:pPr>
              <w:shd w:val="clear" w:color="auto" w:fill="FFFFFF"/>
              <w:suppressAutoHyphens w:val="0"/>
              <w:jc w:val="both"/>
              <w:rPr>
                <w:sz w:val="28"/>
                <w:szCs w:val="28"/>
                <w:lang w:val="ro-RO"/>
              </w:rPr>
            </w:pPr>
            <w:proofErr w:type="spellStart"/>
            <w:r w:rsidRPr="007427A6">
              <w:rPr>
                <w:sz w:val="28"/>
                <w:szCs w:val="28"/>
              </w:rPr>
              <w:t>art</w:t>
            </w:r>
            <w:proofErr w:type="spellEnd"/>
            <w:r w:rsidRPr="007427A6">
              <w:rPr>
                <w:sz w:val="28"/>
                <w:szCs w:val="28"/>
              </w:rPr>
              <w:t xml:space="preserve">. 14 </w:t>
            </w:r>
            <w:proofErr w:type="spellStart"/>
            <w:r w:rsidRPr="007427A6">
              <w:rPr>
                <w:sz w:val="28"/>
                <w:szCs w:val="28"/>
              </w:rPr>
              <w:t>alin</w:t>
            </w:r>
            <w:proofErr w:type="spellEnd"/>
            <w:r w:rsidRPr="007427A6">
              <w:rPr>
                <w:sz w:val="28"/>
                <w:szCs w:val="28"/>
              </w:rPr>
              <w:t>. (2)</w:t>
            </w:r>
            <w:r w:rsidRPr="007427A6">
              <w:rPr>
                <w:sz w:val="28"/>
                <w:szCs w:val="28"/>
                <w:lang w:val="ro-RO"/>
              </w:rPr>
              <w:t xml:space="preserve"> lit. a), art. 19 alin. (7) </w:t>
            </w:r>
            <w:proofErr w:type="spellStart"/>
            <w:r w:rsidRPr="007427A6">
              <w:rPr>
                <w:sz w:val="28"/>
                <w:szCs w:val="28"/>
              </w:rPr>
              <w:t>din</w:t>
            </w:r>
            <w:proofErr w:type="spellEnd"/>
            <w:r w:rsidRPr="007427A6">
              <w:rPr>
                <w:sz w:val="28"/>
                <w:szCs w:val="28"/>
              </w:rPr>
              <w:t xml:space="preserve"> </w:t>
            </w:r>
            <w:r w:rsidRPr="007427A6">
              <w:rPr>
                <w:sz w:val="28"/>
                <w:szCs w:val="28"/>
                <w:lang w:val="ro-RO"/>
              </w:rPr>
              <w:t>L</w:t>
            </w:r>
            <w:proofErr w:type="spellStart"/>
            <w:r w:rsidRPr="007427A6">
              <w:rPr>
                <w:sz w:val="28"/>
                <w:szCs w:val="28"/>
              </w:rPr>
              <w:t>egea</w:t>
            </w:r>
            <w:proofErr w:type="spellEnd"/>
            <w:r w:rsidRPr="007427A6">
              <w:rPr>
                <w:sz w:val="28"/>
                <w:szCs w:val="28"/>
              </w:rPr>
              <w:t xml:space="preserve"> </w:t>
            </w:r>
            <w:proofErr w:type="spellStart"/>
            <w:r w:rsidRPr="007427A6">
              <w:rPr>
                <w:sz w:val="28"/>
                <w:szCs w:val="28"/>
              </w:rPr>
              <w:t>nr</w:t>
            </w:r>
            <w:proofErr w:type="spellEnd"/>
            <w:r w:rsidRPr="007427A6">
              <w:rPr>
                <w:sz w:val="28"/>
                <w:szCs w:val="28"/>
              </w:rPr>
              <w:t xml:space="preserve">. 436/2006 </w:t>
            </w:r>
            <w:proofErr w:type="spellStart"/>
            <w:r w:rsidRPr="007427A6">
              <w:rPr>
                <w:sz w:val="28"/>
                <w:szCs w:val="28"/>
              </w:rPr>
              <w:t>privind</w:t>
            </w:r>
            <w:proofErr w:type="spellEnd"/>
            <w:r w:rsidRPr="007427A6">
              <w:rPr>
                <w:sz w:val="28"/>
                <w:szCs w:val="28"/>
              </w:rPr>
              <w:t xml:space="preserve"> </w:t>
            </w:r>
            <w:proofErr w:type="spellStart"/>
            <w:r w:rsidRPr="007427A6">
              <w:rPr>
                <w:sz w:val="28"/>
                <w:szCs w:val="28"/>
              </w:rPr>
              <w:t>administrația</w:t>
            </w:r>
            <w:proofErr w:type="spellEnd"/>
            <w:r w:rsidRPr="007427A6">
              <w:rPr>
                <w:sz w:val="28"/>
                <w:szCs w:val="28"/>
              </w:rPr>
              <w:t xml:space="preserve"> </w:t>
            </w:r>
            <w:proofErr w:type="spellStart"/>
            <w:r w:rsidRPr="007427A6">
              <w:rPr>
                <w:sz w:val="28"/>
                <w:szCs w:val="28"/>
              </w:rPr>
              <w:t>publică</w:t>
            </w:r>
            <w:proofErr w:type="spellEnd"/>
            <w:r w:rsidRPr="007427A6">
              <w:rPr>
                <w:sz w:val="28"/>
                <w:szCs w:val="28"/>
              </w:rPr>
              <w:t xml:space="preserve"> </w:t>
            </w:r>
            <w:proofErr w:type="spellStart"/>
            <w:r w:rsidRPr="007427A6">
              <w:rPr>
                <w:sz w:val="28"/>
                <w:szCs w:val="28"/>
              </w:rPr>
              <w:t>locală</w:t>
            </w:r>
            <w:proofErr w:type="spellEnd"/>
            <w:r>
              <w:rPr>
                <w:sz w:val="28"/>
                <w:szCs w:val="28"/>
                <w:lang w:val="ro-RO"/>
              </w:rPr>
              <w:t>:</w:t>
            </w:r>
          </w:p>
          <w:p w:rsidR="005754D1" w:rsidRPr="001D152F" w:rsidRDefault="005754D1" w:rsidP="00C73C60">
            <w:pPr>
              <w:shd w:val="clear" w:color="auto" w:fill="FFFFFF"/>
              <w:suppressAutoHyphens w:val="0"/>
              <w:jc w:val="both"/>
              <w:rPr>
                <w:i/>
                <w:sz w:val="28"/>
                <w:szCs w:val="28"/>
                <w:lang w:val="ro-RO"/>
              </w:rPr>
            </w:pPr>
            <w:r w:rsidRPr="001D152F">
              <w:rPr>
                <w:i/>
                <w:color w:val="333333"/>
                <w:shd w:val="clear" w:color="auto" w:fill="FFFFFF"/>
                <w:lang w:val="ro-RO"/>
              </w:rPr>
              <w:t xml:space="preserve">Consiliul local </w:t>
            </w:r>
            <w:proofErr w:type="spellStart"/>
            <w:r w:rsidRPr="001D152F">
              <w:rPr>
                <w:i/>
                <w:color w:val="333333"/>
                <w:shd w:val="clear" w:color="auto" w:fill="FFFFFF"/>
              </w:rPr>
              <w:t>decide</w:t>
            </w:r>
            <w:proofErr w:type="spellEnd"/>
            <w:r w:rsidRPr="001D152F">
              <w:rPr>
                <w:i/>
                <w:color w:val="333333"/>
                <w:shd w:val="clear" w:color="auto" w:fill="FFFFFF"/>
              </w:rPr>
              <w:t xml:space="preserve"> </w:t>
            </w:r>
            <w:proofErr w:type="spellStart"/>
            <w:r w:rsidRPr="001D152F">
              <w:rPr>
                <w:i/>
                <w:color w:val="333333"/>
                <w:shd w:val="clear" w:color="auto" w:fill="FFFFFF"/>
              </w:rPr>
              <w:t>punerea</w:t>
            </w:r>
            <w:proofErr w:type="spellEnd"/>
            <w:r w:rsidRPr="001D152F">
              <w:rPr>
                <w:i/>
                <w:color w:val="333333"/>
                <w:shd w:val="clear" w:color="auto" w:fill="FFFFFF"/>
              </w:rPr>
              <w:t xml:space="preserve"> </w:t>
            </w:r>
            <w:proofErr w:type="spellStart"/>
            <w:r w:rsidRPr="001D152F">
              <w:rPr>
                <w:i/>
                <w:color w:val="333333"/>
                <w:shd w:val="clear" w:color="auto" w:fill="FFFFFF"/>
              </w:rPr>
              <w:t>în</w:t>
            </w:r>
            <w:proofErr w:type="spellEnd"/>
            <w:r w:rsidRPr="001D152F">
              <w:rPr>
                <w:i/>
                <w:color w:val="333333"/>
                <w:shd w:val="clear" w:color="auto" w:fill="FFFFFF"/>
              </w:rPr>
              <w:t xml:space="preserve"> </w:t>
            </w:r>
            <w:proofErr w:type="spellStart"/>
            <w:r w:rsidRPr="001D152F">
              <w:rPr>
                <w:i/>
                <w:color w:val="333333"/>
                <w:shd w:val="clear" w:color="auto" w:fill="FFFFFF"/>
              </w:rPr>
              <w:t>aplicare</w:t>
            </w:r>
            <w:proofErr w:type="spellEnd"/>
            <w:r w:rsidRPr="001D152F">
              <w:rPr>
                <w:i/>
                <w:color w:val="333333"/>
                <w:shd w:val="clear" w:color="auto" w:fill="FFFFFF"/>
              </w:rPr>
              <w:t xml:space="preserve"> </w:t>
            </w:r>
            <w:proofErr w:type="spellStart"/>
            <w:r w:rsidRPr="001D152F">
              <w:rPr>
                <w:i/>
                <w:color w:val="333333"/>
                <w:shd w:val="clear" w:color="auto" w:fill="FFFFFF"/>
              </w:rPr>
              <w:t>şi</w:t>
            </w:r>
            <w:proofErr w:type="spellEnd"/>
            <w:r w:rsidRPr="001D152F">
              <w:rPr>
                <w:i/>
                <w:color w:val="333333"/>
                <w:shd w:val="clear" w:color="auto" w:fill="FFFFFF"/>
              </w:rPr>
              <w:t xml:space="preserve"> </w:t>
            </w:r>
            <w:proofErr w:type="spellStart"/>
            <w:r w:rsidRPr="001D152F">
              <w:rPr>
                <w:i/>
                <w:color w:val="333333"/>
                <w:shd w:val="clear" w:color="auto" w:fill="FFFFFF"/>
              </w:rPr>
              <w:t>modificarea</w:t>
            </w:r>
            <w:proofErr w:type="spellEnd"/>
            <w:r w:rsidRPr="001D152F">
              <w:rPr>
                <w:i/>
                <w:color w:val="333333"/>
                <w:shd w:val="clear" w:color="auto" w:fill="FFFFFF"/>
              </w:rPr>
              <w:t xml:space="preserve">, </w:t>
            </w:r>
            <w:proofErr w:type="spellStart"/>
            <w:r w:rsidRPr="001D152F">
              <w:rPr>
                <w:i/>
                <w:color w:val="333333"/>
                <w:shd w:val="clear" w:color="auto" w:fill="FFFFFF"/>
              </w:rPr>
              <w:t>în</w:t>
            </w:r>
            <w:proofErr w:type="spellEnd"/>
            <w:r w:rsidRPr="001D152F">
              <w:rPr>
                <w:i/>
                <w:color w:val="333333"/>
                <w:shd w:val="clear" w:color="auto" w:fill="FFFFFF"/>
              </w:rPr>
              <w:t xml:space="preserve"> </w:t>
            </w:r>
            <w:proofErr w:type="spellStart"/>
            <w:r w:rsidRPr="001D152F">
              <w:rPr>
                <w:i/>
                <w:color w:val="333333"/>
                <w:shd w:val="clear" w:color="auto" w:fill="FFFFFF"/>
              </w:rPr>
              <w:t>limitele</w:t>
            </w:r>
            <w:proofErr w:type="spellEnd"/>
            <w:r w:rsidRPr="001D152F">
              <w:rPr>
                <w:i/>
                <w:color w:val="333333"/>
                <w:shd w:val="clear" w:color="auto" w:fill="FFFFFF"/>
              </w:rPr>
              <w:t xml:space="preserve"> </w:t>
            </w:r>
            <w:proofErr w:type="spellStart"/>
            <w:r w:rsidRPr="001D152F">
              <w:rPr>
                <w:i/>
                <w:color w:val="333333"/>
                <w:shd w:val="clear" w:color="auto" w:fill="FFFFFF"/>
              </w:rPr>
              <w:t>competenței</w:t>
            </w:r>
            <w:proofErr w:type="spellEnd"/>
            <w:r w:rsidRPr="001D152F">
              <w:rPr>
                <w:i/>
                <w:color w:val="333333"/>
                <w:shd w:val="clear" w:color="auto" w:fill="FFFFFF"/>
              </w:rPr>
              <w:t xml:space="preserve"> </w:t>
            </w:r>
            <w:proofErr w:type="spellStart"/>
            <w:r w:rsidRPr="001D152F">
              <w:rPr>
                <w:i/>
                <w:color w:val="333333"/>
                <w:shd w:val="clear" w:color="auto" w:fill="FFFFFF"/>
              </w:rPr>
              <w:t>sale</w:t>
            </w:r>
            <w:proofErr w:type="spellEnd"/>
            <w:r w:rsidRPr="001D152F">
              <w:rPr>
                <w:i/>
                <w:color w:val="333333"/>
                <w:shd w:val="clear" w:color="auto" w:fill="FFFFFF"/>
              </w:rPr>
              <w:t xml:space="preserve">, a </w:t>
            </w:r>
            <w:proofErr w:type="spellStart"/>
            <w:r w:rsidRPr="001D152F">
              <w:rPr>
                <w:i/>
                <w:color w:val="333333"/>
                <w:shd w:val="clear" w:color="auto" w:fill="FFFFFF"/>
              </w:rPr>
              <w:t>impozitelor</w:t>
            </w:r>
            <w:proofErr w:type="spellEnd"/>
            <w:r w:rsidRPr="001D152F">
              <w:rPr>
                <w:i/>
                <w:color w:val="333333"/>
                <w:shd w:val="clear" w:color="auto" w:fill="FFFFFF"/>
              </w:rPr>
              <w:t xml:space="preserve"> </w:t>
            </w:r>
            <w:proofErr w:type="spellStart"/>
            <w:r w:rsidRPr="001D152F">
              <w:rPr>
                <w:i/>
                <w:color w:val="333333"/>
                <w:shd w:val="clear" w:color="auto" w:fill="FFFFFF"/>
              </w:rPr>
              <w:t>şi</w:t>
            </w:r>
            <w:proofErr w:type="spellEnd"/>
            <w:r w:rsidRPr="001D152F">
              <w:rPr>
                <w:i/>
                <w:color w:val="333333"/>
                <w:shd w:val="clear" w:color="auto" w:fill="FFFFFF"/>
              </w:rPr>
              <w:t xml:space="preserve"> </w:t>
            </w:r>
            <w:proofErr w:type="spellStart"/>
            <w:r w:rsidRPr="001D152F">
              <w:rPr>
                <w:i/>
                <w:color w:val="333333"/>
                <w:shd w:val="clear" w:color="auto" w:fill="FFFFFF"/>
              </w:rPr>
              <w:t>taxelor</w:t>
            </w:r>
            <w:proofErr w:type="spellEnd"/>
            <w:r w:rsidRPr="001D152F">
              <w:rPr>
                <w:i/>
                <w:color w:val="333333"/>
                <w:shd w:val="clear" w:color="auto" w:fill="FFFFFF"/>
              </w:rPr>
              <w:t xml:space="preserve"> </w:t>
            </w:r>
            <w:proofErr w:type="spellStart"/>
            <w:r w:rsidRPr="001D152F">
              <w:rPr>
                <w:i/>
                <w:color w:val="333333"/>
                <w:shd w:val="clear" w:color="auto" w:fill="FFFFFF"/>
              </w:rPr>
              <w:t>locale</w:t>
            </w:r>
            <w:proofErr w:type="spellEnd"/>
            <w:r w:rsidRPr="001D152F">
              <w:rPr>
                <w:i/>
                <w:color w:val="333333"/>
                <w:shd w:val="clear" w:color="auto" w:fill="FFFFFF"/>
              </w:rPr>
              <w:t xml:space="preserve">, a </w:t>
            </w:r>
            <w:proofErr w:type="spellStart"/>
            <w:r w:rsidRPr="001D152F">
              <w:rPr>
                <w:i/>
                <w:color w:val="333333"/>
                <w:shd w:val="clear" w:color="auto" w:fill="FFFFFF"/>
              </w:rPr>
              <w:t>modului</w:t>
            </w:r>
            <w:proofErr w:type="spellEnd"/>
            <w:r w:rsidRPr="001D152F">
              <w:rPr>
                <w:i/>
                <w:color w:val="333333"/>
                <w:shd w:val="clear" w:color="auto" w:fill="FFFFFF"/>
              </w:rPr>
              <w:t xml:space="preserve"> </w:t>
            </w:r>
            <w:proofErr w:type="spellStart"/>
            <w:r w:rsidRPr="001D152F">
              <w:rPr>
                <w:i/>
                <w:color w:val="333333"/>
                <w:shd w:val="clear" w:color="auto" w:fill="FFFFFF"/>
              </w:rPr>
              <w:t>şi</w:t>
            </w:r>
            <w:proofErr w:type="spellEnd"/>
            <w:r w:rsidRPr="001D152F">
              <w:rPr>
                <w:i/>
                <w:color w:val="333333"/>
                <w:shd w:val="clear" w:color="auto" w:fill="FFFFFF"/>
              </w:rPr>
              <w:t xml:space="preserve"> a </w:t>
            </w:r>
            <w:proofErr w:type="spellStart"/>
            <w:r w:rsidRPr="001D152F">
              <w:rPr>
                <w:i/>
                <w:color w:val="333333"/>
                <w:shd w:val="clear" w:color="auto" w:fill="FFFFFF"/>
              </w:rPr>
              <w:t>termenelor</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plată</w:t>
            </w:r>
            <w:proofErr w:type="spellEnd"/>
            <w:r w:rsidRPr="001D152F">
              <w:rPr>
                <w:i/>
                <w:color w:val="333333"/>
                <w:shd w:val="clear" w:color="auto" w:fill="FFFFFF"/>
              </w:rPr>
              <w:t xml:space="preserve"> a </w:t>
            </w:r>
            <w:proofErr w:type="spellStart"/>
            <w:r w:rsidRPr="001D152F">
              <w:rPr>
                <w:i/>
                <w:color w:val="333333"/>
                <w:shd w:val="clear" w:color="auto" w:fill="FFFFFF"/>
              </w:rPr>
              <w:t>acestora</w:t>
            </w:r>
            <w:proofErr w:type="spellEnd"/>
            <w:r w:rsidRPr="001D152F">
              <w:rPr>
                <w:i/>
                <w:color w:val="333333"/>
                <w:shd w:val="clear" w:color="auto" w:fill="FFFFFF"/>
              </w:rPr>
              <w:t xml:space="preserve">, </w:t>
            </w:r>
            <w:proofErr w:type="spellStart"/>
            <w:r w:rsidRPr="001D152F">
              <w:rPr>
                <w:i/>
                <w:color w:val="333333"/>
                <w:shd w:val="clear" w:color="auto" w:fill="FFFFFF"/>
              </w:rPr>
              <w:t>precum</w:t>
            </w:r>
            <w:proofErr w:type="spellEnd"/>
            <w:r w:rsidRPr="001D152F">
              <w:rPr>
                <w:i/>
                <w:color w:val="333333"/>
                <w:shd w:val="clear" w:color="auto" w:fill="FFFFFF"/>
              </w:rPr>
              <w:t xml:space="preserve"> </w:t>
            </w:r>
            <w:proofErr w:type="spellStart"/>
            <w:r w:rsidRPr="001D152F">
              <w:rPr>
                <w:i/>
                <w:color w:val="333333"/>
                <w:shd w:val="clear" w:color="auto" w:fill="FFFFFF"/>
              </w:rPr>
              <w:t>şi</w:t>
            </w:r>
            <w:proofErr w:type="spellEnd"/>
            <w:r w:rsidRPr="001D152F">
              <w:rPr>
                <w:i/>
                <w:color w:val="333333"/>
                <w:shd w:val="clear" w:color="auto" w:fill="FFFFFF"/>
              </w:rPr>
              <w:t xml:space="preserve"> </w:t>
            </w:r>
            <w:proofErr w:type="spellStart"/>
            <w:r w:rsidRPr="001D152F">
              <w:rPr>
                <w:i/>
                <w:color w:val="333333"/>
                <w:shd w:val="clear" w:color="auto" w:fill="FFFFFF"/>
              </w:rPr>
              <w:t>acordarea</w:t>
            </w:r>
            <w:proofErr w:type="spellEnd"/>
            <w:r w:rsidRPr="001D152F">
              <w:rPr>
                <w:i/>
                <w:color w:val="333333"/>
                <w:shd w:val="clear" w:color="auto" w:fill="FFFFFF"/>
              </w:rPr>
              <w:t xml:space="preserve"> </w:t>
            </w:r>
            <w:proofErr w:type="spellStart"/>
            <w:r w:rsidRPr="001D152F">
              <w:rPr>
                <w:i/>
                <w:color w:val="333333"/>
                <w:shd w:val="clear" w:color="auto" w:fill="FFFFFF"/>
              </w:rPr>
              <w:t>de</w:t>
            </w:r>
            <w:proofErr w:type="spellEnd"/>
            <w:r w:rsidRPr="001D152F">
              <w:rPr>
                <w:i/>
                <w:color w:val="333333"/>
                <w:shd w:val="clear" w:color="auto" w:fill="FFFFFF"/>
              </w:rPr>
              <w:t xml:space="preserve"> </w:t>
            </w:r>
            <w:proofErr w:type="spellStart"/>
            <w:r w:rsidRPr="001D152F">
              <w:rPr>
                <w:i/>
                <w:color w:val="333333"/>
                <w:shd w:val="clear" w:color="auto" w:fill="FFFFFF"/>
              </w:rPr>
              <w:t>facilități</w:t>
            </w:r>
            <w:proofErr w:type="spellEnd"/>
            <w:r w:rsidRPr="001D152F">
              <w:rPr>
                <w:i/>
                <w:color w:val="333333"/>
                <w:shd w:val="clear" w:color="auto" w:fill="FFFFFF"/>
              </w:rPr>
              <w:t xml:space="preserve"> </w:t>
            </w:r>
            <w:proofErr w:type="spellStart"/>
            <w:r w:rsidRPr="001D152F">
              <w:rPr>
                <w:i/>
                <w:color w:val="333333"/>
                <w:shd w:val="clear" w:color="auto" w:fill="FFFFFF"/>
              </w:rPr>
              <w:t>pe</w:t>
            </w:r>
            <w:proofErr w:type="spellEnd"/>
            <w:r w:rsidRPr="001D152F">
              <w:rPr>
                <w:i/>
                <w:color w:val="333333"/>
                <w:shd w:val="clear" w:color="auto" w:fill="FFFFFF"/>
              </w:rPr>
              <w:t xml:space="preserve"> </w:t>
            </w:r>
            <w:proofErr w:type="spellStart"/>
            <w:r w:rsidRPr="001D152F">
              <w:rPr>
                <w:i/>
                <w:color w:val="333333"/>
                <w:shd w:val="clear" w:color="auto" w:fill="FFFFFF"/>
              </w:rPr>
              <w:t>parcursul</w:t>
            </w:r>
            <w:proofErr w:type="spellEnd"/>
            <w:r w:rsidRPr="001D152F">
              <w:rPr>
                <w:i/>
                <w:color w:val="333333"/>
                <w:shd w:val="clear" w:color="auto" w:fill="FFFFFF"/>
              </w:rPr>
              <w:t xml:space="preserve"> </w:t>
            </w:r>
            <w:proofErr w:type="spellStart"/>
            <w:r w:rsidRPr="001D152F">
              <w:rPr>
                <w:i/>
                <w:color w:val="333333"/>
                <w:shd w:val="clear" w:color="auto" w:fill="FFFFFF"/>
              </w:rPr>
              <w:t>anului</w:t>
            </w:r>
            <w:proofErr w:type="spellEnd"/>
            <w:r w:rsidRPr="001D152F">
              <w:rPr>
                <w:i/>
                <w:color w:val="333333"/>
                <w:shd w:val="clear" w:color="auto" w:fill="FFFFFF"/>
              </w:rPr>
              <w:t xml:space="preserve"> </w:t>
            </w:r>
            <w:proofErr w:type="spellStart"/>
            <w:r w:rsidRPr="001D152F">
              <w:rPr>
                <w:i/>
                <w:color w:val="333333"/>
                <w:shd w:val="clear" w:color="auto" w:fill="FFFFFF"/>
              </w:rPr>
              <w:t>bugetar</w:t>
            </w:r>
            <w:proofErr w:type="spellEnd"/>
            <w:r w:rsidRPr="001D152F">
              <w:rPr>
                <w:i/>
                <w:color w:val="333333"/>
                <w:shd w:val="clear" w:color="auto" w:fill="FFFFFF"/>
              </w:rPr>
              <w:t>; </w:t>
            </w:r>
          </w:p>
          <w:p w:rsidR="005754D1" w:rsidRDefault="005754D1" w:rsidP="00C73C60">
            <w:pPr>
              <w:shd w:val="clear" w:color="auto" w:fill="FFFFFF"/>
              <w:suppressAutoHyphens w:val="0"/>
              <w:jc w:val="both"/>
              <w:rPr>
                <w:sz w:val="28"/>
                <w:szCs w:val="28"/>
                <w:lang w:val="ro-RO"/>
              </w:rPr>
            </w:pPr>
            <w:r w:rsidRPr="007427A6">
              <w:rPr>
                <w:sz w:val="28"/>
                <w:szCs w:val="28"/>
                <w:lang w:val="ro-RO"/>
              </w:rPr>
              <w:t xml:space="preserve"> art. 20 alin.(1) din Legea nr. 768/2000 privind statutul alesului local</w:t>
            </w:r>
            <w:r>
              <w:rPr>
                <w:sz w:val="28"/>
                <w:szCs w:val="28"/>
                <w:lang w:val="ro-RO"/>
              </w:rPr>
              <w:t>:</w:t>
            </w:r>
          </w:p>
          <w:p w:rsidR="005754D1" w:rsidRPr="001D152F" w:rsidRDefault="005754D1" w:rsidP="00C73C60">
            <w:pPr>
              <w:shd w:val="clear" w:color="auto" w:fill="FFFFFF"/>
              <w:suppressAutoHyphens w:val="0"/>
              <w:jc w:val="both"/>
              <w:rPr>
                <w:i/>
                <w:sz w:val="28"/>
                <w:szCs w:val="28"/>
                <w:lang w:val="ro-RO"/>
              </w:rPr>
            </w:pPr>
            <w:proofErr w:type="spellStart"/>
            <w:r w:rsidRPr="001D152F">
              <w:rPr>
                <w:i/>
                <w:color w:val="000000"/>
                <w:shd w:val="clear" w:color="auto" w:fill="FFFFFF"/>
              </w:rPr>
              <w:t>Alesul</w:t>
            </w:r>
            <w:proofErr w:type="spellEnd"/>
            <w:r w:rsidRPr="001D152F">
              <w:rPr>
                <w:i/>
                <w:color w:val="000000"/>
                <w:shd w:val="clear" w:color="auto" w:fill="FFFFFF"/>
              </w:rPr>
              <w:t xml:space="preserve"> </w:t>
            </w:r>
            <w:proofErr w:type="spellStart"/>
            <w:r w:rsidRPr="001D152F">
              <w:rPr>
                <w:i/>
                <w:color w:val="000000"/>
                <w:shd w:val="clear" w:color="auto" w:fill="FFFFFF"/>
              </w:rPr>
              <w:t>local</w:t>
            </w:r>
            <w:proofErr w:type="spellEnd"/>
            <w:r w:rsidRPr="001D152F">
              <w:rPr>
                <w:i/>
                <w:color w:val="000000"/>
                <w:shd w:val="clear" w:color="auto" w:fill="FFFFFF"/>
              </w:rPr>
              <w:t xml:space="preserve"> </w:t>
            </w:r>
            <w:proofErr w:type="spellStart"/>
            <w:r w:rsidRPr="001D152F">
              <w:rPr>
                <w:i/>
                <w:color w:val="000000"/>
                <w:shd w:val="clear" w:color="auto" w:fill="FFFFFF"/>
              </w:rPr>
              <w:t>examinează</w:t>
            </w:r>
            <w:proofErr w:type="spellEnd"/>
            <w:r w:rsidRPr="001D152F">
              <w:rPr>
                <w:i/>
                <w:color w:val="000000"/>
                <w:shd w:val="clear" w:color="auto" w:fill="FFFFFF"/>
              </w:rPr>
              <w:t xml:space="preserve">, </w:t>
            </w:r>
            <w:proofErr w:type="spellStart"/>
            <w:r w:rsidRPr="001D152F">
              <w:rPr>
                <w:i/>
                <w:color w:val="000000"/>
                <w:shd w:val="clear" w:color="auto" w:fill="FFFFFF"/>
              </w:rPr>
              <w:t>în</w:t>
            </w:r>
            <w:proofErr w:type="spellEnd"/>
            <w:r w:rsidRPr="001D152F">
              <w:rPr>
                <w:i/>
                <w:color w:val="000000"/>
                <w:shd w:val="clear" w:color="auto" w:fill="FFFFFF"/>
              </w:rPr>
              <w:t xml:space="preserve"> </w:t>
            </w:r>
            <w:proofErr w:type="spellStart"/>
            <w:r w:rsidRPr="001D152F">
              <w:rPr>
                <w:i/>
                <w:color w:val="000000"/>
                <w:shd w:val="clear" w:color="auto" w:fill="FFFFFF"/>
              </w:rPr>
              <w:t>modul</w:t>
            </w:r>
            <w:proofErr w:type="spellEnd"/>
            <w:r w:rsidRPr="001D152F">
              <w:rPr>
                <w:i/>
                <w:color w:val="000000"/>
                <w:shd w:val="clear" w:color="auto" w:fill="FFFFFF"/>
              </w:rPr>
              <w:t xml:space="preserve"> </w:t>
            </w:r>
            <w:proofErr w:type="spellStart"/>
            <w:r w:rsidRPr="001D152F">
              <w:rPr>
                <w:i/>
                <w:color w:val="000000"/>
                <w:shd w:val="clear" w:color="auto" w:fill="FFFFFF"/>
              </w:rPr>
              <w:t>stabilit</w:t>
            </w:r>
            <w:proofErr w:type="spellEnd"/>
            <w:r w:rsidRPr="001D152F">
              <w:rPr>
                <w:i/>
                <w:color w:val="000000"/>
                <w:shd w:val="clear" w:color="auto" w:fill="FFFFFF"/>
              </w:rPr>
              <w:t xml:space="preserve"> </w:t>
            </w:r>
            <w:proofErr w:type="spellStart"/>
            <w:r w:rsidRPr="001D152F">
              <w:rPr>
                <w:i/>
                <w:color w:val="000000"/>
                <w:shd w:val="clear" w:color="auto" w:fill="FFFFFF"/>
              </w:rPr>
              <w:t>de</w:t>
            </w:r>
            <w:proofErr w:type="spellEnd"/>
            <w:r w:rsidRPr="001D152F">
              <w:rPr>
                <w:i/>
                <w:color w:val="000000"/>
                <w:shd w:val="clear" w:color="auto" w:fill="FFFFFF"/>
              </w:rPr>
              <w:t xml:space="preserve"> </w:t>
            </w:r>
            <w:proofErr w:type="spellStart"/>
            <w:r w:rsidRPr="001D152F">
              <w:rPr>
                <w:i/>
                <w:color w:val="000000"/>
                <w:shd w:val="clear" w:color="auto" w:fill="FFFFFF"/>
              </w:rPr>
              <w:t>legislaţie</w:t>
            </w:r>
            <w:proofErr w:type="spellEnd"/>
            <w:r w:rsidRPr="001D152F">
              <w:rPr>
                <w:i/>
                <w:color w:val="000000"/>
                <w:shd w:val="clear" w:color="auto" w:fill="FFFFFF"/>
              </w:rPr>
              <w:t xml:space="preserve">, </w:t>
            </w:r>
            <w:proofErr w:type="spellStart"/>
            <w:r w:rsidRPr="001D152F">
              <w:rPr>
                <w:i/>
                <w:color w:val="000000"/>
                <w:shd w:val="clear" w:color="auto" w:fill="FFFFFF"/>
              </w:rPr>
              <w:t>petiţiile</w:t>
            </w:r>
            <w:proofErr w:type="spellEnd"/>
            <w:r w:rsidRPr="001D152F">
              <w:rPr>
                <w:i/>
                <w:color w:val="000000"/>
                <w:shd w:val="clear" w:color="auto" w:fill="FFFFFF"/>
              </w:rPr>
              <w:t xml:space="preserve"> </w:t>
            </w:r>
            <w:proofErr w:type="spellStart"/>
            <w:r w:rsidRPr="001D152F">
              <w:rPr>
                <w:i/>
                <w:color w:val="000000"/>
                <w:shd w:val="clear" w:color="auto" w:fill="FFFFFF"/>
              </w:rPr>
              <w:t>care</w:t>
            </w:r>
            <w:proofErr w:type="spellEnd"/>
            <w:r w:rsidRPr="001D152F">
              <w:rPr>
                <w:i/>
                <w:color w:val="000000"/>
                <w:shd w:val="clear" w:color="auto" w:fill="FFFFFF"/>
              </w:rPr>
              <w:t xml:space="preserve"> </w:t>
            </w:r>
            <w:proofErr w:type="spellStart"/>
            <w:r w:rsidRPr="001D152F">
              <w:rPr>
                <w:i/>
                <w:color w:val="000000"/>
                <w:shd w:val="clear" w:color="auto" w:fill="FFFFFF"/>
              </w:rPr>
              <w:t>îi</w:t>
            </w:r>
            <w:proofErr w:type="spellEnd"/>
            <w:r w:rsidRPr="001D152F">
              <w:rPr>
                <w:i/>
                <w:color w:val="000000"/>
                <w:shd w:val="clear" w:color="auto" w:fill="FFFFFF"/>
              </w:rPr>
              <w:t xml:space="preserve"> </w:t>
            </w:r>
            <w:proofErr w:type="spellStart"/>
            <w:r w:rsidRPr="001D152F">
              <w:rPr>
                <w:i/>
                <w:color w:val="000000"/>
                <w:shd w:val="clear" w:color="auto" w:fill="FFFFFF"/>
              </w:rPr>
              <w:t>sînt</w:t>
            </w:r>
            <w:proofErr w:type="spellEnd"/>
            <w:r w:rsidRPr="001D152F">
              <w:rPr>
                <w:i/>
                <w:color w:val="000000"/>
                <w:shd w:val="clear" w:color="auto" w:fill="FFFFFF"/>
              </w:rPr>
              <w:t xml:space="preserve"> </w:t>
            </w:r>
            <w:proofErr w:type="spellStart"/>
            <w:r w:rsidRPr="001D152F">
              <w:rPr>
                <w:i/>
                <w:color w:val="000000"/>
                <w:shd w:val="clear" w:color="auto" w:fill="FFFFFF"/>
              </w:rPr>
              <w:t>adresate</w:t>
            </w:r>
            <w:proofErr w:type="spellEnd"/>
            <w:r w:rsidRPr="001D152F">
              <w:rPr>
                <w:i/>
                <w:color w:val="000000"/>
                <w:shd w:val="clear" w:color="auto" w:fill="FFFFFF"/>
              </w:rPr>
              <w:t xml:space="preserve">, </w:t>
            </w:r>
            <w:proofErr w:type="spellStart"/>
            <w:r w:rsidRPr="001D152F">
              <w:rPr>
                <w:i/>
                <w:color w:val="000000"/>
                <w:shd w:val="clear" w:color="auto" w:fill="FFFFFF"/>
              </w:rPr>
              <w:t>ia</w:t>
            </w:r>
            <w:proofErr w:type="spellEnd"/>
            <w:r w:rsidRPr="001D152F">
              <w:rPr>
                <w:i/>
                <w:color w:val="000000"/>
                <w:shd w:val="clear" w:color="auto" w:fill="FFFFFF"/>
              </w:rPr>
              <w:t xml:space="preserve"> </w:t>
            </w:r>
            <w:proofErr w:type="spellStart"/>
            <w:r w:rsidRPr="001D152F">
              <w:rPr>
                <w:i/>
                <w:color w:val="000000"/>
                <w:shd w:val="clear" w:color="auto" w:fill="FFFFFF"/>
              </w:rPr>
              <w:t>măsuri</w:t>
            </w:r>
            <w:proofErr w:type="spellEnd"/>
            <w:r w:rsidRPr="001D152F">
              <w:rPr>
                <w:i/>
                <w:color w:val="000000"/>
                <w:shd w:val="clear" w:color="auto" w:fill="FFFFFF"/>
              </w:rPr>
              <w:t xml:space="preserve"> </w:t>
            </w:r>
            <w:proofErr w:type="spellStart"/>
            <w:r w:rsidRPr="001D152F">
              <w:rPr>
                <w:i/>
                <w:color w:val="000000"/>
                <w:shd w:val="clear" w:color="auto" w:fill="FFFFFF"/>
              </w:rPr>
              <w:t>pentru</w:t>
            </w:r>
            <w:proofErr w:type="spellEnd"/>
            <w:r w:rsidRPr="001D152F">
              <w:rPr>
                <w:i/>
                <w:color w:val="000000"/>
                <w:shd w:val="clear" w:color="auto" w:fill="FFFFFF"/>
              </w:rPr>
              <w:t xml:space="preserve"> </w:t>
            </w:r>
            <w:proofErr w:type="spellStart"/>
            <w:r w:rsidRPr="001D152F">
              <w:rPr>
                <w:i/>
                <w:color w:val="000000"/>
                <w:shd w:val="clear" w:color="auto" w:fill="FFFFFF"/>
              </w:rPr>
              <w:t>soluţionarea</w:t>
            </w:r>
            <w:proofErr w:type="spellEnd"/>
            <w:r w:rsidRPr="001D152F">
              <w:rPr>
                <w:i/>
                <w:color w:val="000000"/>
                <w:shd w:val="clear" w:color="auto" w:fill="FFFFFF"/>
              </w:rPr>
              <w:t xml:space="preserve"> </w:t>
            </w:r>
            <w:proofErr w:type="spellStart"/>
            <w:r w:rsidRPr="001D152F">
              <w:rPr>
                <w:i/>
                <w:color w:val="000000"/>
                <w:shd w:val="clear" w:color="auto" w:fill="FFFFFF"/>
              </w:rPr>
              <w:t>lor</w:t>
            </w:r>
            <w:proofErr w:type="spellEnd"/>
            <w:r w:rsidRPr="001D152F">
              <w:rPr>
                <w:i/>
                <w:color w:val="000000"/>
                <w:shd w:val="clear" w:color="auto" w:fill="FFFFFF"/>
              </w:rPr>
              <w:t xml:space="preserve">, </w:t>
            </w:r>
            <w:proofErr w:type="spellStart"/>
            <w:r w:rsidRPr="001D152F">
              <w:rPr>
                <w:i/>
                <w:color w:val="000000"/>
                <w:shd w:val="clear" w:color="auto" w:fill="FFFFFF"/>
              </w:rPr>
              <w:t>primeşte</w:t>
            </w:r>
            <w:proofErr w:type="spellEnd"/>
            <w:r w:rsidRPr="001D152F">
              <w:rPr>
                <w:i/>
                <w:color w:val="000000"/>
                <w:shd w:val="clear" w:color="auto" w:fill="FFFFFF"/>
              </w:rPr>
              <w:t xml:space="preserve"> </w:t>
            </w:r>
            <w:proofErr w:type="spellStart"/>
            <w:r w:rsidRPr="001D152F">
              <w:rPr>
                <w:i/>
                <w:color w:val="000000"/>
                <w:shd w:val="clear" w:color="auto" w:fill="FFFFFF"/>
              </w:rPr>
              <w:t>în</w:t>
            </w:r>
            <w:proofErr w:type="spellEnd"/>
            <w:r w:rsidRPr="001D152F">
              <w:rPr>
                <w:i/>
                <w:color w:val="000000"/>
                <w:shd w:val="clear" w:color="auto" w:fill="FFFFFF"/>
              </w:rPr>
              <w:t xml:space="preserve"> </w:t>
            </w:r>
            <w:proofErr w:type="spellStart"/>
            <w:r w:rsidRPr="001D152F">
              <w:rPr>
                <w:i/>
                <w:color w:val="000000"/>
                <w:shd w:val="clear" w:color="auto" w:fill="FFFFFF"/>
              </w:rPr>
              <w:t>audienţă</w:t>
            </w:r>
            <w:proofErr w:type="spellEnd"/>
            <w:r w:rsidRPr="001D152F">
              <w:rPr>
                <w:i/>
                <w:color w:val="000000"/>
                <w:shd w:val="clear" w:color="auto" w:fill="FFFFFF"/>
              </w:rPr>
              <w:t xml:space="preserve"> </w:t>
            </w:r>
            <w:proofErr w:type="spellStart"/>
            <w:r w:rsidRPr="001D152F">
              <w:rPr>
                <w:i/>
                <w:color w:val="000000"/>
                <w:shd w:val="clear" w:color="auto" w:fill="FFFFFF"/>
              </w:rPr>
              <w:t>cetăţeni</w:t>
            </w:r>
            <w:proofErr w:type="spellEnd"/>
            <w:r w:rsidRPr="001D152F">
              <w:rPr>
                <w:i/>
                <w:color w:val="000000"/>
                <w:shd w:val="clear" w:color="auto" w:fill="FFFFFF"/>
              </w:rPr>
              <w:t xml:space="preserve"> </w:t>
            </w:r>
            <w:proofErr w:type="spellStart"/>
            <w:r w:rsidRPr="001D152F">
              <w:rPr>
                <w:i/>
                <w:color w:val="000000"/>
                <w:shd w:val="clear" w:color="auto" w:fill="FFFFFF"/>
              </w:rPr>
              <w:t>şi</w:t>
            </w:r>
            <w:proofErr w:type="spellEnd"/>
            <w:r w:rsidRPr="001D152F">
              <w:rPr>
                <w:i/>
                <w:color w:val="000000"/>
                <w:shd w:val="clear" w:color="auto" w:fill="FFFFFF"/>
              </w:rPr>
              <w:t xml:space="preserve"> </w:t>
            </w:r>
            <w:proofErr w:type="spellStart"/>
            <w:r w:rsidRPr="001D152F">
              <w:rPr>
                <w:i/>
                <w:color w:val="000000"/>
                <w:shd w:val="clear" w:color="auto" w:fill="FFFFFF"/>
              </w:rPr>
              <w:t>conducătorii</w:t>
            </w:r>
            <w:proofErr w:type="spellEnd"/>
            <w:r w:rsidRPr="001D152F">
              <w:rPr>
                <w:i/>
                <w:color w:val="000000"/>
                <w:shd w:val="clear" w:color="auto" w:fill="FFFFFF"/>
              </w:rPr>
              <w:t xml:space="preserve"> </w:t>
            </w:r>
            <w:proofErr w:type="spellStart"/>
            <w:r w:rsidRPr="001D152F">
              <w:rPr>
                <w:i/>
                <w:color w:val="000000"/>
                <w:shd w:val="clear" w:color="auto" w:fill="FFFFFF"/>
              </w:rPr>
              <w:t>persoanelor</w:t>
            </w:r>
            <w:proofErr w:type="spellEnd"/>
            <w:r w:rsidRPr="001D152F">
              <w:rPr>
                <w:i/>
                <w:color w:val="000000"/>
                <w:shd w:val="clear" w:color="auto" w:fill="FFFFFF"/>
              </w:rPr>
              <w:t xml:space="preserve"> </w:t>
            </w:r>
            <w:proofErr w:type="spellStart"/>
            <w:r w:rsidRPr="001D152F">
              <w:rPr>
                <w:i/>
                <w:color w:val="000000"/>
                <w:shd w:val="clear" w:color="auto" w:fill="FFFFFF"/>
              </w:rPr>
              <w:t>juridice</w:t>
            </w:r>
            <w:proofErr w:type="spellEnd"/>
            <w:r w:rsidRPr="001D152F">
              <w:rPr>
                <w:i/>
                <w:color w:val="000000"/>
                <w:shd w:val="clear" w:color="auto" w:fill="FFFFFF"/>
              </w:rPr>
              <w:t>.</w:t>
            </w:r>
          </w:p>
          <w:p w:rsidR="005754D1" w:rsidRPr="007128F9" w:rsidRDefault="005754D1" w:rsidP="00C73C60">
            <w:pPr>
              <w:shd w:val="clear" w:color="auto" w:fill="FFFFFF"/>
              <w:suppressAutoHyphens w:val="0"/>
              <w:jc w:val="both"/>
              <w:rPr>
                <w:rFonts w:ascii="Georgia" w:hAnsi="Georgia"/>
                <w:color w:val="333333"/>
                <w:lang w:val="en-US" w:eastAsia="en-US"/>
              </w:rPr>
            </w:pPr>
          </w:p>
        </w:tc>
      </w:tr>
      <w:tr w:rsidR="005754D1" w:rsidRPr="0086129A" w:rsidTr="00C73C60">
        <w:tc>
          <w:tcPr>
            <w:tcW w:w="5000" w:type="pct"/>
          </w:tcPr>
          <w:p w:rsidR="005754D1" w:rsidRPr="00FD010F" w:rsidRDefault="005754D1" w:rsidP="00C73C60">
            <w:pPr>
              <w:spacing w:before="240"/>
              <w:jc w:val="both"/>
              <w:rPr>
                <w:sz w:val="28"/>
                <w:szCs w:val="28"/>
                <w:lang w:val="ro-RO"/>
              </w:rPr>
            </w:pPr>
            <w:r w:rsidRPr="00FD010F">
              <w:rPr>
                <w:sz w:val="28"/>
                <w:szCs w:val="28"/>
                <w:lang w:val="ro-RO"/>
              </w:rPr>
              <w:t>Reieșind din cele sus menționate propunem spre examinare Consiliului municipal Chișinău prezentul proiect de decizie și solicităm să fie susținut.</w:t>
            </w:r>
          </w:p>
        </w:tc>
      </w:tr>
    </w:tbl>
    <w:p w:rsidR="005754D1" w:rsidRDefault="005754D1" w:rsidP="005754D1">
      <w:pPr>
        <w:rPr>
          <w:bCs/>
          <w:vertAlign w:val="superscript"/>
          <w:lang w:val="ro-MO"/>
        </w:rPr>
      </w:pPr>
    </w:p>
    <w:p w:rsidR="005754D1" w:rsidRDefault="005754D1" w:rsidP="005754D1">
      <w:pPr>
        <w:rPr>
          <w:bCs/>
          <w:sz w:val="28"/>
          <w:szCs w:val="28"/>
          <w:lang w:val="ro-MO"/>
        </w:rPr>
      </w:pPr>
    </w:p>
    <w:p w:rsidR="005754D1" w:rsidRPr="0025261B" w:rsidRDefault="005754D1" w:rsidP="005754D1">
      <w:pPr>
        <w:rPr>
          <w:bCs/>
          <w:sz w:val="28"/>
          <w:szCs w:val="28"/>
          <w:lang w:val="ro-MO"/>
        </w:rPr>
      </w:pPr>
    </w:p>
    <w:p w:rsidR="005754D1" w:rsidRDefault="005754D1" w:rsidP="005754D1">
      <w:pPr>
        <w:rPr>
          <w:b/>
          <w:bCs/>
          <w:sz w:val="28"/>
          <w:szCs w:val="28"/>
          <w:lang w:val="ro-MO"/>
        </w:rPr>
      </w:pPr>
      <w:r w:rsidRPr="007E4C72">
        <w:rPr>
          <w:b/>
          <w:bCs/>
          <w:sz w:val="28"/>
          <w:szCs w:val="28"/>
          <w:lang w:val="ro-MO"/>
        </w:rPr>
        <w:t xml:space="preserve">Consilier municipal                  </w:t>
      </w:r>
      <w:r>
        <w:rPr>
          <w:b/>
          <w:bCs/>
          <w:sz w:val="28"/>
          <w:szCs w:val="28"/>
          <w:lang w:val="ro-MO"/>
        </w:rPr>
        <w:t xml:space="preserve">                                       </w:t>
      </w:r>
      <w:r w:rsidR="00993839">
        <w:rPr>
          <w:b/>
          <w:bCs/>
          <w:sz w:val="28"/>
          <w:szCs w:val="28"/>
          <w:lang w:val="ro-MO"/>
        </w:rPr>
        <w:t xml:space="preserve">  </w:t>
      </w:r>
      <w:r>
        <w:rPr>
          <w:b/>
          <w:bCs/>
          <w:sz w:val="28"/>
          <w:szCs w:val="28"/>
          <w:lang w:val="ro-MO"/>
        </w:rPr>
        <w:t xml:space="preserve">   </w:t>
      </w:r>
      <w:r w:rsidRPr="007E4C72">
        <w:rPr>
          <w:b/>
          <w:bCs/>
          <w:sz w:val="28"/>
          <w:szCs w:val="28"/>
          <w:lang w:val="ro-MO"/>
        </w:rPr>
        <w:t xml:space="preserve">  </w:t>
      </w:r>
      <w:r>
        <w:rPr>
          <w:b/>
          <w:bCs/>
          <w:sz w:val="28"/>
          <w:szCs w:val="28"/>
          <w:lang w:val="ro-MO"/>
        </w:rPr>
        <w:t>Dinari COJOCARU</w:t>
      </w:r>
    </w:p>
    <w:p w:rsidR="005754D1" w:rsidRDefault="005754D1" w:rsidP="005754D1">
      <w:pPr>
        <w:rPr>
          <w:b/>
          <w:bCs/>
          <w:sz w:val="28"/>
          <w:szCs w:val="28"/>
          <w:lang w:val="ro-MO"/>
        </w:rPr>
      </w:pPr>
      <w:r w:rsidRPr="0025261B">
        <w:rPr>
          <w:b/>
          <w:bCs/>
          <w:sz w:val="28"/>
          <w:szCs w:val="28"/>
          <w:lang w:val="ro-MO"/>
        </w:rPr>
        <w:t xml:space="preserve">din cardul Fracțiunii Socialiștilor </w:t>
      </w:r>
    </w:p>
    <w:p w:rsidR="005754D1" w:rsidRDefault="005754D1" w:rsidP="005754D1">
      <w:pPr>
        <w:rPr>
          <w:b/>
          <w:bCs/>
          <w:sz w:val="28"/>
          <w:szCs w:val="28"/>
          <w:lang w:val="ro-MO"/>
        </w:rPr>
      </w:pPr>
      <w:r w:rsidRPr="0025261B">
        <w:rPr>
          <w:b/>
          <w:bCs/>
          <w:sz w:val="28"/>
          <w:szCs w:val="28"/>
          <w:lang w:val="ro-MO"/>
        </w:rPr>
        <w:t xml:space="preserve">din Republica Moldova </w:t>
      </w:r>
    </w:p>
    <w:p w:rsidR="005754D1" w:rsidRDefault="005754D1" w:rsidP="005754D1">
      <w:pPr>
        <w:rPr>
          <w:b/>
          <w:bCs/>
          <w:sz w:val="28"/>
          <w:szCs w:val="28"/>
          <w:lang w:val="ro-MO"/>
        </w:rPr>
      </w:pPr>
      <w:r>
        <w:rPr>
          <w:b/>
          <w:bCs/>
          <w:sz w:val="28"/>
          <w:szCs w:val="28"/>
          <w:lang w:val="ro-MO"/>
        </w:rPr>
        <w:t>a</w:t>
      </w:r>
      <w:r w:rsidRPr="0025261B">
        <w:rPr>
          <w:b/>
          <w:bCs/>
          <w:sz w:val="28"/>
          <w:szCs w:val="28"/>
          <w:lang w:val="ro-MO"/>
        </w:rPr>
        <w:t xml:space="preserve"> Consiliului municipal Chișinău</w:t>
      </w:r>
    </w:p>
    <w:p w:rsidR="005754D1" w:rsidRDefault="005754D1" w:rsidP="005754D1">
      <w:pPr>
        <w:jc w:val="right"/>
        <w:rPr>
          <w:sz w:val="26"/>
          <w:szCs w:val="26"/>
          <w:lang w:val="ro-RO"/>
        </w:rPr>
      </w:pPr>
    </w:p>
    <w:p w:rsidR="005754D1" w:rsidRDefault="005754D1" w:rsidP="005754D1">
      <w:pPr>
        <w:jc w:val="right"/>
        <w:rPr>
          <w:sz w:val="26"/>
          <w:szCs w:val="26"/>
          <w:lang w:val="ro-RO"/>
        </w:rPr>
      </w:pPr>
    </w:p>
    <w:p w:rsidR="005754D1" w:rsidRDefault="005754D1" w:rsidP="005754D1">
      <w:pPr>
        <w:jc w:val="right"/>
        <w:rPr>
          <w:sz w:val="26"/>
          <w:szCs w:val="26"/>
          <w:lang w:val="ro-RO"/>
        </w:rPr>
      </w:pPr>
    </w:p>
    <w:p w:rsidR="005754D1" w:rsidRDefault="005754D1" w:rsidP="005754D1">
      <w:pPr>
        <w:jc w:val="right"/>
        <w:rPr>
          <w:sz w:val="26"/>
          <w:szCs w:val="26"/>
          <w:lang w:val="ro-RO"/>
        </w:rPr>
      </w:pPr>
    </w:p>
    <w:p w:rsidR="00951288" w:rsidRDefault="00951288"/>
    <w:sectPr w:rsidR="00951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erif">
    <w:altName w:val="Times New Roman"/>
    <w:charset w:val="CC"/>
    <w:family w:val="roman"/>
    <w:pitch w:val="variable"/>
    <w:sig w:usb0="00000001" w:usb1="5000204B" w:usb2="00000000" w:usb3="00000000" w:csb0="00000097"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5E"/>
    <w:rsid w:val="00023C85"/>
    <w:rsid w:val="00077DE1"/>
    <w:rsid w:val="001511CE"/>
    <w:rsid w:val="00242DDB"/>
    <w:rsid w:val="0025655D"/>
    <w:rsid w:val="00380DD5"/>
    <w:rsid w:val="005754D1"/>
    <w:rsid w:val="00773714"/>
    <w:rsid w:val="00951288"/>
    <w:rsid w:val="00993839"/>
    <w:rsid w:val="00B06F7C"/>
    <w:rsid w:val="00B62F7B"/>
    <w:rsid w:val="00BB17E9"/>
    <w:rsid w:val="00CE1D93"/>
    <w:rsid w:val="00D1253F"/>
    <w:rsid w:val="00D56854"/>
    <w:rsid w:val="00EE5F5E"/>
    <w:rsid w:val="00F1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D1"/>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4D1"/>
    <w:pPr>
      <w:suppressAutoHyphens w:val="0"/>
      <w:spacing w:after="200" w:line="276" w:lineRule="auto"/>
      <w:ind w:left="720"/>
      <w:contextualSpacing/>
    </w:pPr>
    <w:rPr>
      <w:rFonts w:ascii="Calibri" w:eastAsia="Calibri" w:hAnsi="Calibri"/>
      <w:sz w:val="22"/>
      <w:szCs w:val="22"/>
      <w:lang w:eastAsia="en-US"/>
    </w:rPr>
  </w:style>
  <w:style w:type="character" w:styleId="a4">
    <w:name w:val="Strong"/>
    <w:basedOn w:val="a0"/>
    <w:uiPriority w:val="22"/>
    <w:qFormat/>
    <w:rsid w:val="005754D1"/>
    <w:rPr>
      <w:b/>
      <w:bCs/>
    </w:rPr>
  </w:style>
  <w:style w:type="table" w:styleId="a5">
    <w:name w:val="Table Grid"/>
    <w:basedOn w:val="a1"/>
    <w:uiPriority w:val="59"/>
    <w:rsid w:val="00575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5754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4D1"/>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54D1"/>
    <w:pPr>
      <w:suppressAutoHyphens w:val="0"/>
      <w:spacing w:after="200" w:line="276" w:lineRule="auto"/>
      <w:ind w:left="720"/>
      <w:contextualSpacing/>
    </w:pPr>
    <w:rPr>
      <w:rFonts w:ascii="Calibri" w:eastAsia="Calibri" w:hAnsi="Calibri"/>
      <w:sz w:val="22"/>
      <w:szCs w:val="22"/>
      <w:lang w:eastAsia="en-US"/>
    </w:rPr>
  </w:style>
  <w:style w:type="character" w:styleId="a4">
    <w:name w:val="Strong"/>
    <w:basedOn w:val="a0"/>
    <w:uiPriority w:val="22"/>
    <w:qFormat/>
    <w:rsid w:val="005754D1"/>
    <w:rPr>
      <w:b/>
      <w:bCs/>
    </w:rPr>
  </w:style>
  <w:style w:type="table" w:styleId="a5">
    <w:name w:val="Table Grid"/>
    <w:basedOn w:val="a1"/>
    <w:uiPriority w:val="59"/>
    <w:rsid w:val="00575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Emphasis"/>
    <w:basedOn w:val="a0"/>
    <w:uiPriority w:val="20"/>
    <w:qFormat/>
    <w:rsid w:val="00575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916</Words>
  <Characters>5038</Characters>
  <Application>Microsoft Office Word</Application>
  <DocSecurity>0</DocSecurity>
  <Lines>109</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Bondarenco, Alexandru</dc:creator>
  <cp:keywords/>
  <dc:description/>
  <cp:lastModifiedBy>Bondarenco, Alexandru</cp:lastModifiedBy>
  <cp:revision>3</cp:revision>
  <dcterms:created xsi:type="dcterms:W3CDTF">2023-06-16T09:29:00Z</dcterms:created>
  <dcterms:modified xsi:type="dcterms:W3CDTF">2023-06-16T09:45:00Z</dcterms:modified>
</cp:coreProperties>
</file>