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1F5" w:rsidRPr="00756B27" w:rsidRDefault="00DC01F5" w:rsidP="00DC01F5">
      <w:pPr>
        <w:ind w:left="5664"/>
        <w:rPr>
          <w:sz w:val="22"/>
          <w:szCs w:val="28"/>
          <w:lang w:val="it-IT"/>
        </w:rPr>
      </w:pPr>
      <w:r w:rsidRPr="00756B27">
        <w:rPr>
          <w:sz w:val="22"/>
          <w:szCs w:val="28"/>
          <w:lang w:val="it-IT"/>
        </w:rPr>
        <w:t xml:space="preserve">Anexa nr. 1 </w:t>
      </w:r>
    </w:p>
    <w:p w:rsidR="00DC01F5" w:rsidRPr="00756B27" w:rsidRDefault="00DC01F5" w:rsidP="00DC01F5">
      <w:pPr>
        <w:ind w:left="5664"/>
        <w:rPr>
          <w:sz w:val="22"/>
          <w:szCs w:val="28"/>
          <w:lang w:val="it-IT"/>
        </w:rPr>
      </w:pPr>
      <w:r w:rsidRPr="00756B27">
        <w:rPr>
          <w:sz w:val="22"/>
          <w:szCs w:val="28"/>
          <w:lang w:val="it-IT"/>
        </w:rPr>
        <w:t>la decizia Consiliului municipal Chișinău</w:t>
      </w:r>
    </w:p>
    <w:p w:rsidR="00DC01F5" w:rsidRPr="004652AE" w:rsidRDefault="00DC01F5" w:rsidP="00DC01F5">
      <w:pPr>
        <w:ind w:left="5664"/>
        <w:rPr>
          <w:sz w:val="22"/>
          <w:szCs w:val="28"/>
          <w:lang w:val="it-IT"/>
        </w:rPr>
      </w:pPr>
      <w:r w:rsidRPr="004652AE">
        <w:rPr>
          <w:sz w:val="22"/>
          <w:szCs w:val="28"/>
          <w:lang w:val="it-IT"/>
        </w:rPr>
        <w:t>nr. ______ din „_____”__________201</w:t>
      </w:r>
      <w:r w:rsidR="006D13C1" w:rsidRPr="004652AE">
        <w:rPr>
          <w:sz w:val="22"/>
          <w:szCs w:val="28"/>
          <w:lang w:val="it-IT"/>
        </w:rPr>
        <w:t>9</w:t>
      </w:r>
    </w:p>
    <w:p w:rsidR="00DC01F5" w:rsidRPr="004652AE" w:rsidRDefault="00DC01F5" w:rsidP="00DC01F5">
      <w:pPr>
        <w:tabs>
          <w:tab w:val="left" w:pos="1276"/>
        </w:tabs>
        <w:ind w:firstLine="567"/>
        <w:jc w:val="center"/>
        <w:rPr>
          <w:b/>
          <w:color w:val="000000"/>
          <w:sz w:val="28"/>
          <w:szCs w:val="28"/>
          <w:lang w:val="it-IT"/>
        </w:rPr>
      </w:pPr>
    </w:p>
    <w:p w:rsidR="00DC01F5" w:rsidRPr="004652AE" w:rsidRDefault="00DC01F5" w:rsidP="00DC01F5">
      <w:pPr>
        <w:tabs>
          <w:tab w:val="left" w:pos="1276"/>
        </w:tabs>
        <w:ind w:firstLine="567"/>
        <w:jc w:val="center"/>
        <w:rPr>
          <w:b/>
          <w:color w:val="000000"/>
          <w:sz w:val="26"/>
          <w:szCs w:val="26"/>
          <w:lang w:val="it-IT"/>
        </w:rPr>
      </w:pPr>
      <w:r w:rsidRPr="004652AE">
        <w:rPr>
          <w:b/>
          <w:color w:val="000000"/>
          <w:sz w:val="26"/>
          <w:szCs w:val="26"/>
          <w:lang w:val="it-IT"/>
        </w:rPr>
        <w:t>R</w:t>
      </w:r>
      <w:r w:rsidR="00CD2BA7" w:rsidRPr="004652AE">
        <w:rPr>
          <w:b/>
          <w:color w:val="000000"/>
          <w:sz w:val="26"/>
          <w:szCs w:val="26"/>
          <w:lang w:val="it-IT"/>
        </w:rPr>
        <w:t>EGULAMENT</w:t>
      </w:r>
      <w:r w:rsidR="00822D9D" w:rsidRPr="004652AE">
        <w:rPr>
          <w:b/>
          <w:color w:val="000000"/>
          <w:sz w:val="26"/>
          <w:szCs w:val="26"/>
          <w:lang w:val="it-IT"/>
        </w:rPr>
        <w:t>UL</w:t>
      </w:r>
    </w:p>
    <w:p w:rsidR="00266DA7" w:rsidRPr="004652AE" w:rsidRDefault="004652AE" w:rsidP="00DC01F5">
      <w:pPr>
        <w:tabs>
          <w:tab w:val="left" w:pos="1276"/>
        </w:tabs>
        <w:ind w:firstLine="567"/>
        <w:jc w:val="center"/>
        <w:rPr>
          <w:b/>
          <w:bCs/>
          <w:color w:val="000000"/>
          <w:sz w:val="26"/>
          <w:szCs w:val="26"/>
          <w:lang w:val="ro-RO"/>
        </w:rPr>
      </w:pPr>
      <w:r>
        <w:rPr>
          <w:b/>
          <w:color w:val="000000"/>
          <w:sz w:val="26"/>
          <w:szCs w:val="26"/>
          <w:lang w:val="it-IT"/>
        </w:rPr>
        <w:t>p</w:t>
      </w:r>
      <w:r w:rsidR="000B6D58" w:rsidRPr="004652AE">
        <w:rPr>
          <w:b/>
          <w:color w:val="000000"/>
          <w:sz w:val="26"/>
          <w:szCs w:val="26"/>
          <w:lang w:val="it-IT"/>
        </w:rPr>
        <w:t>rivi</w:t>
      </w:r>
      <w:r w:rsidR="00822D9D" w:rsidRPr="004652AE">
        <w:rPr>
          <w:b/>
          <w:color w:val="000000"/>
          <w:sz w:val="26"/>
          <w:szCs w:val="26"/>
          <w:lang w:val="it-IT"/>
        </w:rPr>
        <w:t>nd</w:t>
      </w:r>
      <w:r w:rsidRPr="004652AE">
        <w:rPr>
          <w:b/>
          <w:color w:val="000000"/>
          <w:sz w:val="26"/>
          <w:szCs w:val="26"/>
          <w:lang w:val="it-IT"/>
        </w:rPr>
        <w:t xml:space="preserve"> </w:t>
      </w:r>
      <w:r w:rsidR="00DC01F5" w:rsidRPr="004652AE">
        <w:rPr>
          <w:b/>
          <w:bCs/>
          <w:color w:val="000000"/>
          <w:sz w:val="26"/>
          <w:szCs w:val="26"/>
          <w:lang w:val="it-IT"/>
        </w:rPr>
        <w:t>organizare</w:t>
      </w:r>
      <w:r w:rsidR="000B6D58" w:rsidRPr="004652AE">
        <w:rPr>
          <w:b/>
          <w:bCs/>
          <w:color w:val="000000"/>
          <w:sz w:val="26"/>
          <w:szCs w:val="26"/>
          <w:lang w:val="it-IT"/>
        </w:rPr>
        <w:t>a</w:t>
      </w:r>
      <w:r w:rsidR="00DC01F5" w:rsidRPr="004652AE">
        <w:rPr>
          <w:b/>
          <w:bCs/>
          <w:color w:val="000000"/>
          <w:sz w:val="26"/>
          <w:szCs w:val="26"/>
          <w:lang w:val="it-IT"/>
        </w:rPr>
        <w:t xml:space="preserve"> și </w:t>
      </w:r>
      <w:r w:rsidR="00DC01F5" w:rsidRPr="004652AE">
        <w:rPr>
          <w:b/>
          <w:bCs/>
          <w:color w:val="000000"/>
          <w:sz w:val="26"/>
          <w:szCs w:val="26"/>
          <w:lang w:val="ro-RO"/>
        </w:rPr>
        <w:t>funcționarea</w:t>
      </w:r>
      <w:r w:rsidR="000B6D58" w:rsidRPr="004652AE">
        <w:rPr>
          <w:b/>
          <w:bCs/>
          <w:color w:val="000000"/>
          <w:sz w:val="26"/>
          <w:szCs w:val="26"/>
          <w:lang w:val="ro-RO"/>
        </w:rPr>
        <w:t>(</w:t>
      </w:r>
      <w:r w:rsidR="003508E6" w:rsidRPr="004652AE">
        <w:rPr>
          <w:b/>
          <w:bCs/>
          <w:color w:val="000000"/>
          <w:sz w:val="26"/>
          <w:szCs w:val="26"/>
          <w:lang w:val="ro-RO"/>
        </w:rPr>
        <w:t>a</w:t>
      </w:r>
      <w:r w:rsidR="000B6D58" w:rsidRPr="004652AE">
        <w:rPr>
          <w:b/>
          <w:bCs/>
          <w:color w:val="000000"/>
          <w:sz w:val="26"/>
          <w:szCs w:val="26"/>
          <w:lang w:val="ro-RO"/>
        </w:rPr>
        <w:t xml:space="preserve">chiziţionarea) </w:t>
      </w:r>
      <w:r w:rsidR="00DC01F5" w:rsidRPr="004652AE">
        <w:rPr>
          <w:b/>
          <w:bCs/>
          <w:color w:val="000000"/>
          <w:sz w:val="26"/>
          <w:szCs w:val="26"/>
          <w:lang w:val="ro-RO"/>
        </w:rPr>
        <w:t xml:space="preserve">Serviciului de plasament pentru persoane </w:t>
      </w:r>
      <w:r w:rsidR="00DC75D6" w:rsidRPr="004652AE">
        <w:rPr>
          <w:b/>
          <w:bCs/>
          <w:color w:val="000000"/>
          <w:sz w:val="26"/>
          <w:szCs w:val="26"/>
          <w:lang w:val="ro-RO"/>
        </w:rPr>
        <w:t xml:space="preserve">în vârstă </w:t>
      </w:r>
      <w:r w:rsidR="00CD2BA7" w:rsidRPr="004652AE">
        <w:rPr>
          <w:b/>
          <w:bCs/>
          <w:color w:val="000000"/>
          <w:sz w:val="26"/>
          <w:szCs w:val="26"/>
          <w:lang w:val="ro-RO"/>
        </w:rPr>
        <w:t>şi perso</w:t>
      </w:r>
      <w:r w:rsidR="00C64BBA" w:rsidRPr="004652AE">
        <w:rPr>
          <w:b/>
          <w:bCs/>
          <w:color w:val="000000"/>
          <w:sz w:val="26"/>
          <w:szCs w:val="26"/>
          <w:lang w:val="ro-RO"/>
        </w:rPr>
        <w:t>an</w:t>
      </w:r>
      <w:r w:rsidR="00CD2BA7" w:rsidRPr="004652AE">
        <w:rPr>
          <w:b/>
          <w:bCs/>
          <w:color w:val="000000"/>
          <w:sz w:val="26"/>
          <w:szCs w:val="26"/>
          <w:lang w:val="ro-RO"/>
        </w:rPr>
        <w:t xml:space="preserve">e cu dizabilităţi </w:t>
      </w:r>
      <w:r w:rsidR="00DC01F5" w:rsidRPr="004652AE">
        <w:rPr>
          <w:b/>
          <w:bCs/>
          <w:color w:val="000000"/>
          <w:sz w:val="26"/>
          <w:szCs w:val="26"/>
          <w:lang w:val="ro-RO"/>
        </w:rPr>
        <w:t>aflate în dificultate</w:t>
      </w:r>
    </w:p>
    <w:p w:rsidR="00DC01F5" w:rsidRPr="004652AE" w:rsidRDefault="003508E6" w:rsidP="00DC01F5">
      <w:pPr>
        <w:tabs>
          <w:tab w:val="left" w:pos="1276"/>
        </w:tabs>
        <w:ind w:firstLine="567"/>
        <w:jc w:val="center"/>
        <w:rPr>
          <w:b/>
          <w:bCs/>
          <w:color w:val="000000"/>
          <w:sz w:val="26"/>
          <w:szCs w:val="26"/>
          <w:lang w:val="ro-RO"/>
        </w:rPr>
      </w:pPr>
      <w:r w:rsidRPr="004652AE">
        <w:rPr>
          <w:b/>
          <w:bCs/>
          <w:color w:val="000000"/>
          <w:sz w:val="26"/>
          <w:szCs w:val="26"/>
          <w:lang w:val="ro-RO"/>
        </w:rPr>
        <w:t>din municipiul Chişinău</w:t>
      </w:r>
    </w:p>
    <w:p w:rsidR="006D13C1" w:rsidRPr="004652AE" w:rsidRDefault="006D13C1" w:rsidP="00DC01F5">
      <w:pPr>
        <w:tabs>
          <w:tab w:val="left" w:pos="1276"/>
        </w:tabs>
        <w:ind w:firstLine="567"/>
        <w:jc w:val="center"/>
        <w:rPr>
          <w:b/>
          <w:color w:val="000000"/>
          <w:sz w:val="26"/>
          <w:szCs w:val="26"/>
          <w:lang w:val="ro-RO"/>
        </w:rPr>
      </w:pPr>
    </w:p>
    <w:p w:rsidR="00DC01F5" w:rsidRPr="004652AE" w:rsidRDefault="00DC01F5" w:rsidP="00DC01F5">
      <w:pPr>
        <w:tabs>
          <w:tab w:val="left" w:pos="1276"/>
        </w:tabs>
        <w:autoSpaceDE w:val="0"/>
        <w:autoSpaceDN w:val="0"/>
        <w:adjustRightInd w:val="0"/>
        <w:ind w:firstLine="567"/>
        <w:jc w:val="center"/>
        <w:rPr>
          <w:b/>
          <w:sz w:val="26"/>
          <w:szCs w:val="26"/>
          <w:lang w:val="ro-RO"/>
        </w:rPr>
      </w:pPr>
      <w:r w:rsidRPr="004652AE">
        <w:rPr>
          <w:b/>
          <w:sz w:val="26"/>
          <w:szCs w:val="26"/>
          <w:lang w:val="ro-RO"/>
        </w:rPr>
        <w:t>Capitolul I.</w:t>
      </w:r>
    </w:p>
    <w:p w:rsidR="00872D7D" w:rsidRPr="004652AE" w:rsidRDefault="00DC01F5" w:rsidP="00DC01F5">
      <w:pPr>
        <w:tabs>
          <w:tab w:val="left" w:pos="1276"/>
        </w:tabs>
        <w:autoSpaceDE w:val="0"/>
        <w:autoSpaceDN w:val="0"/>
        <w:adjustRightInd w:val="0"/>
        <w:ind w:firstLine="567"/>
        <w:jc w:val="center"/>
        <w:rPr>
          <w:b/>
          <w:color w:val="000000"/>
          <w:sz w:val="26"/>
          <w:szCs w:val="26"/>
          <w:lang w:val="ro-RO"/>
        </w:rPr>
      </w:pPr>
      <w:r w:rsidRPr="004652AE">
        <w:rPr>
          <w:b/>
          <w:color w:val="000000"/>
          <w:sz w:val="26"/>
          <w:szCs w:val="26"/>
          <w:lang w:val="ro-RO"/>
        </w:rPr>
        <w:t>Dispoziții  generale</w:t>
      </w:r>
    </w:p>
    <w:p w:rsidR="00872D7D" w:rsidRPr="004652AE" w:rsidRDefault="00872D7D" w:rsidP="00DC01F5">
      <w:pPr>
        <w:tabs>
          <w:tab w:val="left" w:pos="1276"/>
        </w:tabs>
        <w:autoSpaceDE w:val="0"/>
        <w:autoSpaceDN w:val="0"/>
        <w:adjustRightInd w:val="0"/>
        <w:ind w:firstLine="567"/>
        <w:jc w:val="center"/>
        <w:rPr>
          <w:b/>
          <w:color w:val="000000"/>
          <w:sz w:val="26"/>
          <w:szCs w:val="26"/>
          <w:lang w:val="ro-RO"/>
        </w:rPr>
      </w:pPr>
    </w:p>
    <w:p w:rsidR="001D36E0" w:rsidRPr="004652AE" w:rsidRDefault="000E2C45" w:rsidP="000E2C45">
      <w:pPr>
        <w:pStyle w:val="ac"/>
        <w:jc w:val="both"/>
        <w:rPr>
          <w:rFonts w:ascii="Times New Roman" w:hAnsi="Times New Roman"/>
          <w:sz w:val="26"/>
          <w:szCs w:val="26"/>
          <w:lang w:val="ro-RO"/>
        </w:rPr>
      </w:pPr>
      <w:r w:rsidRPr="004652AE">
        <w:rPr>
          <w:rFonts w:ascii="Times New Roman" w:hAnsi="Times New Roman"/>
          <w:sz w:val="26"/>
          <w:szCs w:val="26"/>
          <w:lang w:val="ro-RO"/>
        </w:rPr>
        <w:t xml:space="preserve">1. </w:t>
      </w:r>
      <w:r w:rsidR="00DC01F5" w:rsidRPr="004652AE">
        <w:rPr>
          <w:rFonts w:ascii="Times New Roman" w:hAnsi="Times New Roman"/>
          <w:sz w:val="26"/>
          <w:szCs w:val="26"/>
          <w:lang w:val="ro-RO"/>
        </w:rPr>
        <w:t xml:space="preserve">Regulamentul </w:t>
      </w:r>
      <w:r w:rsidR="00266DA7" w:rsidRPr="004652AE">
        <w:rPr>
          <w:rFonts w:ascii="Times New Roman" w:hAnsi="Times New Roman"/>
          <w:sz w:val="26"/>
          <w:szCs w:val="26"/>
          <w:lang w:val="ro-RO"/>
        </w:rPr>
        <w:t xml:space="preserve">privind </w:t>
      </w:r>
      <w:r w:rsidR="00DC01F5" w:rsidRPr="004652AE">
        <w:rPr>
          <w:rFonts w:ascii="Times New Roman" w:hAnsi="Times New Roman"/>
          <w:sz w:val="26"/>
          <w:szCs w:val="26"/>
          <w:lang w:val="ro-RO"/>
        </w:rPr>
        <w:t>organizare</w:t>
      </w:r>
      <w:r w:rsidR="00F21FFB" w:rsidRPr="004652AE">
        <w:rPr>
          <w:rFonts w:ascii="Times New Roman" w:hAnsi="Times New Roman"/>
          <w:sz w:val="26"/>
          <w:szCs w:val="26"/>
          <w:lang w:val="ro-RO"/>
        </w:rPr>
        <w:t>a</w:t>
      </w:r>
      <w:r w:rsidR="00DC01F5" w:rsidRPr="004652AE">
        <w:rPr>
          <w:rFonts w:ascii="Times New Roman" w:hAnsi="Times New Roman"/>
          <w:sz w:val="26"/>
          <w:szCs w:val="26"/>
          <w:lang w:val="ro-RO"/>
        </w:rPr>
        <w:t xml:space="preserve"> și funcționarea </w:t>
      </w:r>
      <w:r w:rsidR="00F21FFB" w:rsidRPr="004652AE">
        <w:rPr>
          <w:rFonts w:ascii="Times New Roman" w:hAnsi="Times New Roman"/>
          <w:sz w:val="26"/>
          <w:szCs w:val="26"/>
          <w:lang w:val="ro-RO"/>
        </w:rPr>
        <w:t>(</w:t>
      </w:r>
      <w:r w:rsidR="003508E6" w:rsidRPr="004652AE">
        <w:rPr>
          <w:rFonts w:ascii="Times New Roman" w:hAnsi="Times New Roman"/>
          <w:sz w:val="26"/>
          <w:szCs w:val="26"/>
          <w:lang w:val="ro-RO"/>
        </w:rPr>
        <w:t>a</w:t>
      </w:r>
      <w:r w:rsidR="00F21FFB" w:rsidRPr="004652AE">
        <w:rPr>
          <w:rFonts w:ascii="Times New Roman" w:hAnsi="Times New Roman"/>
          <w:sz w:val="26"/>
          <w:szCs w:val="26"/>
          <w:lang w:val="ro-RO"/>
        </w:rPr>
        <w:t xml:space="preserve">chiziţionarea) </w:t>
      </w:r>
      <w:r w:rsidR="00DC01F5" w:rsidRPr="004652AE">
        <w:rPr>
          <w:rFonts w:ascii="Times New Roman" w:hAnsi="Times New Roman"/>
          <w:sz w:val="26"/>
          <w:szCs w:val="26"/>
          <w:lang w:val="ro-RO"/>
        </w:rPr>
        <w:t xml:space="preserve">Serviciului de plasament pentru persoane </w:t>
      </w:r>
      <w:r w:rsidR="00DC75D6" w:rsidRPr="004652AE">
        <w:rPr>
          <w:rFonts w:ascii="Times New Roman" w:hAnsi="Times New Roman"/>
          <w:sz w:val="26"/>
          <w:szCs w:val="26"/>
          <w:lang w:val="ro-RO"/>
        </w:rPr>
        <w:t xml:space="preserve">în vârstă </w:t>
      </w:r>
      <w:r w:rsidR="00EA79D8" w:rsidRPr="004652AE">
        <w:rPr>
          <w:rFonts w:ascii="Times New Roman" w:hAnsi="Times New Roman"/>
          <w:sz w:val="26"/>
          <w:szCs w:val="26"/>
          <w:lang w:val="ro-RO"/>
        </w:rPr>
        <w:t xml:space="preserve">şi </w:t>
      </w:r>
      <w:r w:rsidR="00E80EB5" w:rsidRPr="004652AE">
        <w:rPr>
          <w:rFonts w:ascii="Times New Roman" w:hAnsi="Times New Roman"/>
          <w:sz w:val="26"/>
          <w:szCs w:val="26"/>
          <w:lang w:val="ro-RO"/>
        </w:rPr>
        <w:t xml:space="preserve">persoane cu </w:t>
      </w:r>
      <w:r w:rsidR="00EA79D8" w:rsidRPr="004652AE">
        <w:rPr>
          <w:rFonts w:ascii="Times New Roman" w:hAnsi="Times New Roman"/>
          <w:sz w:val="26"/>
          <w:szCs w:val="26"/>
          <w:lang w:val="ro-RO"/>
        </w:rPr>
        <w:t xml:space="preserve">dizabilităţi </w:t>
      </w:r>
      <w:r w:rsidR="00DC01F5" w:rsidRPr="004652AE">
        <w:rPr>
          <w:rFonts w:ascii="Times New Roman" w:hAnsi="Times New Roman"/>
          <w:sz w:val="26"/>
          <w:szCs w:val="26"/>
          <w:lang w:val="ro-RO"/>
        </w:rPr>
        <w:t>aflate în dificultate</w:t>
      </w:r>
      <w:r w:rsidR="003508E6" w:rsidRPr="004652AE">
        <w:rPr>
          <w:rFonts w:ascii="Times New Roman" w:hAnsi="Times New Roman"/>
          <w:sz w:val="26"/>
          <w:szCs w:val="26"/>
          <w:lang w:val="ro-RO"/>
        </w:rPr>
        <w:t xml:space="preserve">din municipiul Chişinău </w:t>
      </w:r>
      <w:r w:rsidR="00DC01F5" w:rsidRPr="004652AE">
        <w:rPr>
          <w:rFonts w:ascii="Times New Roman" w:hAnsi="Times New Roman"/>
          <w:sz w:val="26"/>
          <w:szCs w:val="26"/>
          <w:lang w:val="ro-RO"/>
        </w:rPr>
        <w:t xml:space="preserve">(în continuare – Regulament) reglementează </w:t>
      </w:r>
      <w:r w:rsidR="003508E6" w:rsidRPr="004652AE">
        <w:rPr>
          <w:rFonts w:ascii="Times New Roman" w:hAnsi="Times New Roman"/>
          <w:color w:val="000000" w:themeColor="text1"/>
          <w:sz w:val="26"/>
          <w:szCs w:val="26"/>
          <w:lang w:val="ro-RO"/>
        </w:rPr>
        <w:t>modul de organizare şi funcţionare (achiziţionare), scopul, obiectivele şi finanţarea acestuia.</w:t>
      </w:r>
    </w:p>
    <w:p w:rsidR="001D36E0" w:rsidRPr="004652AE" w:rsidRDefault="000E2C45" w:rsidP="000E2C45">
      <w:pPr>
        <w:pStyle w:val="ac"/>
        <w:jc w:val="both"/>
        <w:rPr>
          <w:rFonts w:ascii="Times New Roman" w:hAnsi="Times New Roman"/>
          <w:sz w:val="26"/>
          <w:szCs w:val="26"/>
          <w:lang w:val="ro-RO"/>
        </w:rPr>
      </w:pPr>
      <w:r w:rsidRPr="004652AE">
        <w:rPr>
          <w:rFonts w:ascii="Times New Roman" w:hAnsi="Times New Roman"/>
          <w:sz w:val="26"/>
          <w:szCs w:val="26"/>
          <w:lang w:val="ro-RO"/>
        </w:rPr>
        <w:t xml:space="preserve">2. </w:t>
      </w:r>
      <w:r w:rsidR="001D36E0" w:rsidRPr="004652AE">
        <w:rPr>
          <w:rFonts w:ascii="Times New Roman" w:hAnsi="Times New Roman"/>
          <w:sz w:val="26"/>
          <w:szCs w:val="26"/>
          <w:lang w:val="ro-RO"/>
        </w:rPr>
        <w:t>Prezentul Regulament determină modalitatea de:</w:t>
      </w:r>
    </w:p>
    <w:p w:rsidR="00F21FFB" w:rsidRPr="004652AE" w:rsidRDefault="000E2C45" w:rsidP="000E2C45">
      <w:pPr>
        <w:pStyle w:val="ac"/>
        <w:jc w:val="both"/>
        <w:rPr>
          <w:rFonts w:ascii="Times New Roman" w:hAnsi="Times New Roman"/>
          <w:sz w:val="26"/>
          <w:szCs w:val="26"/>
          <w:lang w:val="ro-RO"/>
        </w:rPr>
      </w:pPr>
      <w:r w:rsidRPr="004652AE">
        <w:rPr>
          <w:rFonts w:ascii="Times New Roman" w:hAnsi="Times New Roman"/>
          <w:sz w:val="26"/>
          <w:szCs w:val="26"/>
          <w:lang w:val="ro-RO"/>
        </w:rPr>
        <w:t xml:space="preserve">a) </w:t>
      </w:r>
      <w:r w:rsidR="00F37548" w:rsidRPr="004652AE">
        <w:rPr>
          <w:rFonts w:ascii="Times New Roman" w:hAnsi="Times New Roman"/>
          <w:sz w:val="26"/>
          <w:szCs w:val="26"/>
          <w:lang w:val="ro-RO"/>
        </w:rPr>
        <w:t>o</w:t>
      </w:r>
      <w:r w:rsidR="001D36E0" w:rsidRPr="004652AE">
        <w:rPr>
          <w:rFonts w:ascii="Times New Roman" w:hAnsi="Times New Roman"/>
          <w:sz w:val="26"/>
          <w:szCs w:val="26"/>
          <w:lang w:val="ro-RO"/>
        </w:rPr>
        <w:t>rganizare şi funcţionarea Serviciului de plasament</w:t>
      </w:r>
      <w:r w:rsidR="00F21FFB" w:rsidRPr="004652AE">
        <w:rPr>
          <w:rFonts w:ascii="Times New Roman" w:hAnsi="Times New Roman"/>
          <w:sz w:val="26"/>
          <w:szCs w:val="26"/>
          <w:lang w:val="ro-RO"/>
        </w:rPr>
        <w:t>;</w:t>
      </w:r>
    </w:p>
    <w:p w:rsidR="00F21FFB" w:rsidRPr="004652AE" w:rsidRDefault="000E2C45" w:rsidP="000E2C45">
      <w:pPr>
        <w:pStyle w:val="ac"/>
        <w:jc w:val="both"/>
        <w:rPr>
          <w:rFonts w:ascii="Times New Roman" w:hAnsi="Times New Roman"/>
          <w:sz w:val="26"/>
          <w:szCs w:val="26"/>
          <w:lang w:val="ro-RO"/>
        </w:rPr>
      </w:pPr>
      <w:r w:rsidRPr="004652AE">
        <w:rPr>
          <w:rFonts w:ascii="Times New Roman" w:hAnsi="Times New Roman"/>
          <w:sz w:val="26"/>
          <w:szCs w:val="26"/>
          <w:lang w:val="ro-RO"/>
        </w:rPr>
        <w:t xml:space="preserve">b) </w:t>
      </w:r>
      <w:r w:rsidR="00F21FFB" w:rsidRPr="004652AE">
        <w:rPr>
          <w:rFonts w:ascii="Times New Roman" w:hAnsi="Times New Roman"/>
          <w:sz w:val="26"/>
          <w:szCs w:val="26"/>
          <w:lang w:val="ro-RO"/>
        </w:rPr>
        <w:t xml:space="preserve">realizare a </w:t>
      </w:r>
      <w:r w:rsidR="00DC75D6" w:rsidRPr="004652AE">
        <w:rPr>
          <w:rFonts w:ascii="Times New Roman" w:hAnsi="Times New Roman"/>
          <w:sz w:val="26"/>
          <w:szCs w:val="26"/>
          <w:lang w:val="ro-RO"/>
        </w:rPr>
        <w:t xml:space="preserve">scopului şi </w:t>
      </w:r>
      <w:r w:rsidR="00F21FFB" w:rsidRPr="004652AE">
        <w:rPr>
          <w:rFonts w:ascii="Times New Roman" w:hAnsi="Times New Roman"/>
          <w:sz w:val="26"/>
          <w:szCs w:val="26"/>
          <w:lang w:val="ro-RO"/>
        </w:rPr>
        <w:t>obiectivelor activităţii Serviciului de plasament;</w:t>
      </w:r>
    </w:p>
    <w:p w:rsidR="00DC75D6" w:rsidRPr="004652AE" w:rsidRDefault="000E2C45" w:rsidP="000E2C45">
      <w:pPr>
        <w:pStyle w:val="ac"/>
        <w:jc w:val="both"/>
        <w:rPr>
          <w:rFonts w:ascii="Times New Roman" w:hAnsi="Times New Roman"/>
          <w:sz w:val="26"/>
          <w:szCs w:val="26"/>
          <w:lang w:val="ro-RO"/>
        </w:rPr>
      </w:pPr>
      <w:r w:rsidRPr="004652AE">
        <w:rPr>
          <w:rFonts w:ascii="Times New Roman" w:hAnsi="Times New Roman"/>
          <w:sz w:val="26"/>
          <w:szCs w:val="26"/>
          <w:lang w:val="ro-RO"/>
        </w:rPr>
        <w:t xml:space="preserve">c) </w:t>
      </w:r>
      <w:r w:rsidR="00F21FFB" w:rsidRPr="004652AE">
        <w:rPr>
          <w:rFonts w:ascii="Times New Roman" w:hAnsi="Times New Roman"/>
          <w:sz w:val="26"/>
          <w:szCs w:val="26"/>
          <w:lang w:val="ro-RO"/>
        </w:rPr>
        <w:t xml:space="preserve">determinare </w:t>
      </w:r>
      <w:r w:rsidR="00F01DE8" w:rsidRPr="004652AE">
        <w:rPr>
          <w:rFonts w:ascii="Times New Roman" w:hAnsi="Times New Roman"/>
          <w:sz w:val="26"/>
          <w:szCs w:val="26"/>
          <w:lang w:val="ro-RO"/>
        </w:rPr>
        <w:t>a categoriilor de persoane care</w:t>
      </w:r>
      <w:r w:rsidR="00822D9D" w:rsidRPr="004652AE">
        <w:rPr>
          <w:rFonts w:ascii="Times New Roman" w:hAnsi="Times New Roman"/>
          <w:sz w:val="26"/>
          <w:szCs w:val="26"/>
          <w:lang w:val="ro-RO"/>
        </w:rPr>
        <w:t xml:space="preserve"> necesită servicii de plasament;</w:t>
      </w:r>
    </w:p>
    <w:p w:rsidR="001D36E0" w:rsidRPr="004652AE" w:rsidRDefault="000E2C45" w:rsidP="000E2C45">
      <w:pPr>
        <w:pStyle w:val="ac"/>
        <w:jc w:val="both"/>
        <w:rPr>
          <w:rFonts w:ascii="Times New Roman" w:hAnsi="Times New Roman"/>
          <w:sz w:val="26"/>
          <w:szCs w:val="26"/>
          <w:lang w:val="ro-RO"/>
        </w:rPr>
      </w:pPr>
      <w:r w:rsidRPr="004652AE">
        <w:rPr>
          <w:rFonts w:ascii="Times New Roman" w:hAnsi="Times New Roman"/>
          <w:sz w:val="26"/>
          <w:szCs w:val="26"/>
          <w:lang w:val="ro-RO"/>
        </w:rPr>
        <w:t xml:space="preserve">d) </w:t>
      </w:r>
      <w:r w:rsidR="00DC75D6" w:rsidRPr="004652AE">
        <w:rPr>
          <w:rFonts w:ascii="Times New Roman" w:hAnsi="Times New Roman"/>
          <w:sz w:val="26"/>
          <w:szCs w:val="26"/>
          <w:lang w:val="ro-RO"/>
        </w:rPr>
        <w:t>monitorizare a activ</w:t>
      </w:r>
      <w:r w:rsidR="006076A6" w:rsidRPr="004652AE">
        <w:rPr>
          <w:rFonts w:ascii="Times New Roman" w:hAnsi="Times New Roman"/>
          <w:sz w:val="26"/>
          <w:szCs w:val="26"/>
          <w:lang w:val="ro-RO"/>
        </w:rPr>
        <w:t>ităţii Serviciului de plasament.</w:t>
      </w:r>
    </w:p>
    <w:p w:rsidR="00822D9D" w:rsidRPr="004652AE" w:rsidRDefault="000E2C45" w:rsidP="000E2C45">
      <w:pPr>
        <w:pStyle w:val="ac"/>
        <w:jc w:val="both"/>
        <w:rPr>
          <w:rFonts w:ascii="Times New Roman" w:hAnsi="Times New Roman"/>
          <w:color w:val="000000" w:themeColor="text1"/>
          <w:sz w:val="26"/>
          <w:szCs w:val="26"/>
          <w:lang w:val="ro-RO"/>
        </w:rPr>
      </w:pPr>
      <w:r w:rsidRPr="004652AE">
        <w:rPr>
          <w:rFonts w:ascii="Times New Roman" w:hAnsi="Times New Roman"/>
          <w:color w:val="000000"/>
          <w:sz w:val="26"/>
          <w:szCs w:val="26"/>
          <w:lang w:val="ro-RO"/>
        </w:rPr>
        <w:t xml:space="preserve">3. </w:t>
      </w:r>
      <w:r w:rsidR="00DC75D6" w:rsidRPr="004652AE">
        <w:rPr>
          <w:rFonts w:ascii="Times New Roman" w:hAnsi="Times New Roman"/>
          <w:color w:val="000000"/>
          <w:sz w:val="26"/>
          <w:szCs w:val="26"/>
          <w:lang w:val="ro-RO"/>
        </w:rPr>
        <w:t>Scopul Serviciului este</w:t>
      </w:r>
      <w:r w:rsidR="00B16D2C" w:rsidRPr="004652AE">
        <w:rPr>
          <w:rFonts w:ascii="Times New Roman" w:hAnsi="Times New Roman"/>
          <w:color w:val="000000"/>
          <w:sz w:val="26"/>
          <w:szCs w:val="26"/>
          <w:lang w:val="ro-RO"/>
        </w:rPr>
        <w:t xml:space="preserve"> </w:t>
      </w:r>
      <w:r w:rsidR="00822D9D" w:rsidRPr="004652AE">
        <w:rPr>
          <w:rFonts w:ascii="Times New Roman" w:hAnsi="Times New Roman"/>
          <w:color w:val="000000" w:themeColor="text1"/>
          <w:sz w:val="26"/>
          <w:szCs w:val="26"/>
          <w:lang w:val="ro-RO"/>
        </w:rPr>
        <w:t>asigurarea protecţiei sociale a beneficiarilor pentru depăşirea situaţiei de dificultate prin îmbunătăţirea calităţii vieţii acestora și asigurarea incluziunii sociale, în baza evaluării necesităţilor.</w:t>
      </w:r>
    </w:p>
    <w:p w:rsidR="00DC75D6" w:rsidRPr="004652AE" w:rsidRDefault="000E2C45" w:rsidP="000E2C45">
      <w:pPr>
        <w:pStyle w:val="ac"/>
        <w:jc w:val="both"/>
        <w:rPr>
          <w:rFonts w:ascii="Times New Roman" w:hAnsi="Times New Roman"/>
          <w:color w:val="000000"/>
          <w:sz w:val="26"/>
          <w:szCs w:val="26"/>
          <w:lang w:val="ro-RO"/>
        </w:rPr>
      </w:pPr>
      <w:r w:rsidRPr="004652AE">
        <w:rPr>
          <w:rFonts w:ascii="Times New Roman" w:hAnsi="Times New Roman"/>
          <w:color w:val="000000"/>
          <w:sz w:val="26"/>
          <w:szCs w:val="26"/>
          <w:lang w:val="ro-RO"/>
        </w:rPr>
        <w:t xml:space="preserve">4. </w:t>
      </w:r>
      <w:r w:rsidR="00DC75D6" w:rsidRPr="004652AE">
        <w:rPr>
          <w:rFonts w:ascii="Times New Roman" w:hAnsi="Times New Roman"/>
          <w:color w:val="000000"/>
          <w:sz w:val="26"/>
          <w:szCs w:val="26"/>
          <w:lang w:val="ro-RO"/>
        </w:rPr>
        <w:t>Obiectivele Serviciului sunt:</w:t>
      </w:r>
    </w:p>
    <w:p w:rsidR="00822D9D" w:rsidRPr="004652AE" w:rsidRDefault="000E2C45" w:rsidP="000E2C45">
      <w:pPr>
        <w:pStyle w:val="ac"/>
        <w:jc w:val="both"/>
        <w:rPr>
          <w:rFonts w:ascii="Times New Roman" w:hAnsi="Times New Roman"/>
          <w:color w:val="000000" w:themeColor="text1"/>
          <w:sz w:val="26"/>
          <w:szCs w:val="26"/>
          <w:lang w:val="ro-RO"/>
        </w:rPr>
      </w:pPr>
      <w:r w:rsidRPr="004652AE">
        <w:rPr>
          <w:rFonts w:ascii="Times New Roman" w:hAnsi="Times New Roman"/>
          <w:color w:val="000000" w:themeColor="text1"/>
          <w:sz w:val="26"/>
          <w:szCs w:val="26"/>
          <w:lang w:val="ro-RO"/>
        </w:rPr>
        <w:t xml:space="preserve">a) </w:t>
      </w:r>
      <w:r w:rsidR="00822D9D" w:rsidRPr="004652AE">
        <w:rPr>
          <w:rFonts w:ascii="Times New Roman" w:hAnsi="Times New Roman"/>
          <w:color w:val="000000" w:themeColor="text1"/>
          <w:sz w:val="26"/>
          <w:szCs w:val="26"/>
          <w:lang w:val="ro-RO"/>
        </w:rPr>
        <w:t>asigurarea prestării serviciilor calitative de îngrijire, reabilitare, menţinerea capacităţilor funcţionale pentru facilitarea integrării sociale a beneficiarilor;</w:t>
      </w:r>
    </w:p>
    <w:p w:rsidR="00822D9D" w:rsidRPr="004652AE" w:rsidRDefault="000E2C45" w:rsidP="000E2C45">
      <w:pPr>
        <w:pStyle w:val="ac"/>
        <w:jc w:val="both"/>
        <w:rPr>
          <w:rFonts w:ascii="Times New Roman" w:hAnsi="Times New Roman"/>
          <w:color w:val="000000" w:themeColor="text1"/>
          <w:sz w:val="26"/>
          <w:szCs w:val="26"/>
          <w:lang w:val="ro-RO"/>
        </w:rPr>
      </w:pPr>
      <w:r w:rsidRPr="004652AE">
        <w:rPr>
          <w:rFonts w:ascii="Times New Roman" w:hAnsi="Times New Roman"/>
          <w:color w:val="000000" w:themeColor="text1"/>
          <w:sz w:val="26"/>
          <w:szCs w:val="26"/>
          <w:lang w:val="ro-RO"/>
        </w:rPr>
        <w:t xml:space="preserve">b) </w:t>
      </w:r>
      <w:r w:rsidR="00822D9D" w:rsidRPr="004652AE">
        <w:rPr>
          <w:rFonts w:ascii="Times New Roman" w:hAnsi="Times New Roman"/>
          <w:color w:val="000000" w:themeColor="text1"/>
          <w:sz w:val="26"/>
          <w:szCs w:val="26"/>
          <w:lang w:val="ro-RO"/>
        </w:rPr>
        <w:t>acordarea asistenţei socio-medicale în conformitate cu necesităţile speciale şi particularităţile individuale;</w:t>
      </w:r>
    </w:p>
    <w:p w:rsidR="00822D9D" w:rsidRPr="004652AE" w:rsidRDefault="000E2C45" w:rsidP="000E2C45">
      <w:pPr>
        <w:pStyle w:val="ac"/>
        <w:jc w:val="both"/>
        <w:rPr>
          <w:rFonts w:ascii="Times New Roman" w:hAnsi="Times New Roman"/>
          <w:color w:val="000000" w:themeColor="text1"/>
          <w:sz w:val="26"/>
          <w:szCs w:val="26"/>
          <w:lang w:val="ro-RO"/>
        </w:rPr>
      </w:pPr>
      <w:r w:rsidRPr="004652AE">
        <w:rPr>
          <w:rFonts w:ascii="Times New Roman" w:hAnsi="Times New Roman"/>
          <w:color w:val="000000" w:themeColor="text1"/>
          <w:sz w:val="26"/>
          <w:szCs w:val="26"/>
          <w:lang w:val="ro-RO"/>
        </w:rPr>
        <w:t xml:space="preserve">c) </w:t>
      </w:r>
      <w:r w:rsidR="00822D9D" w:rsidRPr="004652AE">
        <w:rPr>
          <w:rFonts w:ascii="Times New Roman" w:hAnsi="Times New Roman"/>
          <w:color w:val="000000" w:themeColor="text1"/>
          <w:sz w:val="26"/>
          <w:szCs w:val="26"/>
          <w:lang w:val="ro-RO"/>
        </w:rPr>
        <w:t>asigurarea accesibilității (24/24 ore) în regim de urgență a plasamentului beneficiarilor în baza mecanismului de referire.</w:t>
      </w:r>
    </w:p>
    <w:p w:rsidR="00CD2BA7" w:rsidRPr="004652AE" w:rsidRDefault="000E2C45" w:rsidP="000E2C45">
      <w:pPr>
        <w:pStyle w:val="ac"/>
        <w:jc w:val="both"/>
        <w:rPr>
          <w:rFonts w:ascii="Times New Roman" w:hAnsi="Times New Roman"/>
          <w:sz w:val="26"/>
          <w:szCs w:val="26"/>
          <w:lang w:val="ro-RO"/>
        </w:rPr>
      </w:pPr>
      <w:r w:rsidRPr="004652AE">
        <w:rPr>
          <w:rFonts w:ascii="Times New Roman" w:hAnsi="Times New Roman"/>
          <w:sz w:val="26"/>
          <w:szCs w:val="26"/>
          <w:lang w:val="ro-RO"/>
        </w:rPr>
        <w:t xml:space="preserve">5. </w:t>
      </w:r>
      <w:r w:rsidR="00CD2BA7" w:rsidRPr="004652AE">
        <w:rPr>
          <w:rFonts w:ascii="Times New Roman" w:hAnsi="Times New Roman"/>
          <w:sz w:val="26"/>
          <w:szCs w:val="26"/>
          <w:lang w:val="ro-RO"/>
        </w:rPr>
        <w:t xml:space="preserve">Serviciile de plasament pentru persoanele </w:t>
      </w:r>
      <w:r w:rsidR="00D242D4" w:rsidRPr="004652AE">
        <w:rPr>
          <w:rFonts w:ascii="Times New Roman" w:hAnsi="Times New Roman"/>
          <w:sz w:val="26"/>
          <w:szCs w:val="26"/>
          <w:lang w:val="ro-RO"/>
        </w:rPr>
        <w:t xml:space="preserve">în vârstă </w:t>
      </w:r>
      <w:r w:rsidR="00CD2BA7" w:rsidRPr="004652AE">
        <w:rPr>
          <w:rFonts w:ascii="Times New Roman" w:hAnsi="Times New Roman"/>
          <w:sz w:val="26"/>
          <w:szCs w:val="26"/>
          <w:lang w:val="ro-RO"/>
        </w:rPr>
        <w:t xml:space="preserve">şi </w:t>
      </w:r>
      <w:r w:rsidR="00D242D4" w:rsidRPr="004652AE">
        <w:rPr>
          <w:rFonts w:ascii="Times New Roman" w:hAnsi="Times New Roman"/>
          <w:sz w:val="26"/>
          <w:szCs w:val="26"/>
          <w:lang w:val="ro-RO"/>
        </w:rPr>
        <w:t xml:space="preserve">persoanele cu </w:t>
      </w:r>
      <w:r w:rsidR="00CD2BA7" w:rsidRPr="004652AE">
        <w:rPr>
          <w:rFonts w:ascii="Times New Roman" w:hAnsi="Times New Roman"/>
          <w:sz w:val="26"/>
          <w:szCs w:val="26"/>
          <w:lang w:val="ro-RO"/>
        </w:rPr>
        <w:t>dizabilităţi aflate în dificultate sunt prestate de către prestatori de servicii sociale</w:t>
      </w:r>
      <w:r w:rsidR="00AC6149" w:rsidRPr="004652AE">
        <w:rPr>
          <w:rFonts w:ascii="Times New Roman" w:hAnsi="Times New Roman"/>
          <w:sz w:val="26"/>
          <w:szCs w:val="26"/>
          <w:lang w:val="ro-RO"/>
        </w:rPr>
        <w:t xml:space="preserve">, </w:t>
      </w:r>
      <w:r w:rsidR="00CD2BA7" w:rsidRPr="004652AE">
        <w:rPr>
          <w:rFonts w:ascii="Times New Roman" w:hAnsi="Times New Roman"/>
          <w:sz w:val="26"/>
          <w:szCs w:val="26"/>
          <w:lang w:val="ro-RO"/>
        </w:rPr>
        <w:t xml:space="preserve">înregistrați </w:t>
      </w:r>
      <w:r w:rsidR="00CD2BA7" w:rsidRPr="004652AE">
        <w:rPr>
          <w:rFonts w:ascii="Times New Roman" w:hAnsi="Times New Roman"/>
          <w:b/>
          <w:sz w:val="26"/>
          <w:szCs w:val="26"/>
          <w:u w:val="single"/>
          <w:lang w:val="ro-RO"/>
        </w:rPr>
        <w:t>şi acreditaţi</w:t>
      </w:r>
      <w:r w:rsidR="00B16D2C" w:rsidRPr="004652AE">
        <w:rPr>
          <w:rFonts w:ascii="Times New Roman" w:hAnsi="Times New Roman"/>
          <w:b/>
          <w:sz w:val="26"/>
          <w:szCs w:val="26"/>
          <w:u w:val="single"/>
          <w:lang w:val="ro-RO"/>
        </w:rPr>
        <w:t xml:space="preserve"> </w:t>
      </w:r>
      <w:r w:rsidR="00B632C0" w:rsidRPr="004652AE">
        <w:rPr>
          <w:rFonts w:ascii="Times New Roman" w:hAnsi="Times New Roman"/>
          <w:sz w:val="26"/>
          <w:szCs w:val="26"/>
          <w:lang w:val="ro-RO"/>
        </w:rPr>
        <w:t>conform legislației, desemnaţi câştigători în rezultatul procedurii de achiziţii publice desfăşurate de către Direcția generală asistență social</w:t>
      </w:r>
      <w:r w:rsidR="00325013" w:rsidRPr="004652AE">
        <w:rPr>
          <w:rFonts w:ascii="Times New Roman" w:hAnsi="Times New Roman"/>
          <w:sz w:val="26"/>
          <w:szCs w:val="26"/>
          <w:lang w:val="ro-RO"/>
        </w:rPr>
        <w:t>ă</w:t>
      </w:r>
      <w:r w:rsidR="00B632C0" w:rsidRPr="004652AE">
        <w:rPr>
          <w:rFonts w:ascii="Times New Roman" w:hAnsi="Times New Roman"/>
          <w:sz w:val="26"/>
          <w:szCs w:val="26"/>
          <w:lang w:val="ro-RO"/>
        </w:rPr>
        <w:t xml:space="preserve"> şi sănătate a Consiliului municipal Chișinău.</w:t>
      </w:r>
    </w:p>
    <w:p w:rsidR="007B7812" w:rsidRPr="004652AE" w:rsidRDefault="000E2C45" w:rsidP="000E2C45">
      <w:pPr>
        <w:tabs>
          <w:tab w:val="right" w:pos="0"/>
          <w:tab w:val="left" w:pos="720"/>
          <w:tab w:val="left" w:pos="990"/>
        </w:tabs>
        <w:jc w:val="both"/>
        <w:rPr>
          <w:color w:val="000000" w:themeColor="text1"/>
          <w:sz w:val="26"/>
          <w:szCs w:val="26"/>
          <w:lang w:val="ro-RO"/>
        </w:rPr>
      </w:pPr>
      <w:r w:rsidRPr="004652AE">
        <w:rPr>
          <w:color w:val="000000" w:themeColor="text1"/>
          <w:sz w:val="26"/>
          <w:szCs w:val="26"/>
          <w:lang w:val="ro-RO"/>
        </w:rPr>
        <w:t>6.</w:t>
      </w:r>
      <w:r w:rsidR="008660CF">
        <w:rPr>
          <w:color w:val="000000" w:themeColor="text1"/>
          <w:sz w:val="26"/>
          <w:szCs w:val="26"/>
          <w:lang w:val="ro-RO"/>
        </w:rPr>
        <w:t xml:space="preserve"> </w:t>
      </w:r>
      <w:r w:rsidR="007B7812" w:rsidRPr="004652AE">
        <w:rPr>
          <w:color w:val="000000" w:themeColor="text1"/>
          <w:sz w:val="26"/>
          <w:szCs w:val="26"/>
          <w:lang w:val="ro-RO"/>
        </w:rPr>
        <w:t>În sensul prezentului Regulament, noţiunile utilizate mai jos semnifică următoarele:</w:t>
      </w:r>
    </w:p>
    <w:p w:rsidR="007B7812" w:rsidRPr="004652AE" w:rsidRDefault="007B7812" w:rsidP="007B7812">
      <w:pPr>
        <w:tabs>
          <w:tab w:val="right" w:pos="0"/>
          <w:tab w:val="left" w:pos="810"/>
        </w:tabs>
        <w:autoSpaceDE w:val="0"/>
        <w:autoSpaceDN w:val="0"/>
        <w:adjustRightInd w:val="0"/>
        <w:ind w:firstLine="720"/>
        <w:jc w:val="both"/>
        <w:rPr>
          <w:color w:val="000000" w:themeColor="text1"/>
          <w:sz w:val="26"/>
          <w:szCs w:val="26"/>
          <w:lang w:val="ro-RO"/>
        </w:rPr>
      </w:pPr>
      <w:r w:rsidRPr="004652AE">
        <w:rPr>
          <w:bCs/>
          <w:i/>
          <w:iCs/>
          <w:color w:val="000000" w:themeColor="text1"/>
          <w:sz w:val="26"/>
          <w:szCs w:val="26"/>
          <w:lang w:val="ro-RO"/>
        </w:rPr>
        <w:t xml:space="preserve">beneficiari ai Serviciului </w:t>
      </w:r>
      <w:r w:rsidRPr="004652AE">
        <w:rPr>
          <w:i/>
          <w:iCs/>
          <w:color w:val="000000" w:themeColor="text1"/>
          <w:sz w:val="26"/>
          <w:szCs w:val="26"/>
          <w:lang w:val="ro-RO"/>
        </w:rPr>
        <w:t xml:space="preserve">– </w:t>
      </w:r>
      <w:r w:rsidRPr="004652AE">
        <w:rPr>
          <w:color w:val="000000" w:themeColor="text1"/>
          <w:sz w:val="26"/>
          <w:szCs w:val="26"/>
          <w:lang w:val="ro-RO"/>
        </w:rPr>
        <w:t xml:space="preserve">persoane în vârstă şi cu dizabilităţi (de la vîrsta de 18 ani), </w:t>
      </w:r>
      <w:r w:rsidR="00DD0D2E" w:rsidRPr="004652AE">
        <w:rPr>
          <w:color w:val="000000" w:themeColor="text1"/>
          <w:sz w:val="26"/>
          <w:szCs w:val="26"/>
          <w:lang w:val="ro-RO"/>
        </w:rPr>
        <w:t xml:space="preserve">aflate în situație de dificultate, </w:t>
      </w:r>
      <w:r w:rsidRPr="004652AE">
        <w:rPr>
          <w:color w:val="000000" w:themeColor="text1"/>
          <w:sz w:val="26"/>
          <w:szCs w:val="26"/>
          <w:lang w:val="ro-RO"/>
        </w:rPr>
        <w:t>cu domiciliu</w:t>
      </w:r>
      <w:r w:rsidR="006E73B1" w:rsidRPr="004652AE">
        <w:rPr>
          <w:color w:val="000000" w:themeColor="text1"/>
          <w:sz w:val="26"/>
          <w:szCs w:val="26"/>
          <w:lang w:val="ro-RO"/>
        </w:rPr>
        <w:t>l</w:t>
      </w:r>
      <w:r w:rsidR="00266DA7" w:rsidRPr="004652AE">
        <w:rPr>
          <w:color w:val="000000" w:themeColor="text1"/>
          <w:sz w:val="26"/>
          <w:szCs w:val="26"/>
          <w:lang w:val="ro-RO"/>
        </w:rPr>
        <w:t xml:space="preserve"> legal</w:t>
      </w:r>
      <w:r w:rsidRPr="004652AE">
        <w:rPr>
          <w:color w:val="000000" w:themeColor="text1"/>
          <w:sz w:val="26"/>
          <w:szCs w:val="26"/>
          <w:lang w:val="ro-RO"/>
        </w:rPr>
        <w:t xml:space="preserve"> în municipiul Chişinău, cetăţeni ai Republicii Moldova şi străinii specificaţi la art. 2 alin. (1) din Legea nr. 274 din 27 decembrie 2011 privind integrarea străinilor în Republica Moldova,care din cauza unor circumstanţe de natură fizică sau socială, au o capacitate scăzută de autodeservire, necesită supraveghere, asistare şi îngrijire specializată conform rezultatelor evaluării necesităților.</w:t>
      </w:r>
    </w:p>
    <w:p w:rsidR="007B7812" w:rsidRPr="004652AE" w:rsidRDefault="007B7812" w:rsidP="007B7812">
      <w:pPr>
        <w:tabs>
          <w:tab w:val="left" w:pos="810"/>
        </w:tabs>
        <w:autoSpaceDE w:val="0"/>
        <w:autoSpaceDN w:val="0"/>
        <w:adjustRightInd w:val="0"/>
        <w:ind w:firstLine="720"/>
        <w:jc w:val="both"/>
        <w:rPr>
          <w:color w:val="000000" w:themeColor="text1"/>
          <w:sz w:val="26"/>
          <w:szCs w:val="26"/>
          <w:lang w:val="ro-RO"/>
        </w:rPr>
      </w:pPr>
      <w:r w:rsidRPr="004652AE">
        <w:rPr>
          <w:bCs/>
          <w:i/>
          <w:iCs/>
          <w:color w:val="000000" w:themeColor="text1"/>
          <w:sz w:val="26"/>
          <w:szCs w:val="26"/>
          <w:lang w:val="ro-RO"/>
        </w:rPr>
        <w:tab/>
        <w:t>persoană în vârstă</w:t>
      </w:r>
      <w:r w:rsidRPr="004652AE">
        <w:rPr>
          <w:b/>
          <w:bCs/>
          <w:i/>
          <w:iCs/>
          <w:color w:val="000000" w:themeColor="text1"/>
          <w:sz w:val="26"/>
          <w:szCs w:val="26"/>
          <w:lang w:val="ro-RO"/>
        </w:rPr>
        <w:t xml:space="preserve"> – </w:t>
      </w:r>
      <w:r w:rsidRPr="004652AE">
        <w:rPr>
          <w:color w:val="000000" w:themeColor="text1"/>
          <w:sz w:val="26"/>
          <w:szCs w:val="26"/>
          <w:lang w:val="ro-RO"/>
        </w:rPr>
        <w:t>persoană care au atins vârsta de pensionare conform prevederilor legislaţiei;</w:t>
      </w:r>
    </w:p>
    <w:p w:rsidR="007B7812" w:rsidRPr="004652AE" w:rsidRDefault="007B7812" w:rsidP="007B7812">
      <w:pPr>
        <w:tabs>
          <w:tab w:val="left" w:pos="810"/>
        </w:tabs>
        <w:autoSpaceDE w:val="0"/>
        <w:autoSpaceDN w:val="0"/>
        <w:adjustRightInd w:val="0"/>
        <w:ind w:firstLine="720"/>
        <w:jc w:val="both"/>
        <w:rPr>
          <w:color w:val="000000" w:themeColor="text1"/>
          <w:sz w:val="26"/>
          <w:szCs w:val="26"/>
          <w:lang w:val="ro-RO"/>
        </w:rPr>
      </w:pPr>
      <w:r w:rsidRPr="004652AE">
        <w:rPr>
          <w:bCs/>
          <w:i/>
          <w:iCs/>
          <w:color w:val="000000" w:themeColor="text1"/>
          <w:sz w:val="26"/>
          <w:szCs w:val="26"/>
          <w:lang w:val="ro-RO"/>
        </w:rPr>
        <w:tab/>
      </w:r>
      <w:r w:rsidRPr="004652AE">
        <w:rPr>
          <w:i/>
          <w:iCs/>
          <w:color w:val="000000" w:themeColor="text1"/>
          <w:sz w:val="26"/>
          <w:szCs w:val="26"/>
          <w:lang w:val="ro-RO"/>
        </w:rPr>
        <w:t xml:space="preserve">persoană cu dizabilităţi </w:t>
      </w:r>
      <w:r w:rsidRPr="004652AE">
        <w:rPr>
          <w:color w:val="000000" w:themeColor="text1"/>
          <w:sz w:val="26"/>
          <w:szCs w:val="26"/>
          <w:lang w:val="ro-RO"/>
        </w:rPr>
        <w:t xml:space="preserve">- persoană adultă cu deficienţe fizice și/sau senzoriale, deficienţe care, în interacţiune cu diverse bariere/obstacole, pot îngrădi participarea ei deplină şi eficientă la viaţa societăţii în condiţii de egalitate cu celelalte persoane, confirmată prin certificatul privind gradul de dizabilitate eliberat de către Consiliul Naţional pentru Determinarea Dizabilităţii şi Capacităţii de Muncă sau structurile sale </w:t>
      </w:r>
      <w:r w:rsidRPr="004652AE">
        <w:rPr>
          <w:color w:val="000000" w:themeColor="text1"/>
          <w:sz w:val="26"/>
          <w:szCs w:val="26"/>
          <w:lang w:val="ro-RO"/>
        </w:rPr>
        <w:lastRenderedPageBreak/>
        <w:t xml:space="preserve">teritoriale, conform prevederilor </w:t>
      </w:r>
      <w:hyperlink r:id="rId8" w:history="1">
        <w:r w:rsidRPr="004652AE">
          <w:rPr>
            <w:color w:val="000000" w:themeColor="text1"/>
            <w:sz w:val="26"/>
            <w:szCs w:val="26"/>
            <w:lang w:val="ro-RO"/>
          </w:rPr>
          <w:t>Legii nr. 60 din 30 martie 2012</w:t>
        </w:r>
      </w:hyperlink>
      <w:r w:rsidRPr="004652AE">
        <w:rPr>
          <w:color w:val="000000" w:themeColor="text1"/>
          <w:sz w:val="26"/>
          <w:szCs w:val="26"/>
          <w:lang w:val="ro-RO"/>
        </w:rPr>
        <w:t xml:space="preserve"> privind incluziunea social</w:t>
      </w:r>
      <w:r w:rsidR="00044E06" w:rsidRPr="004652AE">
        <w:rPr>
          <w:color w:val="000000" w:themeColor="text1"/>
          <w:sz w:val="26"/>
          <w:szCs w:val="26"/>
          <w:lang w:val="ro-RO"/>
        </w:rPr>
        <w:t>ă a persoanelor cu dizabilităţi;</w:t>
      </w:r>
    </w:p>
    <w:p w:rsidR="00BC7147" w:rsidRPr="004652AE" w:rsidRDefault="00BC7147" w:rsidP="00BC7147">
      <w:pPr>
        <w:ind w:firstLine="708"/>
        <w:jc w:val="both"/>
        <w:rPr>
          <w:color w:val="000000" w:themeColor="text1"/>
          <w:sz w:val="26"/>
          <w:szCs w:val="26"/>
          <w:lang w:val="ro-RO"/>
        </w:rPr>
      </w:pPr>
      <w:r w:rsidRPr="004652AE">
        <w:rPr>
          <w:i/>
          <w:sz w:val="26"/>
          <w:szCs w:val="26"/>
          <w:lang w:val="ro-RO"/>
        </w:rPr>
        <w:t>situație de dificultate</w:t>
      </w:r>
      <w:r w:rsidRPr="004652AE">
        <w:rPr>
          <w:sz w:val="26"/>
          <w:szCs w:val="26"/>
          <w:lang w:val="ro-RO"/>
        </w:rPr>
        <w:t xml:space="preserve"> – situație dificilă în care se află familia/persoana la un moment dat, condiționată de factorii socio-economici, de sănătate și/sau care rezultă din mediul social de viață dezavantajat, de pierderea sau limitarea propriilor capacități de integrare socială; </w:t>
      </w:r>
    </w:p>
    <w:p w:rsidR="008F7EEB" w:rsidRPr="004652AE" w:rsidRDefault="00044E06" w:rsidP="00044E06">
      <w:pPr>
        <w:tabs>
          <w:tab w:val="left" w:pos="810"/>
        </w:tabs>
        <w:autoSpaceDE w:val="0"/>
        <w:autoSpaceDN w:val="0"/>
        <w:adjustRightInd w:val="0"/>
        <w:ind w:firstLine="720"/>
        <w:jc w:val="both"/>
        <w:rPr>
          <w:color w:val="000000"/>
          <w:sz w:val="26"/>
          <w:szCs w:val="26"/>
          <w:lang w:val="ro-RO"/>
        </w:rPr>
      </w:pPr>
      <w:r w:rsidRPr="004652AE">
        <w:rPr>
          <w:i/>
          <w:color w:val="000000" w:themeColor="text1"/>
          <w:sz w:val="26"/>
          <w:szCs w:val="26"/>
          <w:lang w:val="ro-RO"/>
        </w:rPr>
        <w:t>p</w:t>
      </w:r>
      <w:r w:rsidR="00DC01F5" w:rsidRPr="004652AE">
        <w:rPr>
          <w:i/>
          <w:sz w:val="26"/>
          <w:szCs w:val="26"/>
          <w:lang w:val="ro-RO" w:eastAsia="ro-RO"/>
        </w:rPr>
        <w:t>lasament</w:t>
      </w:r>
      <w:r w:rsidR="00DC01F5" w:rsidRPr="004652AE">
        <w:rPr>
          <w:b/>
          <w:i/>
          <w:sz w:val="26"/>
          <w:szCs w:val="26"/>
          <w:lang w:val="ro-RO" w:eastAsia="ro-RO"/>
        </w:rPr>
        <w:t xml:space="preserve"> – </w:t>
      </w:r>
      <w:r w:rsidR="00DC01F5" w:rsidRPr="004652AE">
        <w:rPr>
          <w:sz w:val="26"/>
          <w:szCs w:val="26"/>
          <w:lang w:val="ro-RO" w:eastAsia="ro-RO"/>
        </w:rPr>
        <w:t>perioada de plasament a beneficiarului în cadrul Serviciulu</w:t>
      </w:r>
      <w:r w:rsidRPr="004652AE">
        <w:rPr>
          <w:sz w:val="26"/>
          <w:szCs w:val="26"/>
          <w:lang w:val="ro-RO" w:eastAsia="ro-RO"/>
        </w:rPr>
        <w:t>i, cu o durată de până la un an;</w:t>
      </w:r>
    </w:p>
    <w:p w:rsidR="005163C9" w:rsidRPr="004652AE" w:rsidRDefault="00044E06" w:rsidP="000E2C45">
      <w:pPr>
        <w:pStyle w:val="ac"/>
        <w:ind w:firstLine="708"/>
        <w:jc w:val="both"/>
        <w:rPr>
          <w:rFonts w:ascii="Times New Roman" w:hAnsi="Times New Roman"/>
          <w:sz w:val="26"/>
          <w:szCs w:val="26"/>
          <w:lang w:val="ro-RO"/>
        </w:rPr>
      </w:pPr>
      <w:r w:rsidRPr="004652AE">
        <w:rPr>
          <w:rFonts w:ascii="Times New Roman" w:hAnsi="Times New Roman"/>
          <w:i/>
          <w:sz w:val="26"/>
          <w:szCs w:val="26"/>
          <w:lang w:val="ro-RO"/>
        </w:rPr>
        <w:t>p</w:t>
      </w:r>
      <w:r w:rsidR="008F7EEB" w:rsidRPr="004652AE">
        <w:rPr>
          <w:rFonts w:ascii="Times New Roman" w:hAnsi="Times New Roman"/>
          <w:i/>
          <w:sz w:val="26"/>
          <w:szCs w:val="26"/>
          <w:lang w:val="ro-RO"/>
        </w:rPr>
        <w:t>lasament temporar</w:t>
      </w:r>
      <w:r w:rsidR="008F7EEB" w:rsidRPr="004652AE">
        <w:rPr>
          <w:rFonts w:ascii="Times New Roman" w:hAnsi="Times New Roman"/>
          <w:sz w:val="26"/>
          <w:szCs w:val="26"/>
          <w:lang w:val="ro-RO"/>
        </w:rPr>
        <w:t>– plasament, pe o perioadă</w:t>
      </w:r>
      <w:r w:rsidR="005163C9" w:rsidRPr="004652AE">
        <w:rPr>
          <w:rFonts w:ascii="Times New Roman" w:hAnsi="Times New Roman"/>
          <w:sz w:val="26"/>
          <w:szCs w:val="26"/>
          <w:lang w:val="ro-RO"/>
        </w:rPr>
        <w:t xml:space="preserve"> de trei luni, cu posibilitatea </w:t>
      </w:r>
      <w:r w:rsidR="008F7EEB" w:rsidRPr="004652AE">
        <w:rPr>
          <w:rFonts w:ascii="Times New Roman" w:hAnsi="Times New Roman"/>
          <w:sz w:val="26"/>
          <w:szCs w:val="26"/>
          <w:lang w:val="ro-RO"/>
        </w:rPr>
        <w:t>extinderii termenului în depe</w:t>
      </w:r>
      <w:r w:rsidR="00F970EB" w:rsidRPr="004652AE">
        <w:rPr>
          <w:rFonts w:ascii="Times New Roman" w:hAnsi="Times New Roman"/>
          <w:sz w:val="26"/>
          <w:szCs w:val="26"/>
          <w:lang w:val="ro-RO"/>
        </w:rPr>
        <w:t>ndență de complexitatea cazului;</w:t>
      </w:r>
    </w:p>
    <w:p w:rsidR="005163C9" w:rsidRPr="004652AE" w:rsidRDefault="005163C9" w:rsidP="000E2C45">
      <w:pPr>
        <w:pStyle w:val="ac"/>
        <w:ind w:firstLine="375"/>
        <w:jc w:val="both"/>
        <w:rPr>
          <w:rFonts w:ascii="Times New Roman" w:hAnsi="Times New Roman"/>
          <w:sz w:val="26"/>
          <w:szCs w:val="26"/>
          <w:lang w:val="ro-RO"/>
        </w:rPr>
      </w:pPr>
      <w:r w:rsidRPr="004652AE">
        <w:rPr>
          <w:rFonts w:ascii="Times New Roman" w:hAnsi="Times New Roman"/>
          <w:i/>
          <w:sz w:val="26"/>
          <w:szCs w:val="26"/>
          <w:lang w:val="ro-RO"/>
        </w:rPr>
        <w:t>plasament în situaţie de urgență</w:t>
      </w:r>
      <w:r w:rsidRPr="004652AE">
        <w:rPr>
          <w:rFonts w:ascii="Times New Roman" w:hAnsi="Times New Roman"/>
          <w:sz w:val="26"/>
          <w:szCs w:val="26"/>
          <w:lang w:val="ro-RO"/>
        </w:rPr>
        <w:t xml:space="preserve">– plasament în </w:t>
      </w:r>
      <w:r w:rsidRPr="004652AE">
        <w:rPr>
          <w:rStyle w:val="def"/>
          <w:rFonts w:ascii="Times New Roman" w:eastAsiaTheme="majorEastAsia" w:hAnsi="Times New Roman"/>
          <w:color w:val="000000" w:themeColor="text1"/>
          <w:sz w:val="26"/>
          <w:szCs w:val="26"/>
          <w:lang w:val="ro-RO"/>
        </w:rPr>
        <w:t>situația care condiționează intervenție imediată și impune aplicarea unui șir de acțiuni specializate în scopul asigurării securității persoanei și depășirii situației de dificultate a acesteia</w:t>
      </w:r>
      <w:r w:rsidR="000B1C0A" w:rsidRPr="004652AE">
        <w:rPr>
          <w:rStyle w:val="def"/>
          <w:rFonts w:ascii="Times New Roman" w:eastAsiaTheme="majorEastAsia" w:hAnsi="Times New Roman"/>
          <w:color w:val="000000" w:themeColor="text1"/>
          <w:sz w:val="26"/>
          <w:szCs w:val="26"/>
          <w:lang w:val="ro-RO"/>
        </w:rPr>
        <w:t xml:space="preserve">, pe perioada procesului de </w:t>
      </w:r>
      <w:r w:rsidR="00D70675" w:rsidRPr="004652AE">
        <w:rPr>
          <w:rStyle w:val="def"/>
          <w:rFonts w:ascii="Times New Roman" w:eastAsiaTheme="majorEastAsia" w:hAnsi="Times New Roman"/>
          <w:color w:val="000000" w:themeColor="text1"/>
          <w:sz w:val="26"/>
          <w:szCs w:val="26"/>
          <w:lang w:val="ro-RO"/>
        </w:rPr>
        <w:t>evaluare în vederea admiterii/neadmiterii în Serviciul de plasament</w:t>
      </w:r>
      <w:r w:rsidRPr="004652AE">
        <w:rPr>
          <w:rStyle w:val="def"/>
          <w:rFonts w:ascii="Times New Roman" w:eastAsiaTheme="majorEastAsia" w:hAnsi="Times New Roman"/>
          <w:color w:val="000000" w:themeColor="text1"/>
          <w:sz w:val="26"/>
          <w:szCs w:val="26"/>
          <w:lang w:val="ro-RO"/>
        </w:rPr>
        <w:t>.</w:t>
      </w:r>
    </w:p>
    <w:p w:rsidR="00DD0D2E" w:rsidRPr="004652AE" w:rsidRDefault="000E2C45" w:rsidP="000E2C45">
      <w:pPr>
        <w:pStyle w:val="11"/>
        <w:tabs>
          <w:tab w:val="left" w:pos="1276"/>
        </w:tabs>
        <w:autoSpaceDE w:val="0"/>
        <w:autoSpaceDN w:val="0"/>
        <w:adjustRightInd w:val="0"/>
        <w:spacing w:after="240"/>
        <w:ind w:left="0"/>
        <w:jc w:val="both"/>
        <w:rPr>
          <w:sz w:val="26"/>
          <w:szCs w:val="26"/>
          <w:lang w:val="ro-RO"/>
        </w:rPr>
      </w:pPr>
      <w:r w:rsidRPr="004652AE">
        <w:rPr>
          <w:color w:val="000000"/>
          <w:sz w:val="26"/>
          <w:szCs w:val="26"/>
          <w:lang w:val="ro-RO"/>
        </w:rPr>
        <w:t xml:space="preserve">7. </w:t>
      </w:r>
      <w:r w:rsidR="00DC01F5" w:rsidRPr="004652AE">
        <w:rPr>
          <w:color w:val="000000"/>
          <w:sz w:val="26"/>
          <w:szCs w:val="26"/>
          <w:lang w:val="ro-RO"/>
        </w:rPr>
        <w:t xml:space="preserve">Metodologia de lucru cu beneficiarul în cadrul Serviciului de plasament </w:t>
      </w:r>
      <w:r w:rsidR="00DC01F5" w:rsidRPr="004652AE">
        <w:rPr>
          <w:sz w:val="26"/>
          <w:szCs w:val="26"/>
          <w:lang w:val="ro-RO"/>
        </w:rPr>
        <w:t xml:space="preserve">pentru </w:t>
      </w:r>
      <w:r w:rsidR="00DC01F5" w:rsidRPr="004652AE">
        <w:rPr>
          <w:sz w:val="26"/>
          <w:szCs w:val="26"/>
          <w:lang w:val="ro-RO" w:eastAsia="ro-RO"/>
        </w:rPr>
        <w:t xml:space="preserve">persoane </w:t>
      </w:r>
      <w:r w:rsidR="00D242D4" w:rsidRPr="004652AE">
        <w:rPr>
          <w:sz w:val="26"/>
          <w:szCs w:val="26"/>
          <w:lang w:val="ro-RO" w:eastAsia="ro-RO"/>
        </w:rPr>
        <w:t xml:space="preserve">în </w:t>
      </w:r>
      <w:r w:rsidR="00DC01F5" w:rsidRPr="004652AE">
        <w:rPr>
          <w:sz w:val="26"/>
          <w:szCs w:val="26"/>
          <w:lang w:val="ro-RO" w:eastAsia="ro-RO"/>
        </w:rPr>
        <w:t>vârst</w:t>
      </w:r>
      <w:r w:rsidR="00D242D4" w:rsidRPr="004652AE">
        <w:rPr>
          <w:sz w:val="26"/>
          <w:szCs w:val="26"/>
          <w:lang w:val="ro-RO" w:eastAsia="ro-RO"/>
        </w:rPr>
        <w:t>ă</w:t>
      </w:r>
      <w:r w:rsidR="00DD0D2E" w:rsidRPr="004652AE">
        <w:rPr>
          <w:sz w:val="26"/>
          <w:szCs w:val="26"/>
          <w:lang w:val="ro-RO" w:eastAsia="ro-RO"/>
        </w:rPr>
        <w:t xml:space="preserve"> şi </w:t>
      </w:r>
      <w:r w:rsidR="00CD2BA7" w:rsidRPr="004652AE">
        <w:rPr>
          <w:sz w:val="26"/>
          <w:szCs w:val="26"/>
          <w:lang w:val="ro-RO" w:eastAsia="ro-RO"/>
        </w:rPr>
        <w:t xml:space="preserve">persoane cu dizabilităţi </w:t>
      </w:r>
      <w:r w:rsidR="00DC01F5" w:rsidRPr="004652AE">
        <w:rPr>
          <w:color w:val="000000"/>
          <w:sz w:val="26"/>
          <w:szCs w:val="26"/>
          <w:lang w:val="ro-RO"/>
        </w:rPr>
        <w:t>se aplică conform pr</w:t>
      </w:r>
      <w:r w:rsidR="00325013" w:rsidRPr="004652AE">
        <w:rPr>
          <w:color w:val="000000"/>
          <w:sz w:val="26"/>
          <w:szCs w:val="26"/>
          <w:lang w:val="ro-RO"/>
        </w:rPr>
        <w:t xml:space="preserve">evederilor </w:t>
      </w:r>
      <w:r w:rsidR="00DC01F5" w:rsidRPr="004652AE">
        <w:rPr>
          <w:color w:val="000000"/>
          <w:sz w:val="26"/>
          <w:szCs w:val="26"/>
          <w:lang w:val="ro-RO"/>
        </w:rPr>
        <w:t xml:space="preserve">Managementului de caz, aprobat prin Ordinul Ministrului Protecției Sociale, Familiei și Copilului </w:t>
      </w:r>
      <w:r w:rsidR="00DC01F5" w:rsidRPr="004652AE">
        <w:rPr>
          <w:i/>
          <w:color w:val="000000"/>
          <w:sz w:val="26"/>
          <w:szCs w:val="26"/>
          <w:lang w:val="ro-RO"/>
        </w:rPr>
        <w:t>(actualmente Ministerul Sănătății, Muncii și Protecției Sociale al Republicii Moldova)</w:t>
      </w:r>
      <w:r w:rsidR="00DC01F5" w:rsidRPr="004652AE">
        <w:rPr>
          <w:color w:val="000000"/>
          <w:sz w:val="26"/>
          <w:szCs w:val="26"/>
          <w:lang w:val="ro-RO"/>
        </w:rPr>
        <w:t xml:space="preserve"> nr. 71 din 3 octombrie 2008, precum și aplicarea </w:t>
      </w:r>
      <w:r w:rsidR="00DC01F5" w:rsidRPr="004652AE">
        <w:rPr>
          <w:sz w:val="26"/>
          <w:szCs w:val="26"/>
          <w:lang w:val="ro-RO"/>
        </w:rPr>
        <w:t xml:space="preserve">procedurii de referire a beneficiarului în sistemul de servicii sociale conform Mecanismului de referire a cazului în sistemul de servicii sociale, aprobat prin </w:t>
      </w:r>
      <w:r w:rsidR="00DC01F5" w:rsidRPr="004652AE">
        <w:rPr>
          <w:color w:val="000000"/>
          <w:sz w:val="26"/>
          <w:szCs w:val="26"/>
          <w:lang w:val="ro-RO"/>
        </w:rPr>
        <w:t xml:space="preserve">Ordinul Ministrului Protecției Sociale, Familiei și Copilului </w:t>
      </w:r>
      <w:r w:rsidR="00DC01F5" w:rsidRPr="004652AE">
        <w:rPr>
          <w:sz w:val="26"/>
          <w:szCs w:val="26"/>
          <w:lang w:val="ro-RO"/>
        </w:rPr>
        <w:t xml:space="preserve">nr. 55 din 12 iunie 2009 </w:t>
      </w:r>
      <w:r w:rsidR="00DC01F5" w:rsidRPr="004652AE">
        <w:rPr>
          <w:i/>
          <w:color w:val="000000"/>
          <w:sz w:val="26"/>
          <w:szCs w:val="26"/>
          <w:lang w:val="ro-RO"/>
        </w:rPr>
        <w:t>(actualmente Ministerul Sănătății, Muncii și Protecției Sociale al Republicii Moldova)</w:t>
      </w:r>
      <w:r w:rsidR="00DC01F5" w:rsidRPr="004652AE">
        <w:rPr>
          <w:sz w:val="26"/>
          <w:szCs w:val="26"/>
          <w:lang w:val="ro-RO"/>
        </w:rPr>
        <w:t>.</w:t>
      </w:r>
    </w:p>
    <w:p w:rsidR="00DC01F5" w:rsidRPr="004652AE" w:rsidRDefault="000E2C45" w:rsidP="000E2C45">
      <w:pPr>
        <w:pStyle w:val="11"/>
        <w:tabs>
          <w:tab w:val="left" w:pos="1276"/>
        </w:tabs>
        <w:autoSpaceDE w:val="0"/>
        <w:autoSpaceDN w:val="0"/>
        <w:adjustRightInd w:val="0"/>
        <w:spacing w:after="240"/>
        <w:ind w:left="0"/>
        <w:jc w:val="both"/>
        <w:rPr>
          <w:sz w:val="26"/>
          <w:szCs w:val="26"/>
          <w:lang w:val="ro-RO"/>
        </w:rPr>
      </w:pPr>
      <w:r w:rsidRPr="004652AE">
        <w:rPr>
          <w:sz w:val="26"/>
          <w:szCs w:val="26"/>
          <w:lang w:val="ro-RO"/>
        </w:rPr>
        <w:t>8.</w:t>
      </w:r>
      <w:r w:rsidR="00AF2984" w:rsidRPr="004652AE">
        <w:rPr>
          <w:sz w:val="26"/>
          <w:szCs w:val="26"/>
          <w:lang w:val="ro-RO"/>
        </w:rPr>
        <w:t xml:space="preserve"> </w:t>
      </w:r>
      <w:r w:rsidR="00B16D2C" w:rsidRPr="004652AE">
        <w:rPr>
          <w:sz w:val="26"/>
          <w:szCs w:val="26"/>
          <w:lang w:val="ro-RO"/>
        </w:rPr>
        <w:t>P</w:t>
      </w:r>
      <w:r w:rsidR="00DC01F5" w:rsidRPr="004652AE">
        <w:rPr>
          <w:sz w:val="26"/>
          <w:szCs w:val="26"/>
          <w:lang w:val="ro-RO"/>
        </w:rPr>
        <w:t xml:space="preserve">erioada plasamentului beneficiarului în Serviciu se stabilește de către </w:t>
      </w:r>
      <w:r w:rsidR="00C27F9A" w:rsidRPr="004652AE">
        <w:rPr>
          <w:color w:val="000000" w:themeColor="text1"/>
          <w:sz w:val="26"/>
          <w:szCs w:val="26"/>
          <w:lang w:val="ro-RO"/>
        </w:rPr>
        <w:t>Grupul de lucru p</w:t>
      </w:r>
      <w:r w:rsidR="007A269D" w:rsidRPr="004652AE">
        <w:rPr>
          <w:color w:val="000000" w:themeColor="text1"/>
          <w:sz w:val="26"/>
          <w:szCs w:val="26"/>
          <w:lang w:val="ro-RO"/>
        </w:rPr>
        <w:t xml:space="preserve">entru </w:t>
      </w:r>
      <w:r w:rsidR="00C27F9A" w:rsidRPr="004652AE">
        <w:rPr>
          <w:color w:val="000000" w:themeColor="text1"/>
          <w:sz w:val="26"/>
          <w:szCs w:val="26"/>
          <w:lang w:val="ro-RO"/>
        </w:rPr>
        <w:t xml:space="preserve">examinarea solicitărilor de plasament, instituit prin ordinul </w:t>
      </w:r>
      <w:r w:rsidR="007A269D" w:rsidRPr="004652AE">
        <w:rPr>
          <w:color w:val="000000" w:themeColor="text1"/>
          <w:sz w:val="26"/>
          <w:szCs w:val="26"/>
          <w:lang w:val="ro-RO"/>
        </w:rPr>
        <w:t xml:space="preserve">şefului Direcţiei generale asistenţă socială şi sănătate. </w:t>
      </w:r>
    </w:p>
    <w:p w:rsidR="00DC01F5" w:rsidRPr="004652AE" w:rsidRDefault="00DC01F5" w:rsidP="00DC01F5">
      <w:pPr>
        <w:pStyle w:val="11"/>
        <w:tabs>
          <w:tab w:val="left" w:pos="1276"/>
        </w:tabs>
        <w:spacing w:after="240"/>
        <w:ind w:left="0" w:firstLine="567"/>
        <w:jc w:val="center"/>
        <w:rPr>
          <w:b/>
          <w:sz w:val="26"/>
          <w:szCs w:val="26"/>
          <w:lang w:val="ro-RO" w:eastAsia="ro-RO"/>
        </w:rPr>
      </w:pPr>
    </w:p>
    <w:p w:rsidR="006D13C1" w:rsidRPr="004652AE" w:rsidRDefault="00DC01F5" w:rsidP="00872D7D">
      <w:pPr>
        <w:pStyle w:val="ac"/>
        <w:jc w:val="center"/>
        <w:rPr>
          <w:rFonts w:ascii="Times New Roman" w:hAnsi="Times New Roman"/>
          <w:b/>
          <w:sz w:val="26"/>
          <w:szCs w:val="26"/>
          <w:lang w:val="ro-RO"/>
        </w:rPr>
      </w:pPr>
      <w:r w:rsidRPr="004652AE">
        <w:rPr>
          <w:rFonts w:ascii="Times New Roman" w:hAnsi="Times New Roman"/>
          <w:b/>
          <w:sz w:val="26"/>
          <w:szCs w:val="26"/>
          <w:lang w:val="ro-RO"/>
        </w:rPr>
        <w:t>Capitolul I</w:t>
      </w:r>
      <w:r w:rsidR="00DD0D2E" w:rsidRPr="004652AE">
        <w:rPr>
          <w:rFonts w:ascii="Times New Roman" w:hAnsi="Times New Roman"/>
          <w:b/>
          <w:sz w:val="26"/>
          <w:szCs w:val="26"/>
          <w:lang w:val="ro-RO"/>
        </w:rPr>
        <w:t>I</w:t>
      </w:r>
      <w:r w:rsidRPr="004652AE">
        <w:rPr>
          <w:rFonts w:ascii="Times New Roman" w:hAnsi="Times New Roman"/>
          <w:b/>
          <w:sz w:val="26"/>
          <w:szCs w:val="26"/>
          <w:lang w:val="ro-RO"/>
        </w:rPr>
        <w:t>.</w:t>
      </w:r>
    </w:p>
    <w:p w:rsidR="00F532AB" w:rsidRPr="004652AE" w:rsidRDefault="00F532AB" w:rsidP="00872D7D">
      <w:pPr>
        <w:pStyle w:val="ac"/>
        <w:jc w:val="center"/>
        <w:rPr>
          <w:rFonts w:ascii="Times New Roman" w:hAnsi="Times New Roman"/>
          <w:b/>
          <w:sz w:val="26"/>
          <w:szCs w:val="26"/>
          <w:lang w:val="ro-RO"/>
        </w:rPr>
      </w:pPr>
      <w:r w:rsidRPr="004652AE">
        <w:rPr>
          <w:rFonts w:ascii="Times New Roman" w:hAnsi="Times New Roman"/>
          <w:b/>
          <w:sz w:val="26"/>
          <w:szCs w:val="26"/>
          <w:lang w:val="ro-RO"/>
        </w:rPr>
        <w:t xml:space="preserve">Admiterea persoanelor </w:t>
      </w:r>
      <w:r w:rsidR="00DF2F60" w:rsidRPr="004652AE">
        <w:rPr>
          <w:rFonts w:ascii="Times New Roman" w:hAnsi="Times New Roman"/>
          <w:b/>
          <w:sz w:val="26"/>
          <w:szCs w:val="26"/>
          <w:lang w:val="ro-RO"/>
        </w:rPr>
        <w:t xml:space="preserve">în Servciul de </w:t>
      </w:r>
      <w:r w:rsidRPr="004652AE">
        <w:rPr>
          <w:rFonts w:ascii="Times New Roman" w:hAnsi="Times New Roman"/>
          <w:b/>
          <w:sz w:val="26"/>
          <w:szCs w:val="26"/>
          <w:lang w:val="ro-RO"/>
        </w:rPr>
        <w:t>plasament</w:t>
      </w:r>
    </w:p>
    <w:p w:rsidR="00872D7D" w:rsidRPr="004652AE" w:rsidRDefault="00872D7D" w:rsidP="00872D7D">
      <w:pPr>
        <w:pStyle w:val="ac"/>
        <w:jc w:val="center"/>
        <w:rPr>
          <w:rFonts w:ascii="Times New Roman" w:hAnsi="Times New Roman"/>
          <w:b/>
          <w:sz w:val="26"/>
          <w:szCs w:val="26"/>
          <w:lang w:val="ro-RO"/>
        </w:rPr>
      </w:pPr>
    </w:p>
    <w:p w:rsidR="001718CC" w:rsidRPr="004652AE" w:rsidRDefault="000E2C45" w:rsidP="00872D7D">
      <w:pPr>
        <w:pStyle w:val="ac"/>
        <w:jc w:val="both"/>
        <w:rPr>
          <w:rFonts w:ascii="Times New Roman" w:hAnsi="Times New Roman"/>
          <w:color w:val="000000"/>
          <w:sz w:val="26"/>
          <w:szCs w:val="26"/>
          <w:lang w:val="ro-RO"/>
        </w:rPr>
      </w:pPr>
      <w:r w:rsidRPr="004652AE">
        <w:rPr>
          <w:rFonts w:ascii="Times New Roman" w:hAnsi="Times New Roman"/>
          <w:color w:val="000000"/>
          <w:sz w:val="26"/>
          <w:szCs w:val="26"/>
          <w:lang w:val="ro-RO"/>
        </w:rPr>
        <w:t>9.</w:t>
      </w:r>
      <w:r w:rsidR="00AF2984" w:rsidRPr="004652AE">
        <w:rPr>
          <w:rFonts w:ascii="Times New Roman" w:hAnsi="Times New Roman"/>
          <w:color w:val="000000"/>
          <w:sz w:val="26"/>
          <w:szCs w:val="26"/>
          <w:lang w:val="ro-RO"/>
        </w:rPr>
        <w:t xml:space="preserve"> </w:t>
      </w:r>
      <w:r w:rsidR="001718CC" w:rsidRPr="004652AE">
        <w:rPr>
          <w:rFonts w:ascii="Times New Roman" w:hAnsi="Times New Roman"/>
          <w:color w:val="000000"/>
          <w:sz w:val="26"/>
          <w:szCs w:val="26"/>
          <w:lang w:val="ro-RO"/>
        </w:rPr>
        <w:t xml:space="preserve">Admiterea beneficiarului în Serviciul de plasament se efectuează în baza demersului </w:t>
      </w:r>
      <w:r w:rsidR="001718CC" w:rsidRPr="004652AE">
        <w:rPr>
          <w:rFonts w:ascii="Times New Roman" w:hAnsi="Times New Roman"/>
          <w:sz w:val="26"/>
          <w:szCs w:val="26"/>
          <w:lang w:val="ro-RO"/>
        </w:rPr>
        <w:t>Direcţiei generale asistenţă socială şi sănătate</w:t>
      </w:r>
      <w:r w:rsidR="00D83A20" w:rsidRPr="004652AE">
        <w:rPr>
          <w:rFonts w:ascii="Times New Roman" w:hAnsi="Times New Roman"/>
          <w:sz w:val="26"/>
          <w:szCs w:val="26"/>
          <w:lang w:val="ro-RO"/>
        </w:rPr>
        <w:t xml:space="preserve"> şi </w:t>
      </w:r>
      <w:r w:rsidR="001718CC" w:rsidRPr="004652AE">
        <w:rPr>
          <w:rFonts w:ascii="Times New Roman" w:hAnsi="Times New Roman"/>
          <w:sz w:val="26"/>
          <w:szCs w:val="26"/>
          <w:lang w:val="ro-RO"/>
        </w:rPr>
        <w:t>avizului pozitiv al Grupului de lucru, însoţit de setul de documente reglementat în Anexa nr. 1 la prezentul Regulament</w:t>
      </w:r>
      <w:r w:rsidR="00D83A20" w:rsidRPr="004652AE">
        <w:rPr>
          <w:rFonts w:ascii="Times New Roman" w:hAnsi="Times New Roman"/>
          <w:sz w:val="26"/>
          <w:szCs w:val="26"/>
          <w:lang w:val="ro-RO"/>
        </w:rPr>
        <w:t>, după caz</w:t>
      </w:r>
      <w:bookmarkStart w:id="0" w:name="_GoBack"/>
      <w:bookmarkEnd w:id="0"/>
      <w:r w:rsidR="001718CC" w:rsidRPr="004652AE">
        <w:rPr>
          <w:rFonts w:ascii="Times New Roman" w:hAnsi="Times New Roman"/>
          <w:sz w:val="26"/>
          <w:szCs w:val="26"/>
          <w:lang w:val="ro-RO"/>
        </w:rPr>
        <w:t>.</w:t>
      </w:r>
    </w:p>
    <w:p w:rsidR="001718CC" w:rsidRPr="004652AE" w:rsidRDefault="000E2C45" w:rsidP="000E2C45">
      <w:pPr>
        <w:jc w:val="both"/>
        <w:rPr>
          <w:color w:val="000000"/>
          <w:sz w:val="26"/>
          <w:szCs w:val="26"/>
          <w:lang w:val="ro-RO"/>
        </w:rPr>
      </w:pPr>
      <w:r w:rsidRPr="004652AE">
        <w:rPr>
          <w:color w:val="000000" w:themeColor="text1"/>
          <w:sz w:val="26"/>
          <w:szCs w:val="26"/>
          <w:lang w:val="ro-RO"/>
        </w:rPr>
        <w:t>10.</w:t>
      </w:r>
      <w:r w:rsidR="00AF2984" w:rsidRPr="004652AE">
        <w:rPr>
          <w:color w:val="000000" w:themeColor="text1"/>
          <w:sz w:val="26"/>
          <w:szCs w:val="26"/>
          <w:lang w:val="ro-RO"/>
        </w:rPr>
        <w:t xml:space="preserve"> </w:t>
      </w:r>
      <w:r w:rsidR="001718CC" w:rsidRPr="004652AE">
        <w:rPr>
          <w:color w:val="000000" w:themeColor="text1"/>
          <w:sz w:val="26"/>
          <w:szCs w:val="26"/>
          <w:lang w:val="ro-RO"/>
        </w:rPr>
        <w:t xml:space="preserve">La admiterea în </w:t>
      </w:r>
      <w:r w:rsidR="001718CC" w:rsidRPr="004652AE">
        <w:rPr>
          <w:color w:val="000000"/>
          <w:sz w:val="26"/>
          <w:szCs w:val="26"/>
          <w:lang w:val="ro-RO"/>
        </w:rPr>
        <w:t xml:space="preserve">Serviciul de plasament, beneficiarii sunt obligaţi să semneze un contract de prestări </w:t>
      </w:r>
      <w:r w:rsidR="0094714A" w:rsidRPr="004652AE">
        <w:rPr>
          <w:color w:val="000000"/>
          <w:sz w:val="26"/>
          <w:szCs w:val="26"/>
          <w:lang w:val="ro-RO"/>
        </w:rPr>
        <w:t>servicii, privind volumul şi condiţiile de prestare a serviciilor acordate.</w:t>
      </w:r>
    </w:p>
    <w:p w:rsidR="008E3C06" w:rsidRPr="004652AE" w:rsidRDefault="000E2C45" w:rsidP="000E2C45">
      <w:pPr>
        <w:jc w:val="both"/>
        <w:rPr>
          <w:color w:val="000000"/>
          <w:sz w:val="26"/>
          <w:szCs w:val="26"/>
          <w:lang w:val="ro-RO"/>
        </w:rPr>
      </w:pPr>
      <w:r w:rsidRPr="004652AE">
        <w:rPr>
          <w:color w:val="000000"/>
          <w:sz w:val="26"/>
          <w:szCs w:val="26"/>
          <w:lang w:val="ro-RO"/>
        </w:rPr>
        <w:t>11.</w:t>
      </w:r>
      <w:r w:rsidR="00AF2984" w:rsidRPr="004652AE">
        <w:rPr>
          <w:color w:val="000000"/>
          <w:sz w:val="26"/>
          <w:szCs w:val="26"/>
          <w:lang w:val="ro-RO"/>
        </w:rPr>
        <w:t xml:space="preserve"> </w:t>
      </w:r>
      <w:r w:rsidR="008E3C06" w:rsidRPr="004652AE">
        <w:rPr>
          <w:color w:val="000000"/>
          <w:sz w:val="26"/>
          <w:szCs w:val="26"/>
          <w:lang w:val="ro-RO"/>
        </w:rPr>
        <w:t xml:space="preserve">Identificarea beneficiarului se realizează de către asistentul social comunitar, care instrumentează cazul conform metodologiei </w:t>
      </w:r>
      <w:r w:rsidR="00D276C0" w:rsidRPr="004652AE">
        <w:rPr>
          <w:color w:val="000000"/>
          <w:sz w:val="26"/>
          <w:szCs w:val="26"/>
          <w:lang w:val="ro-RO"/>
        </w:rPr>
        <w:t>m</w:t>
      </w:r>
      <w:r w:rsidR="008E3C06" w:rsidRPr="004652AE">
        <w:rPr>
          <w:color w:val="000000"/>
          <w:sz w:val="26"/>
          <w:szCs w:val="26"/>
          <w:lang w:val="ro-RO"/>
        </w:rPr>
        <w:t xml:space="preserve">anagementului de caz, perfectează dosarul și îl transmite spre examinare </w:t>
      </w:r>
      <w:r w:rsidR="0094714A" w:rsidRPr="004652AE">
        <w:rPr>
          <w:color w:val="000000"/>
          <w:sz w:val="26"/>
          <w:szCs w:val="26"/>
          <w:lang w:val="ro-RO"/>
        </w:rPr>
        <w:t xml:space="preserve">Grupului de lucru </w:t>
      </w:r>
      <w:r w:rsidR="008E3C06" w:rsidRPr="004652AE">
        <w:rPr>
          <w:color w:val="000000"/>
          <w:sz w:val="26"/>
          <w:szCs w:val="26"/>
          <w:lang w:val="ro-RO"/>
        </w:rPr>
        <w:t>sau, după caz, conform mecanismului de referire.</w:t>
      </w:r>
    </w:p>
    <w:p w:rsidR="008E3C06" w:rsidRPr="004652AE" w:rsidRDefault="000E2C45" w:rsidP="000E2C45">
      <w:pPr>
        <w:jc w:val="both"/>
        <w:rPr>
          <w:color w:val="000000"/>
          <w:sz w:val="26"/>
          <w:szCs w:val="26"/>
          <w:lang w:val="ro-RO"/>
        </w:rPr>
      </w:pPr>
      <w:r w:rsidRPr="004652AE">
        <w:rPr>
          <w:sz w:val="26"/>
          <w:szCs w:val="26"/>
          <w:lang w:val="ro-RO"/>
        </w:rPr>
        <w:t>12.</w:t>
      </w:r>
      <w:r w:rsidR="00AF2984" w:rsidRPr="004652AE">
        <w:rPr>
          <w:sz w:val="26"/>
          <w:szCs w:val="26"/>
          <w:lang w:val="ro-RO"/>
        </w:rPr>
        <w:t xml:space="preserve"> </w:t>
      </w:r>
      <w:r w:rsidR="008E3C06" w:rsidRPr="004652AE">
        <w:rPr>
          <w:sz w:val="26"/>
          <w:szCs w:val="26"/>
          <w:lang w:val="ro-RO"/>
        </w:rPr>
        <w:t xml:space="preserve">Persoana care întrunește condițiile prevăzute în pct. </w:t>
      </w:r>
      <w:r w:rsidR="00D242D4" w:rsidRPr="004652AE">
        <w:rPr>
          <w:sz w:val="26"/>
          <w:szCs w:val="26"/>
          <w:lang w:val="ro-RO"/>
        </w:rPr>
        <w:t>1</w:t>
      </w:r>
      <w:r w:rsidR="00D3459A" w:rsidRPr="004652AE">
        <w:rPr>
          <w:sz w:val="26"/>
          <w:szCs w:val="26"/>
          <w:lang w:val="ro-RO"/>
        </w:rPr>
        <w:t>4</w:t>
      </w:r>
      <w:r w:rsidR="008E3C06" w:rsidRPr="004652AE">
        <w:rPr>
          <w:sz w:val="26"/>
          <w:szCs w:val="26"/>
          <w:lang w:val="ro-RO"/>
        </w:rPr>
        <w:t xml:space="preserve"> la prezentul Regulament </w:t>
      </w:r>
      <w:r w:rsidR="008E3C06" w:rsidRPr="004652AE">
        <w:rPr>
          <w:color w:val="000000"/>
          <w:sz w:val="26"/>
          <w:szCs w:val="26"/>
          <w:lang w:val="ro-RO"/>
        </w:rPr>
        <w:t xml:space="preserve">depune o cerere de solicitare a Serviciului la </w:t>
      </w:r>
      <w:r w:rsidR="008E3C06" w:rsidRPr="004652AE">
        <w:rPr>
          <w:sz w:val="26"/>
          <w:szCs w:val="26"/>
          <w:lang w:val="ro-RO"/>
        </w:rPr>
        <w:t xml:space="preserve">Direcția teritorială de asistență socială </w:t>
      </w:r>
      <w:r w:rsidR="008E3C06" w:rsidRPr="004652AE">
        <w:rPr>
          <w:color w:val="000000"/>
          <w:sz w:val="26"/>
          <w:szCs w:val="26"/>
          <w:lang w:val="ro-RO"/>
        </w:rPr>
        <w:t>în a cărei rază teritorială se află domiciliul acesteia. În cazul persoanelor</w:t>
      </w:r>
      <w:r w:rsidR="00D3459A" w:rsidRPr="004652AE">
        <w:rPr>
          <w:color w:val="000000"/>
          <w:sz w:val="26"/>
          <w:szCs w:val="26"/>
          <w:lang w:val="ro-RO"/>
        </w:rPr>
        <w:t>,</w:t>
      </w:r>
      <w:r w:rsidR="008E3C06" w:rsidRPr="004652AE">
        <w:rPr>
          <w:color w:val="000000"/>
          <w:sz w:val="26"/>
          <w:szCs w:val="26"/>
          <w:lang w:val="ro-RO"/>
        </w:rPr>
        <w:t xml:space="preserve"> care din anumite considerente nu pot depune personal cererea, aceasta poate fi depusă și de alți membrii împuterniciți conform legislației în vigoare.</w:t>
      </w:r>
    </w:p>
    <w:p w:rsidR="008E3C06" w:rsidRPr="004652AE" w:rsidRDefault="000E2C45" w:rsidP="000E2C45">
      <w:pPr>
        <w:jc w:val="both"/>
        <w:rPr>
          <w:color w:val="000000"/>
          <w:sz w:val="26"/>
          <w:szCs w:val="26"/>
          <w:lang w:val="ro-RO"/>
        </w:rPr>
      </w:pPr>
      <w:r w:rsidRPr="004652AE">
        <w:rPr>
          <w:color w:val="000000"/>
          <w:sz w:val="26"/>
          <w:szCs w:val="26"/>
          <w:lang w:val="ro-RO"/>
        </w:rPr>
        <w:t>13.</w:t>
      </w:r>
      <w:r w:rsidR="00AF2984" w:rsidRPr="004652AE">
        <w:rPr>
          <w:color w:val="000000"/>
          <w:sz w:val="26"/>
          <w:szCs w:val="26"/>
          <w:lang w:val="ro-RO"/>
        </w:rPr>
        <w:t xml:space="preserve"> </w:t>
      </w:r>
      <w:r w:rsidR="008E3C06" w:rsidRPr="004652AE">
        <w:rPr>
          <w:color w:val="000000"/>
          <w:sz w:val="26"/>
          <w:szCs w:val="26"/>
          <w:lang w:val="ro-RO"/>
        </w:rPr>
        <w:t>La cerere solicitantul/reprezentantul legal anexează:</w:t>
      </w:r>
    </w:p>
    <w:p w:rsidR="008E3C06" w:rsidRPr="004652AE" w:rsidRDefault="008E3C06" w:rsidP="00D83A20">
      <w:pPr>
        <w:pStyle w:val="aa"/>
        <w:numPr>
          <w:ilvl w:val="0"/>
          <w:numId w:val="2"/>
        </w:numPr>
        <w:spacing w:line="259" w:lineRule="auto"/>
        <w:jc w:val="both"/>
        <w:rPr>
          <w:color w:val="000000"/>
          <w:sz w:val="26"/>
          <w:szCs w:val="26"/>
          <w:lang w:val="ro-RO"/>
        </w:rPr>
      </w:pPr>
      <w:r w:rsidRPr="004652AE">
        <w:rPr>
          <w:color w:val="000000"/>
          <w:sz w:val="26"/>
          <w:szCs w:val="26"/>
          <w:lang w:val="ro-RO"/>
        </w:rPr>
        <w:t xml:space="preserve">copia actului de identitate; </w:t>
      </w:r>
    </w:p>
    <w:p w:rsidR="008E3C06" w:rsidRPr="004652AE" w:rsidRDefault="008E3C06" w:rsidP="00D83A20">
      <w:pPr>
        <w:pStyle w:val="aa"/>
        <w:numPr>
          <w:ilvl w:val="0"/>
          <w:numId w:val="2"/>
        </w:numPr>
        <w:spacing w:line="259" w:lineRule="auto"/>
        <w:jc w:val="both"/>
        <w:rPr>
          <w:color w:val="000000"/>
          <w:sz w:val="26"/>
          <w:szCs w:val="26"/>
          <w:lang w:val="ro-RO"/>
        </w:rPr>
      </w:pPr>
      <w:r w:rsidRPr="004652AE">
        <w:rPr>
          <w:color w:val="000000"/>
          <w:sz w:val="26"/>
          <w:szCs w:val="26"/>
          <w:lang w:val="ro-RO"/>
        </w:rPr>
        <w:t>copia certificatului de încadrare în grad de dizabilitate, după caz;</w:t>
      </w:r>
    </w:p>
    <w:p w:rsidR="00930928" w:rsidRPr="004652AE" w:rsidRDefault="00930928" w:rsidP="00D83A20">
      <w:pPr>
        <w:pStyle w:val="aa"/>
        <w:numPr>
          <w:ilvl w:val="0"/>
          <w:numId w:val="2"/>
        </w:numPr>
        <w:tabs>
          <w:tab w:val="left" w:pos="-180"/>
          <w:tab w:val="left" w:pos="360"/>
          <w:tab w:val="left" w:pos="993"/>
          <w:tab w:val="left" w:pos="1276"/>
        </w:tabs>
        <w:jc w:val="both"/>
        <w:rPr>
          <w:color w:val="000000"/>
          <w:sz w:val="26"/>
          <w:szCs w:val="26"/>
          <w:lang w:val="ro-RO"/>
        </w:rPr>
      </w:pPr>
      <w:r w:rsidRPr="004652AE">
        <w:rPr>
          <w:color w:val="000000"/>
          <w:sz w:val="26"/>
          <w:szCs w:val="26"/>
          <w:lang w:val="ro-RO"/>
        </w:rPr>
        <w:lastRenderedPageBreak/>
        <w:t>avizul comisiei medicale consultative, cu participarea medicului psihiatru, privind diagnosticul și prezența indicațiilor terapeutice privind necesitatea admiterii persoanei în Serviciul de plasament;</w:t>
      </w:r>
    </w:p>
    <w:p w:rsidR="002D5F00" w:rsidRPr="004652AE" w:rsidRDefault="002D5F00" w:rsidP="00D83A20">
      <w:pPr>
        <w:pStyle w:val="aa"/>
        <w:numPr>
          <w:ilvl w:val="0"/>
          <w:numId w:val="2"/>
        </w:numPr>
        <w:tabs>
          <w:tab w:val="left" w:pos="-180"/>
          <w:tab w:val="left" w:pos="360"/>
          <w:tab w:val="left" w:pos="993"/>
          <w:tab w:val="left" w:pos="1276"/>
        </w:tabs>
        <w:jc w:val="both"/>
        <w:rPr>
          <w:color w:val="000000"/>
          <w:sz w:val="26"/>
          <w:szCs w:val="26"/>
          <w:lang w:val="ro-RO"/>
        </w:rPr>
      </w:pPr>
      <w:r w:rsidRPr="004652AE">
        <w:rPr>
          <w:color w:val="000000"/>
          <w:sz w:val="26"/>
          <w:szCs w:val="26"/>
          <w:lang w:val="ro-RO"/>
        </w:rPr>
        <w:t>fişa medicală care va conţine rezultatele investigaţiilor medicale, radiograma şi descrierea ei, rezltatele examenelor de laborator MRS şi grupa intestinală;</w:t>
      </w:r>
    </w:p>
    <w:p w:rsidR="00930928" w:rsidRPr="004652AE" w:rsidRDefault="00930928" w:rsidP="00D83A20">
      <w:pPr>
        <w:pStyle w:val="aa"/>
        <w:numPr>
          <w:ilvl w:val="0"/>
          <w:numId w:val="2"/>
        </w:numPr>
        <w:tabs>
          <w:tab w:val="left" w:pos="-180"/>
          <w:tab w:val="left" w:pos="360"/>
          <w:tab w:val="left" w:pos="993"/>
          <w:tab w:val="left" w:pos="1276"/>
        </w:tabs>
        <w:jc w:val="both"/>
        <w:rPr>
          <w:color w:val="000000"/>
          <w:sz w:val="26"/>
          <w:szCs w:val="26"/>
          <w:lang w:val="ro-RO"/>
        </w:rPr>
      </w:pPr>
      <w:r w:rsidRPr="004652AE">
        <w:rPr>
          <w:color w:val="000000"/>
          <w:sz w:val="26"/>
          <w:szCs w:val="26"/>
          <w:lang w:val="ro-RO"/>
        </w:rPr>
        <w:t xml:space="preserve">trimitere-extras din fişa medicală de ambulatoriu/staţionar a bolnavului (F-027/E) şi concluzia medicală privind lipsa contraindicaţiilor la plasament; </w:t>
      </w:r>
    </w:p>
    <w:p w:rsidR="008E3C06" w:rsidRPr="004652AE" w:rsidRDefault="008E3C06" w:rsidP="00D83A20">
      <w:pPr>
        <w:pStyle w:val="aa"/>
        <w:numPr>
          <w:ilvl w:val="0"/>
          <w:numId w:val="2"/>
        </w:numPr>
        <w:spacing w:line="259" w:lineRule="auto"/>
        <w:jc w:val="both"/>
        <w:rPr>
          <w:sz w:val="26"/>
          <w:szCs w:val="26"/>
          <w:lang w:val="ro-RO"/>
        </w:rPr>
      </w:pPr>
      <w:r w:rsidRPr="004652AE">
        <w:rPr>
          <w:sz w:val="26"/>
          <w:szCs w:val="26"/>
          <w:lang w:val="ro-RO"/>
        </w:rPr>
        <w:t>certificatul medical, care să certifice că acesta nu suferă de boli infecțioase/transmisibile.</w:t>
      </w:r>
    </w:p>
    <w:p w:rsidR="008E3C06" w:rsidRPr="004652AE" w:rsidRDefault="000E2C45" w:rsidP="000E2C45">
      <w:pPr>
        <w:spacing w:line="259" w:lineRule="auto"/>
        <w:jc w:val="both"/>
        <w:rPr>
          <w:color w:val="000000"/>
          <w:sz w:val="26"/>
          <w:szCs w:val="26"/>
          <w:lang w:val="ro-RO"/>
        </w:rPr>
      </w:pPr>
      <w:r w:rsidRPr="004652AE">
        <w:rPr>
          <w:color w:val="000000"/>
          <w:sz w:val="26"/>
          <w:szCs w:val="26"/>
          <w:lang w:val="ro-RO"/>
        </w:rPr>
        <w:t>14.</w:t>
      </w:r>
      <w:r w:rsidR="004652AE">
        <w:rPr>
          <w:color w:val="000000"/>
          <w:sz w:val="26"/>
          <w:szCs w:val="26"/>
          <w:lang w:val="ro-RO"/>
        </w:rPr>
        <w:t xml:space="preserve"> </w:t>
      </w:r>
      <w:r w:rsidR="008E3C06" w:rsidRPr="004652AE">
        <w:rPr>
          <w:color w:val="000000"/>
          <w:sz w:val="26"/>
          <w:szCs w:val="26"/>
          <w:lang w:val="ro-RO"/>
        </w:rPr>
        <w:t xml:space="preserve">Admiterea în Serviciu este posibilă în cazul în care sunt întrunite </w:t>
      </w:r>
      <w:r w:rsidR="009063EC" w:rsidRPr="004652AE">
        <w:rPr>
          <w:color w:val="000000"/>
          <w:sz w:val="26"/>
          <w:szCs w:val="26"/>
          <w:lang w:val="ro-RO"/>
        </w:rPr>
        <w:t xml:space="preserve">cumulativ </w:t>
      </w:r>
      <w:r w:rsidR="008E3C06" w:rsidRPr="004652AE">
        <w:rPr>
          <w:color w:val="000000"/>
          <w:sz w:val="26"/>
          <w:szCs w:val="26"/>
          <w:lang w:val="ro-RO"/>
        </w:rPr>
        <w:t>următoarele condiții:</w:t>
      </w:r>
    </w:p>
    <w:p w:rsidR="008E3C06" w:rsidRPr="004652AE" w:rsidRDefault="00E96801" w:rsidP="00D83A20">
      <w:pPr>
        <w:pStyle w:val="aa"/>
        <w:numPr>
          <w:ilvl w:val="0"/>
          <w:numId w:val="3"/>
        </w:numPr>
        <w:spacing w:line="259" w:lineRule="auto"/>
        <w:jc w:val="both"/>
        <w:rPr>
          <w:color w:val="000000"/>
          <w:sz w:val="26"/>
          <w:szCs w:val="26"/>
          <w:lang w:val="ro-RO"/>
        </w:rPr>
      </w:pPr>
      <w:r w:rsidRPr="004652AE">
        <w:rPr>
          <w:sz w:val="26"/>
          <w:szCs w:val="26"/>
          <w:lang w:val="ro-RO" w:eastAsia="ro-RO"/>
        </w:rPr>
        <w:t xml:space="preserve">sunt persoane în vârstă sau persoane cu dizabilităţi, </w:t>
      </w:r>
      <w:r w:rsidR="008E3C06" w:rsidRPr="004652AE">
        <w:rPr>
          <w:sz w:val="26"/>
          <w:szCs w:val="26"/>
          <w:lang w:val="ro-RO" w:eastAsia="ro-RO"/>
        </w:rPr>
        <w:t>aflate în situații de risc și</w:t>
      </w:r>
      <w:r w:rsidR="008E3C06" w:rsidRPr="004652AE">
        <w:rPr>
          <w:color w:val="000000"/>
          <w:sz w:val="26"/>
          <w:szCs w:val="26"/>
          <w:lang w:val="ro-RO"/>
        </w:rPr>
        <w:t xml:space="preserve"> necesită îngrijire permanentă;</w:t>
      </w:r>
    </w:p>
    <w:p w:rsidR="008E3C06" w:rsidRPr="004652AE" w:rsidRDefault="00E96801" w:rsidP="00D83A20">
      <w:pPr>
        <w:pStyle w:val="aa"/>
        <w:numPr>
          <w:ilvl w:val="0"/>
          <w:numId w:val="3"/>
        </w:numPr>
        <w:autoSpaceDE w:val="0"/>
        <w:autoSpaceDN w:val="0"/>
        <w:adjustRightInd w:val="0"/>
        <w:jc w:val="both"/>
        <w:rPr>
          <w:color w:val="000000"/>
          <w:sz w:val="28"/>
          <w:szCs w:val="28"/>
          <w:lang w:val="ro-RO"/>
        </w:rPr>
      </w:pPr>
      <w:r w:rsidRPr="004652AE">
        <w:rPr>
          <w:color w:val="000000"/>
          <w:sz w:val="26"/>
          <w:szCs w:val="26"/>
          <w:lang w:val="ro-RO"/>
        </w:rPr>
        <w:t xml:space="preserve">sunt </w:t>
      </w:r>
      <w:r w:rsidR="008E3C06" w:rsidRPr="004652AE">
        <w:rPr>
          <w:color w:val="000000"/>
          <w:sz w:val="26"/>
          <w:szCs w:val="26"/>
          <w:lang w:val="ro-RO"/>
        </w:rPr>
        <w:t>lipsiți de adăpost</w:t>
      </w:r>
      <w:r w:rsidR="008E3C06" w:rsidRPr="004652AE">
        <w:rPr>
          <w:color w:val="000000"/>
          <w:sz w:val="28"/>
          <w:szCs w:val="28"/>
          <w:lang w:val="ro-RO"/>
        </w:rPr>
        <w:t>;</w:t>
      </w:r>
    </w:p>
    <w:p w:rsidR="008E3C06" w:rsidRPr="004652AE" w:rsidRDefault="008E3C06" w:rsidP="00D83A20">
      <w:pPr>
        <w:pStyle w:val="aa"/>
        <w:numPr>
          <w:ilvl w:val="0"/>
          <w:numId w:val="3"/>
        </w:numPr>
        <w:spacing w:line="259" w:lineRule="auto"/>
        <w:jc w:val="both"/>
        <w:rPr>
          <w:color w:val="000000"/>
          <w:sz w:val="26"/>
          <w:szCs w:val="26"/>
          <w:lang w:val="ro-RO"/>
        </w:rPr>
      </w:pPr>
      <w:r w:rsidRPr="004652AE">
        <w:rPr>
          <w:color w:val="000000"/>
          <w:sz w:val="26"/>
          <w:szCs w:val="26"/>
          <w:lang w:val="ro-RO"/>
        </w:rPr>
        <w:t>solicitantul  nu poate fi plasat în familia biologică/extinsă sau într-un alt serviciu de protecție socială pentru asigurarea îngrijirii permanente necesare acestuia;</w:t>
      </w:r>
    </w:p>
    <w:p w:rsidR="008E3C06" w:rsidRPr="004652AE" w:rsidRDefault="008E3C06" w:rsidP="00D83A20">
      <w:pPr>
        <w:pStyle w:val="aa"/>
        <w:numPr>
          <w:ilvl w:val="0"/>
          <w:numId w:val="3"/>
        </w:numPr>
        <w:spacing w:line="259" w:lineRule="auto"/>
        <w:jc w:val="both"/>
        <w:rPr>
          <w:color w:val="000000"/>
          <w:sz w:val="26"/>
          <w:szCs w:val="26"/>
          <w:lang w:val="ro-RO"/>
        </w:rPr>
      </w:pPr>
      <w:r w:rsidRPr="004652AE">
        <w:rPr>
          <w:color w:val="000000"/>
          <w:sz w:val="26"/>
          <w:szCs w:val="26"/>
          <w:lang w:val="ro-RO"/>
        </w:rPr>
        <w:t>plasamentul în Serviciu este măsura de protecție cea mai potrivită pentru solicitant, ținându-se cont de circumstanțele cazului și prevederile prezentului Regulament;</w:t>
      </w:r>
    </w:p>
    <w:p w:rsidR="00E96801" w:rsidRPr="004652AE" w:rsidRDefault="00E96801" w:rsidP="00D83A20">
      <w:pPr>
        <w:pStyle w:val="aa"/>
        <w:numPr>
          <w:ilvl w:val="0"/>
          <w:numId w:val="3"/>
        </w:numPr>
        <w:autoSpaceDE w:val="0"/>
        <w:autoSpaceDN w:val="0"/>
        <w:adjustRightInd w:val="0"/>
        <w:jc w:val="both"/>
        <w:rPr>
          <w:color w:val="000000"/>
          <w:sz w:val="26"/>
          <w:szCs w:val="26"/>
          <w:lang w:val="ro-RO"/>
        </w:rPr>
      </w:pPr>
      <w:r w:rsidRPr="004652AE">
        <w:rPr>
          <w:color w:val="000000"/>
          <w:sz w:val="26"/>
          <w:szCs w:val="26"/>
          <w:lang w:val="ro-RO"/>
        </w:rPr>
        <w:t>nu suferă de boli psihice severe sau de gravitate medie, precum și de boli contagioase;</w:t>
      </w:r>
    </w:p>
    <w:p w:rsidR="00E96801" w:rsidRPr="004652AE" w:rsidRDefault="00E96801" w:rsidP="00D83A20">
      <w:pPr>
        <w:pStyle w:val="aa"/>
        <w:numPr>
          <w:ilvl w:val="0"/>
          <w:numId w:val="3"/>
        </w:numPr>
        <w:autoSpaceDE w:val="0"/>
        <w:autoSpaceDN w:val="0"/>
        <w:adjustRightInd w:val="0"/>
        <w:jc w:val="both"/>
        <w:rPr>
          <w:color w:val="000000"/>
          <w:sz w:val="26"/>
          <w:szCs w:val="26"/>
          <w:lang w:val="ro-RO"/>
        </w:rPr>
      </w:pPr>
      <w:r w:rsidRPr="004652AE">
        <w:rPr>
          <w:color w:val="000000"/>
          <w:sz w:val="26"/>
          <w:szCs w:val="26"/>
          <w:lang w:val="ro-RO"/>
        </w:rPr>
        <w:t>nu se află sub influența băuturilor alcoolice și/sau a drogurilor.</w:t>
      </w:r>
    </w:p>
    <w:p w:rsidR="00E96801" w:rsidRPr="004652AE" w:rsidRDefault="00E96801" w:rsidP="00D83A20">
      <w:pPr>
        <w:pStyle w:val="aa"/>
        <w:numPr>
          <w:ilvl w:val="0"/>
          <w:numId w:val="3"/>
        </w:numPr>
        <w:spacing w:line="259" w:lineRule="auto"/>
        <w:jc w:val="both"/>
        <w:rPr>
          <w:color w:val="000000"/>
          <w:sz w:val="26"/>
          <w:szCs w:val="26"/>
          <w:lang w:val="ro-RO"/>
        </w:rPr>
      </w:pPr>
      <w:r w:rsidRPr="004652AE">
        <w:rPr>
          <w:sz w:val="26"/>
          <w:szCs w:val="26"/>
          <w:lang w:val="ro-RO"/>
        </w:rPr>
        <w:t>nu beneficiază de servicii în cadrul unor instituții rezidențiale (nu este la întreținerea deplină a statului).</w:t>
      </w:r>
    </w:p>
    <w:p w:rsidR="008E3C06" w:rsidRPr="004652AE" w:rsidRDefault="00DF3097" w:rsidP="00DF3097">
      <w:pPr>
        <w:jc w:val="both"/>
        <w:rPr>
          <w:sz w:val="26"/>
          <w:szCs w:val="26"/>
          <w:lang w:val="ro-RO"/>
        </w:rPr>
      </w:pPr>
      <w:r w:rsidRPr="004652AE">
        <w:rPr>
          <w:color w:val="000000"/>
          <w:sz w:val="26"/>
          <w:szCs w:val="26"/>
          <w:lang w:val="ro-RO"/>
        </w:rPr>
        <w:t>15.</w:t>
      </w:r>
      <w:r w:rsidR="004652AE">
        <w:rPr>
          <w:color w:val="000000"/>
          <w:sz w:val="26"/>
          <w:szCs w:val="26"/>
          <w:lang w:val="ro-RO"/>
        </w:rPr>
        <w:t xml:space="preserve"> </w:t>
      </w:r>
      <w:r w:rsidR="008E3C06" w:rsidRPr="004652AE">
        <w:rPr>
          <w:color w:val="000000"/>
          <w:sz w:val="26"/>
          <w:szCs w:val="26"/>
          <w:lang w:val="ro-RO"/>
        </w:rPr>
        <w:t>În</w:t>
      </w:r>
      <w:r w:rsidR="004652AE">
        <w:rPr>
          <w:color w:val="000000"/>
          <w:sz w:val="26"/>
          <w:szCs w:val="26"/>
          <w:lang w:val="ro-RO"/>
        </w:rPr>
        <w:t xml:space="preserve"> </w:t>
      </w:r>
      <w:r w:rsidR="008E3C06" w:rsidRPr="004652AE">
        <w:rPr>
          <w:color w:val="000000"/>
          <w:sz w:val="26"/>
          <w:szCs w:val="26"/>
          <w:lang w:val="ro-RO"/>
        </w:rPr>
        <w:t>procesul de examinare a eligibilității beneficiarului pentru Serviciu</w:t>
      </w:r>
      <w:r w:rsidR="00D3459A" w:rsidRPr="004652AE">
        <w:rPr>
          <w:color w:val="000000"/>
          <w:sz w:val="26"/>
          <w:szCs w:val="26"/>
          <w:lang w:val="ro-RO"/>
        </w:rPr>
        <w:t>l de plasament</w:t>
      </w:r>
      <w:r w:rsidR="008E3C06" w:rsidRPr="004652AE">
        <w:rPr>
          <w:sz w:val="26"/>
          <w:szCs w:val="26"/>
          <w:lang w:val="ro-RO"/>
        </w:rPr>
        <w:t xml:space="preserve">, </w:t>
      </w:r>
      <w:r w:rsidR="002D5F00" w:rsidRPr="004652AE">
        <w:rPr>
          <w:sz w:val="26"/>
          <w:szCs w:val="26"/>
          <w:lang w:val="ro-RO"/>
        </w:rPr>
        <w:t>Grupul de lucru decide:</w:t>
      </w:r>
    </w:p>
    <w:p w:rsidR="008E3C06" w:rsidRPr="004652AE" w:rsidRDefault="008E3C06" w:rsidP="00D83A20">
      <w:pPr>
        <w:pStyle w:val="aa"/>
        <w:numPr>
          <w:ilvl w:val="0"/>
          <w:numId w:val="4"/>
        </w:numPr>
        <w:spacing w:line="259" w:lineRule="auto"/>
        <w:jc w:val="both"/>
        <w:rPr>
          <w:color w:val="000000"/>
          <w:sz w:val="26"/>
          <w:szCs w:val="26"/>
          <w:lang w:val="ro-RO"/>
        </w:rPr>
      </w:pPr>
      <w:r w:rsidRPr="004652AE">
        <w:rPr>
          <w:color w:val="000000"/>
          <w:sz w:val="26"/>
          <w:szCs w:val="26"/>
          <w:lang w:val="ro-RO"/>
        </w:rPr>
        <w:t xml:space="preserve">plasamentul </w:t>
      </w:r>
      <w:r w:rsidR="00FA0FEA" w:rsidRPr="004652AE">
        <w:rPr>
          <w:color w:val="000000"/>
          <w:sz w:val="26"/>
          <w:szCs w:val="26"/>
          <w:lang w:val="ro-RO"/>
        </w:rPr>
        <w:t>s</w:t>
      </w:r>
      <w:r w:rsidRPr="004652AE">
        <w:rPr>
          <w:color w:val="000000"/>
          <w:sz w:val="26"/>
          <w:szCs w:val="26"/>
          <w:lang w:val="ro-RO"/>
        </w:rPr>
        <w:t>olicitantului în Serviciu;</w:t>
      </w:r>
    </w:p>
    <w:p w:rsidR="00E96801" w:rsidRPr="004652AE" w:rsidRDefault="008E3C06" w:rsidP="00D83A20">
      <w:pPr>
        <w:pStyle w:val="aa"/>
        <w:numPr>
          <w:ilvl w:val="0"/>
          <w:numId w:val="4"/>
        </w:numPr>
        <w:spacing w:line="259" w:lineRule="auto"/>
        <w:jc w:val="both"/>
        <w:rPr>
          <w:color w:val="000000"/>
          <w:sz w:val="26"/>
          <w:szCs w:val="26"/>
          <w:lang w:val="ro-RO"/>
        </w:rPr>
      </w:pPr>
      <w:r w:rsidRPr="004652AE">
        <w:rPr>
          <w:color w:val="000000"/>
          <w:sz w:val="26"/>
          <w:szCs w:val="26"/>
          <w:lang w:val="ro-RO"/>
        </w:rPr>
        <w:t xml:space="preserve">plasamentul </w:t>
      </w:r>
      <w:r w:rsidR="00E96801" w:rsidRPr="004652AE">
        <w:rPr>
          <w:color w:val="000000"/>
          <w:sz w:val="26"/>
          <w:szCs w:val="26"/>
          <w:lang w:val="ro-RO"/>
        </w:rPr>
        <w:t xml:space="preserve">temporar </w:t>
      </w:r>
      <w:r w:rsidRPr="004652AE">
        <w:rPr>
          <w:color w:val="000000"/>
          <w:sz w:val="26"/>
          <w:szCs w:val="26"/>
          <w:lang w:val="ro-RO"/>
        </w:rPr>
        <w:t>al solicitantului</w:t>
      </w:r>
      <w:r w:rsidR="00E96801" w:rsidRPr="004652AE">
        <w:rPr>
          <w:color w:val="000000"/>
          <w:sz w:val="26"/>
          <w:szCs w:val="26"/>
          <w:lang w:val="ro-RO"/>
        </w:rPr>
        <w:t>;</w:t>
      </w:r>
    </w:p>
    <w:p w:rsidR="008E3C06" w:rsidRPr="004652AE" w:rsidRDefault="008E3C06" w:rsidP="00D83A20">
      <w:pPr>
        <w:pStyle w:val="aa"/>
        <w:numPr>
          <w:ilvl w:val="0"/>
          <w:numId w:val="4"/>
        </w:numPr>
        <w:spacing w:line="259" w:lineRule="auto"/>
        <w:jc w:val="both"/>
        <w:rPr>
          <w:color w:val="000000"/>
          <w:sz w:val="26"/>
          <w:szCs w:val="26"/>
          <w:lang w:val="ro-RO"/>
        </w:rPr>
      </w:pPr>
      <w:r w:rsidRPr="004652AE">
        <w:rPr>
          <w:color w:val="000000"/>
          <w:sz w:val="26"/>
          <w:szCs w:val="26"/>
          <w:lang w:val="ro-RO"/>
        </w:rPr>
        <w:t xml:space="preserve">refuzul plasamentului solicitantului în Serviciu, în cazul în care acesta nu întrunește cel puțin una din condițiile specificate </w:t>
      </w:r>
      <w:r w:rsidR="009063EC" w:rsidRPr="004652AE">
        <w:rPr>
          <w:sz w:val="26"/>
          <w:szCs w:val="26"/>
          <w:lang w:val="ro-RO"/>
        </w:rPr>
        <w:t>în pct. 1</w:t>
      </w:r>
      <w:r w:rsidR="00414065" w:rsidRPr="004652AE">
        <w:rPr>
          <w:sz w:val="26"/>
          <w:szCs w:val="26"/>
          <w:lang w:val="ro-RO"/>
        </w:rPr>
        <w:t>4</w:t>
      </w:r>
      <w:r w:rsidR="009063EC" w:rsidRPr="004652AE">
        <w:rPr>
          <w:sz w:val="26"/>
          <w:szCs w:val="26"/>
          <w:lang w:val="ro-RO"/>
        </w:rPr>
        <w:t xml:space="preserve"> la </w:t>
      </w:r>
      <w:r w:rsidRPr="004652AE">
        <w:rPr>
          <w:color w:val="000000"/>
          <w:sz w:val="26"/>
          <w:szCs w:val="26"/>
          <w:lang w:val="ro-RO"/>
        </w:rPr>
        <w:t>prezentul Regulament.</w:t>
      </w:r>
    </w:p>
    <w:p w:rsidR="00D70675" w:rsidRPr="004652AE" w:rsidRDefault="00DF3097" w:rsidP="00DF3097">
      <w:pPr>
        <w:spacing w:line="259" w:lineRule="auto"/>
        <w:jc w:val="both"/>
        <w:rPr>
          <w:color w:val="000000"/>
          <w:sz w:val="26"/>
          <w:szCs w:val="26"/>
          <w:lang w:val="ro-RO"/>
        </w:rPr>
      </w:pPr>
      <w:r w:rsidRPr="004652AE">
        <w:rPr>
          <w:color w:val="000000" w:themeColor="text1"/>
          <w:sz w:val="26"/>
          <w:szCs w:val="26"/>
          <w:lang w:val="ro-RO"/>
        </w:rPr>
        <w:t>16.</w:t>
      </w:r>
      <w:r w:rsidR="00AF2984" w:rsidRPr="004652AE">
        <w:rPr>
          <w:color w:val="000000" w:themeColor="text1"/>
          <w:sz w:val="26"/>
          <w:szCs w:val="26"/>
          <w:lang w:val="ro-RO"/>
        </w:rPr>
        <w:t xml:space="preserve"> </w:t>
      </w:r>
      <w:r w:rsidR="00D70675" w:rsidRPr="004652AE">
        <w:rPr>
          <w:color w:val="000000" w:themeColor="text1"/>
          <w:sz w:val="26"/>
          <w:szCs w:val="26"/>
          <w:lang w:val="ro-RO"/>
        </w:rPr>
        <w:t xml:space="preserve">Plasamentul în situaţie de urgenţă se realizează în </w:t>
      </w:r>
      <w:r w:rsidR="00D70675" w:rsidRPr="004652AE">
        <w:rPr>
          <w:color w:val="000000"/>
          <w:sz w:val="26"/>
          <w:szCs w:val="26"/>
          <w:lang w:val="ro-RO"/>
        </w:rPr>
        <w:t xml:space="preserve">baza demersului </w:t>
      </w:r>
      <w:r w:rsidR="00D70675" w:rsidRPr="004652AE">
        <w:rPr>
          <w:color w:val="000000" w:themeColor="text1"/>
          <w:sz w:val="26"/>
          <w:szCs w:val="26"/>
          <w:lang w:val="ro-RO"/>
        </w:rPr>
        <w:t>Direcţiei generale asistenţă socială şi sănătate fără avizul Grupului de lucru.</w:t>
      </w:r>
    </w:p>
    <w:p w:rsidR="000B1C0A" w:rsidRPr="004652AE" w:rsidRDefault="00DF3097" w:rsidP="00DF3097">
      <w:pPr>
        <w:spacing w:line="259" w:lineRule="auto"/>
        <w:jc w:val="both"/>
        <w:rPr>
          <w:color w:val="000000"/>
          <w:sz w:val="26"/>
          <w:szCs w:val="26"/>
          <w:lang w:val="ro-RO"/>
        </w:rPr>
      </w:pPr>
      <w:r w:rsidRPr="004652AE">
        <w:rPr>
          <w:color w:val="000000" w:themeColor="text1"/>
          <w:sz w:val="26"/>
          <w:szCs w:val="26"/>
          <w:lang w:val="ro-RO"/>
        </w:rPr>
        <w:t>17.</w:t>
      </w:r>
      <w:r w:rsidR="00AF2984" w:rsidRPr="004652AE">
        <w:rPr>
          <w:color w:val="000000" w:themeColor="text1"/>
          <w:sz w:val="26"/>
          <w:szCs w:val="26"/>
          <w:lang w:val="ro-RO"/>
        </w:rPr>
        <w:t xml:space="preserve"> </w:t>
      </w:r>
      <w:r w:rsidR="00D70675" w:rsidRPr="004652AE">
        <w:rPr>
          <w:color w:val="000000" w:themeColor="text1"/>
          <w:sz w:val="26"/>
          <w:szCs w:val="26"/>
          <w:lang w:val="ro-RO"/>
        </w:rPr>
        <w:t>P</w:t>
      </w:r>
      <w:r w:rsidR="000B1C0A" w:rsidRPr="004652AE">
        <w:rPr>
          <w:color w:val="000000" w:themeColor="text1"/>
          <w:sz w:val="26"/>
          <w:szCs w:val="26"/>
          <w:lang w:val="ro-RO"/>
        </w:rPr>
        <w:t xml:space="preserve">rocesul de evaluare a beneficiarului </w:t>
      </w:r>
      <w:r w:rsidR="00D70675" w:rsidRPr="004652AE">
        <w:rPr>
          <w:color w:val="000000" w:themeColor="text1"/>
          <w:sz w:val="26"/>
          <w:szCs w:val="26"/>
          <w:lang w:val="ro-RO"/>
        </w:rPr>
        <w:t xml:space="preserve">în cazul plasamentului în situaţie de urgenţă </w:t>
      </w:r>
      <w:r w:rsidR="000B1C0A" w:rsidRPr="004652AE">
        <w:rPr>
          <w:color w:val="000000" w:themeColor="text1"/>
          <w:sz w:val="26"/>
          <w:szCs w:val="26"/>
          <w:lang w:val="ro-RO"/>
        </w:rPr>
        <w:t>se va realiza de către personalul Prestatorului cuimplicarea asistentului social comunitar de la ultimul loc de domiciliu sau reședință al beneficiarului.</w:t>
      </w:r>
    </w:p>
    <w:p w:rsidR="00414065" w:rsidRPr="004652AE" w:rsidRDefault="00DF3097" w:rsidP="00DF3097">
      <w:pPr>
        <w:tabs>
          <w:tab w:val="left" w:pos="1276"/>
        </w:tabs>
        <w:autoSpaceDE w:val="0"/>
        <w:autoSpaceDN w:val="0"/>
        <w:adjustRightInd w:val="0"/>
        <w:jc w:val="both"/>
        <w:rPr>
          <w:sz w:val="26"/>
          <w:szCs w:val="26"/>
          <w:lang w:val="ro-RO"/>
        </w:rPr>
      </w:pPr>
      <w:r w:rsidRPr="004652AE">
        <w:rPr>
          <w:sz w:val="26"/>
          <w:szCs w:val="26"/>
          <w:lang w:val="ro-RO"/>
        </w:rPr>
        <w:t>18.</w:t>
      </w:r>
      <w:r w:rsidR="00AF2984" w:rsidRPr="004652AE">
        <w:rPr>
          <w:sz w:val="26"/>
          <w:szCs w:val="26"/>
          <w:lang w:val="ro-RO"/>
        </w:rPr>
        <w:t xml:space="preserve"> </w:t>
      </w:r>
      <w:r w:rsidR="00414065" w:rsidRPr="004652AE">
        <w:rPr>
          <w:sz w:val="26"/>
          <w:szCs w:val="26"/>
          <w:lang w:val="ro-RO"/>
        </w:rPr>
        <w:t xml:space="preserve">Decizia, privind prelungirea termenului de plasament al beneficiarului, se ia de către Grupul de lucru </w:t>
      </w:r>
      <w:r w:rsidR="00414065" w:rsidRPr="004652AE">
        <w:rPr>
          <w:color w:val="000000"/>
          <w:sz w:val="26"/>
          <w:szCs w:val="26"/>
          <w:lang w:val="ro-RO"/>
        </w:rPr>
        <w:t xml:space="preserve">din cadrul </w:t>
      </w:r>
      <w:r w:rsidR="00414065" w:rsidRPr="004652AE">
        <w:rPr>
          <w:sz w:val="26"/>
          <w:szCs w:val="26"/>
          <w:lang w:val="ro-RO"/>
        </w:rPr>
        <w:t xml:space="preserve">Direcției generale asistență socială şi sănătate, </w:t>
      </w:r>
      <w:r w:rsidR="00414065" w:rsidRPr="004652AE">
        <w:rPr>
          <w:color w:val="000000"/>
          <w:sz w:val="26"/>
          <w:szCs w:val="26"/>
          <w:lang w:val="ro-RO"/>
        </w:rPr>
        <w:t xml:space="preserve">la solicitarea scrisă a </w:t>
      </w:r>
      <w:r w:rsidR="00414065" w:rsidRPr="004652AE">
        <w:rPr>
          <w:sz w:val="26"/>
          <w:szCs w:val="26"/>
          <w:lang w:val="ro-RO"/>
        </w:rPr>
        <w:t>Prestatorului Serviciului</w:t>
      </w:r>
      <w:r w:rsidR="00414065" w:rsidRPr="004652AE">
        <w:rPr>
          <w:color w:val="000000"/>
          <w:sz w:val="26"/>
          <w:szCs w:val="26"/>
          <w:lang w:val="ro-RO"/>
        </w:rPr>
        <w:t>.</w:t>
      </w:r>
    </w:p>
    <w:p w:rsidR="00D3459A" w:rsidRPr="004652AE" w:rsidRDefault="00D3459A" w:rsidP="00414065">
      <w:pPr>
        <w:spacing w:line="259" w:lineRule="auto"/>
        <w:jc w:val="both"/>
        <w:rPr>
          <w:color w:val="000000"/>
          <w:sz w:val="26"/>
          <w:szCs w:val="26"/>
          <w:lang w:val="ro-RO"/>
        </w:rPr>
      </w:pPr>
    </w:p>
    <w:p w:rsidR="00A071C2" w:rsidRPr="004652AE" w:rsidRDefault="00A071C2" w:rsidP="00A071C2">
      <w:pPr>
        <w:pStyle w:val="11"/>
        <w:tabs>
          <w:tab w:val="left" w:pos="1276"/>
        </w:tabs>
        <w:spacing w:after="240"/>
        <w:ind w:left="0" w:firstLine="567"/>
        <w:jc w:val="center"/>
        <w:rPr>
          <w:b/>
          <w:bCs/>
          <w:sz w:val="26"/>
          <w:szCs w:val="26"/>
          <w:lang w:val="ro-RO"/>
        </w:rPr>
      </w:pPr>
      <w:r w:rsidRPr="004652AE">
        <w:rPr>
          <w:b/>
          <w:bCs/>
          <w:sz w:val="26"/>
          <w:szCs w:val="26"/>
          <w:lang w:val="ro-RO"/>
        </w:rPr>
        <w:t>Capitolul III.</w:t>
      </w:r>
    </w:p>
    <w:p w:rsidR="00DC01F5" w:rsidRPr="004652AE" w:rsidRDefault="00DC01F5" w:rsidP="00DC01F5">
      <w:pPr>
        <w:pStyle w:val="11"/>
        <w:tabs>
          <w:tab w:val="left" w:pos="1276"/>
        </w:tabs>
        <w:spacing w:after="240"/>
        <w:ind w:left="0" w:firstLine="567"/>
        <w:jc w:val="center"/>
        <w:rPr>
          <w:b/>
          <w:sz w:val="26"/>
          <w:szCs w:val="26"/>
          <w:lang w:val="ro-RO"/>
        </w:rPr>
      </w:pPr>
      <w:r w:rsidRPr="004652AE">
        <w:rPr>
          <w:b/>
          <w:bCs/>
          <w:sz w:val="26"/>
          <w:szCs w:val="26"/>
          <w:lang w:val="ro-RO"/>
        </w:rPr>
        <w:t xml:space="preserve">Organizarea și funcționarea </w:t>
      </w:r>
      <w:r w:rsidRPr="004652AE">
        <w:rPr>
          <w:b/>
          <w:sz w:val="26"/>
          <w:szCs w:val="26"/>
          <w:lang w:val="ro-RO"/>
        </w:rPr>
        <w:t xml:space="preserve">Serviciului de plasament </w:t>
      </w:r>
    </w:p>
    <w:p w:rsidR="00904D16" w:rsidRPr="004652AE" w:rsidRDefault="00DF3097" w:rsidP="00DF3097">
      <w:pPr>
        <w:jc w:val="both"/>
        <w:rPr>
          <w:sz w:val="26"/>
          <w:szCs w:val="26"/>
          <w:lang w:val="ro-RO"/>
        </w:rPr>
      </w:pPr>
      <w:r w:rsidRPr="004652AE">
        <w:rPr>
          <w:sz w:val="26"/>
          <w:szCs w:val="26"/>
          <w:lang w:val="ro-RO"/>
        </w:rPr>
        <w:t>19.</w:t>
      </w:r>
      <w:r w:rsidR="004652AE">
        <w:rPr>
          <w:sz w:val="26"/>
          <w:szCs w:val="26"/>
          <w:lang w:val="ro-RO"/>
        </w:rPr>
        <w:t xml:space="preserve"> </w:t>
      </w:r>
      <w:r w:rsidR="00904D16" w:rsidRPr="004652AE">
        <w:rPr>
          <w:sz w:val="26"/>
          <w:szCs w:val="26"/>
          <w:lang w:val="ro-RO"/>
        </w:rPr>
        <w:t xml:space="preserve">Achiziționarea Serviciului de plasament se va efectua în strictă conformitate cu prevederile </w:t>
      </w:r>
      <w:r w:rsidR="00904D16" w:rsidRPr="004652AE">
        <w:rPr>
          <w:b/>
          <w:i/>
          <w:sz w:val="26"/>
          <w:szCs w:val="26"/>
          <w:lang w:val="ro-RO"/>
        </w:rPr>
        <w:t>Legii privind  achizițiile publice</w:t>
      </w:r>
      <w:r w:rsidR="00904D16" w:rsidRPr="004652AE">
        <w:rPr>
          <w:sz w:val="26"/>
          <w:szCs w:val="26"/>
          <w:lang w:val="ro-RO"/>
        </w:rPr>
        <w:t xml:space="preserve">. </w:t>
      </w:r>
    </w:p>
    <w:p w:rsidR="00904D16" w:rsidRPr="004652AE" w:rsidRDefault="00DF3097" w:rsidP="00DF3097">
      <w:pPr>
        <w:jc w:val="both"/>
        <w:rPr>
          <w:sz w:val="26"/>
          <w:szCs w:val="26"/>
          <w:lang w:val="ro-RO"/>
        </w:rPr>
      </w:pPr>
      <w:r w:rsidRPr="004652AE">
        <w:rPr>
          <w:sz w:val="26"/>
          <w:szCs w:val="26"/>
          <w:lang w:val="ro-RO"/>
        </w:rPr>
        <w:t>20.</w:t>
      </w:r>
      <w:r w:rsidR="004652AE">
        <w:rPr>
          <w:sz w:val="26"/>
          <w:szCs w:val="26"/>
          <w:lang w:val="ro-RO"/>
        </w:rPr>
        <w:t xml:space="preserve"> </w:t>
      </w:r>
      <w:r w:rsidR="00904D16" w:rsidRPr="004652AE">
        <w:rPr>
          <w:sz w:val="26"/>
          <w:szCs w:val="26"/>
          <w:lang w:val="ro-RO"/>
        </w:rPr>
        <w:t>PrestareaServiciului de plasament se va desfășura în bază de contract încheiat între Direcția generală asistență socială şi sănătate și Prestatorul Serviciului.</w:t>
      </w:r>
    </w:p>
    <w:p w:rsidR="00904D16" w:rsidRPr="004652AE" w:rsidRDefault="00DF3097" w:rsidP="00DF3097">
      <w:pPr>
        <w:jc w:val="both"/>
        <w:rPr>
          <w:sz w:val="26"/>
          <w:szCs w:val="26"/>
          <w:lang w:val="ro-RO"/>
        </w:rPr>
      </w:pPr>
      <w:r w:rsidRPr="004652AE">
        <w:rPr>
          <w:sz w:val="26"/>
          <w:szCs w:val="26"/>
          <w:lang w:val="ro-RO"/>
        </w:rPr>
        <w:t>21.</w:t>
      </w:r>
      <w:r w:rsidR="004652AE">
        <w:rPr>
          <w:sz w:val="26"/>
          <w:szCs w:val="26"/>
          <w:lang w:val="ro-RO"/>
        </w:rPr>
        <w:t xml:space="preserve"> </w:t>
      </w:r>
      <w:r w:rsidR="00904D16" w:rsidRPr="004652AE">
        <w:rPr>
          <w:sz w:val="26"/>
          <w:szCs w:val="26"/>
          <w:lang w:val="ro-RO"/>
        </w:rPr>
        <w:t>PrestareaServiciului de plasament va corespunde cu prevederile contractuale, prezentului Regulament, precum şi în conformitate cu legislația în vigoare.</w:t>
      </w:r>
    </w:p>
    <w:p w:rsidR="00DC01F5" w:rsidRPr="004652AE" w:rsidRDefault="00DF3097" w:rsidP="00DF3097">
      <w:pPr>
        <w:jc w:val="both"/>
        <w:rPr>
          <w:sz w:val="26"/>
          <w:szCs w:val="26"/>
          <w:lang w:val="ro-RO"/>
        </w:rPr>
      </w:pPr>
      <w:r w:rsidRPr="004652AE">
        <w:rPr>
          <w:sz w:val="26"/>
          <w:szCs w:val="26"/>
          <w:lang w:val="ro-RO"/>
        </w:rPr>
        <w:lastRenderedPageBreak/>
        <w:t>22.</w:t>
      </w:r>
      <w:r w:rsidR="004652AE">
        <w:rPr>
          <w:sz w:val="26"/>
          <w:szCs w:val="26"/>
          <w:lang w:val="ro-RO"/>
        </w:rPr>
        <w:t xml:space="preserve"> </w:t>
      </w:r>
      <w:r w:rsidR="00DC01F5" w:rsidRPr="004652AE">
        <w:rPr>
          <w:sz w:val="26"/>
          <w:szCs w:val="26"/>
          <w:lang w:val="ro-RO"/>
        </w:rPr>
        <w:t xml:space="preserve">Prestatorulacordă </w:t>
      </w:r>
      <w:r w:rsidR="0094714A" w:rsidRPr="004652AE">
        <w:rPr>
          <w:sz w:val="26"/>
          <w:szCs w:val="26"/>
          <w:lang w:val="ro-RO"/>
        </w:rPr>
        <w:t xml:space="preserve">beneficiarilor admişi în cadrul Serviciului de plasament, </w:t>
      </w:r>
      <w:r w:rsidR="00DC01F5" w:rsidRPr="004652AE">
        <w:rPr>
          <w:sz w:val="26"/>
          <w:szCs w:val="26"/>
          <w:lang w:val="ro-RO"/>
        </w:rPr>
        <w:t>următoarele servicii:</w:t>
      </w:r>
    </w:p>
    <w:p w:rsidR="00DC01F5" w:rsidRPr="004652AE" w:rsidRDefault="00DC01F5" w:rsidP="00D83A20">
      <w:pPr>
        <w:pStyle w:val="aa"/>
        <w:numPr>
          <w:ilvl w:val="0"/>
          <w:numId w:val="5"/>
        </w:numPr>
        <w:tabs>
          <w:tab w:val="left" w:pos="1276"/>
        </w:tabs>
        <w:jc w:val="both"/>
        <w:rPr>
          <w:color w:val="000000"/>
          <w:sz w:val="26"/>
          <w:szCs w:val="26"/>
          <w:lang w:val="ro-RO"/>
        </w:rPr>
      </w:pPr>
      <w:r w:rsidRPr="004652AE">
        <w:rPr>
          <w:color w:val="000000"/>
          <w:sz w:val="26"/>
          <w:szCs w:val="26"/>
          <w:lang w:val="ro-RO"/>
        </w:rPr>
        <w:t>plasament;</w:t>
      </w:r>
    </w:p>
    <w:p w:rsidR="00DC01F5" w:rsidRPr="004652AE" w:rsidRDefault="00DC01F5" w:rsidP="00D83A20">
      <w:pPr>
        <w:pStyle w:val="aa"/>
        <w:numPr>
          <w:ilvl w:val="0"/>
          <w:numId w:val="5"/>
        </w:numPr>
        <w:tabs>
          <w:tab w:val="left" w:pos="1276"/>
        </w:tabs>
        <w:jc w:val="both"/>
        <w:rPr>
          <w:color w:val="000000"/>
          <w:sz w:val="26"/>
          <w:szCs w:val="26"/>
          <w:lang w:val="ro-RO"/>
        </w:rPr>
      </w:pPr>
      <w:r w:rsidRPr="004652AE">
        <w:rPr>
          <w:color w:val="000000"/>
          <w:sz w:val="26"/>
          <w:szCs w:val="26"/>
          <w:lang w:val="ro-RO"/>
        </w:rPr>
        <w:t>alimentație;</w:t>
      </w:r>
    </w:p>
    <w:p w:rsidR="00DC01F5" w:rsidRPr="004652AE" w:rsidRDefault="00DC01F5" w:rsidP="00D83A20">
      <w:pPr>
        <w:pStyle w:val="aa"/>
        <w:numPr>
          <w:ilvl w:val="0"/>
          <w:numId w:val="5"/>
        </w:numPr>
        <w:tabs>
          <w:tab w:val="left" w:pos="1276"/>
        </w:tabs>
        <w:jc w:val="both"/>
        <w:rPr>
          <w:color w:val="000000"/>
          <w:sz w:val="26"/>
          <w:szCs w:val="26"/>
          <w:lang w:val="ro-RO"/>
        </w:rPr>
      </w:pPr>
      <w:r w:rsidRPr="004652AE">
        <w:rPr>
          <w:color w:val="000000"/>
          <w:sz w:val="26"/>
          <w:szCs w:val="26"/>
          <w:lang w:val="ro-RO"/>
        </w:rPr>
        <w:t>servicii de asistență medicală;</w:t>
      </w:r>
    </w:p>
    <w:p w:rsidR="00DC01F5" w:rsidRPr="004652AE" w:rsidRDefault="00DC01F5" w:rsidP="00D83A20">
      <w:pPr>
        <w:pStyle w:val="aa"/>
        <w:numPr>
          <w:ilvl w:val="0"/>
          <w:numId w:val="5"/>
        </w:numPr>
        <w:tabs>
          <w:tab w:val="left" w:pos="1276"/>
        </w:tabs>
        <w:jc w:val="both"/>
        <w:rPr>
          <w:color w:val="000000"/>
          <w:sz w:val="26"/>
          <w:szCs w:val="26"/>
          <w:lang w:val="ro-RO"/>
        </w:rPr>
      </w:pPr>
      <w:r w:rsidRPr="004652AE">
        <w:rPr>
          <w:color w:val="000000"/>
          <w:sz w:val="26"/>
          <w:szCs w:val="26"/>
          <w:lang w:val="ro-RO"/>
        </w:rPr>
        <w:t>asistență igienico-sanitară;</w:t>
      </w:r>
    </w:p>
    <w:p w:rsidR="00DC01F5" w:rsidRPr="004652AE" w:rsidRDefault="00DC01F5" w:rsidP="00D83A20">
      <w:pPr>
        <w:pStyle w:val="aa"/>
        <w:numPr>
          <w:ilvl w:val="0"/>
          <w:numId w:val="5"/>
        </w:numPr>
        <w:tabs>
          <w:tab w:val="left" w:pos="1276"/>
        </w:tabs>
        <w:jc w:val="both"/>
        <w:rPr>
          <w:color w:val="000000"/>
          <w:sz w:val="26"/>
          <w:szCs w:val="26"/>
          <w:lang w:val="ro-RO"/>
        </w:rPr>
      </w:pPr>
      <w:r w:rsidRPr="004652AE">
        <w:rPr>
          <w:color w:val="000000"/>
          <w:sz w:val="26"/>
          <w:szCs w:val="26"/>
          <w:lang w:val="ro-RO"/>
        </w:rPr>
        <w:t>asistență juridică;</w:t>
      </w:r>
    </w:p>
    <w:p w:rsidR="00DC01F5" w:rsidRPr="004652AE" w:rsidRDefault="00DC01F5" w:rsidP="00D83A20">
      <w:pPr>
        <w:pStyle w:val="aa"/>
        <w:numPr>
          <w:ilvl w:val="0"/>
          <w:numId w:val="5"/>
        </w:numPr>
        <w:tabs>
          <w:tab w:val="left" w:pos="1276"/>
        </w:tabs>
        <w:jc w:val="both"/>
        <w:rPr>
          <w:color w:val="000000"/>
          <w:sz w:val="26"/>
          <w:szCs w:val="26"/>
          <w:lang w:val="ro-RO"/>
        </w:rPr>
      </w:pPr>
      <w:r w:rsidRPr="004652AE">
        <w:rPr>
          <w:color w:val="000000"/>
          <w:sz w:val="26"/>
          <w:szCs w:val="26"/>
          <w:lang w:val="ro-RO"/>
        </w:rPr>
        <w:t>consiliere psihologică;</w:t>
      </w:r>
    </w:p>
    <w:p w:rsidR="003508E6" w:rsidRPr="004652AE" w:rsidRDefault="00DC01F5" w:rsidP="00D83A20">
      <w:pPr>
        <w:pStyle w:val="aa"/>
        <w:numPr>
          <w:ilvl w:val="0"/>
          <w:numId w:val="5"/>
        </w:numPr>
        <w:tabs>
          <w:tab w:val="left" w:pos="1276"/>
        </w:tabs>
        <w:jc w:val="both"/>
        <w:rPr>
          <w:color w:val="000000"/>
          <w:sz w:val="26"/>
          <w:szCs w:val="26"/>
          <w:lang w:val="ro-RO"/>
        </w:rPr>
      </w:pPr>
      <w:r w:rsidRPr="004652AE">
        <w:rPr>
          <w:color w:val="000000"/>
          <w:sz w:val="26"/>
          <w:szCs w:val="26"/>
          <w:lang w:val="ro-RO"/>
        </w:rPr>
        <w:t>asistențăîn vederea documentării beneficiarului</w:t>
      </w:r>
      <w:r w:rsidR="003508E6" w:rsidRPr="004652AE">
        <w:rPr>
          <w:color w:val="000000"/>
          <w:sz w:val="26"/>
          <w:szCs w:val="26"/>
          <w:lang w:val="ro-RO"/>
        </w:rPr>
        <w:t>, după caz acoperirea costurilor aferente;</w:t>
      </w:r>
    </w:p>
    <w:p w:rsidR="00DC01F5" w:rsidRPr="004652AE" w:rsidRDefault="003508E6" w:rsidP="00D83A20">
      <w:pPr>
        <w:pStyle w:val="aa"/>
        <w:numPr>
          <w:ilvl w:val="0"/>
          <w:numId w:val="5"/>
        </w:numPr>
        <w:tabs>
          <w:tab w:val="left" w:pos="1276"/>
        </w:tabs>
        <w:jc w:val="both"/>
        <w:rPr>
          <w:color w:val="000000"/>
          <w:sz w:val="26"/>
          <w:szCs w:val="26"/>
          <w:lang w:val="ro-RO"/>
        </w:rPr>
      </w:pPr>
      <w:r w:rsidRPr="004652AE">
        <w:rPr>
          <w:color w:val="000000"/>
          <w:sz w:val="26"/>
          <w:szCs w:val="26"/>
          <w:lang w:val="ro-RO"/>
        </w:rPr>
        <w:t>agrement;</w:t>
      </w:r>
    </w:p>
    <w:p w:rsidR="003508E6" w:rsidRPr="004652AE" w:rsidRDefault="003508E6" w:rsidP="00D83A20">
      <w:pPr>
        <w:pStyle w:val="aa"/>
        <w:numPr>
          <w:ilvl w:val="0"/>
          <w:numId w:val="5"/>
        </w:numPr>
        <w:tabs>
          <w:tab w:val="left" w:pos="1276"/>
        </w:tabs>
        <w:jc w:val="both"/>
        <w:rPr>
          <w:color w:val="000000"/>
          <w:sz w:val="26"/>
          <w:szCs w:val="26"/>
          <w:lang w:val="ro-RO"/>
        </w:rPr>
      </w:pPr>
      <w:r w:rsidRPr="004652AE">
        <w:rPr>
          <w:color w:val="000000"/>
          <w:sz w:val="26"/>
          <w:szCs w:val="26"/>
          <w:lang w:val="ro-RO"/>
        </w:rPr>
        <w:t>reabilitare;</w:t>
      </w:r>
    </w:p>
    <w:p w:rsidR="003508E6" w:rsidRPr="004652AE" w:rsidRDefault="003508E6" w:rsidP="00D83A20">
      <w:pPr>
        <w:pStyle w:val="aa"/>
        <w:numPr>
          <w:ilvl w:val="0"/>
          <w:numId w:val="5"/>
        </w:numPr>
        <w:tabs>
          <w:tab w:val="left" w:pos="1276"/>
        </w:tabs>
        <w:jc w:val="both"/>
        <w:rPr>
          <w:color w:val="000000"/>
          <w:sz w:val="26"/>
          <w:szCs w:val="26"/>
          <w:lang w:val="ro-RO"/>
        </w:rPr>
      </w:pPr>
      <w:r w:rsidRPr="004652AE">
        <w:rPr>
          <w:color w:val="000000" w:themeColor="text1"/>
          <w:sz w:val="26"/>
          <w:szCs w:val="26"/>
          <w:lang w:val="ro-RO"/>
        </w:rPr>
        <w:t>după caz, organizarea şi asigurarea funerariilor beneficiarilor.</w:t>
      </w:r>
    </w:p>
    <w:p w:rsidR="00DC01F5" w:rsidRPr="004652AE" w:rsidRDefault="00DF3097" w:rsidP="00DF3097">
      <w:pPr>
        <w:jc w:val="both"/>
        <w:rPr>
          <w:sz w:val="26"/>
          <w:szCs w:val="26"/>
          <w:lang w:val="ro-RO"/>
        </w:rPr>
      </w:pPr>
      <w:r w:rsidRPr="004652AE">
        <w:rPr>
          <w:sz w:val="26"/>
          <w:szCs w:val="26"/>
          <w:lang w:val="ro-RO"/>
        </w:rPr>
        <w:t>23.</w:t>
      </w:r>
      <w:r w:rsidR="00AF2984" w:rsidRPr="004652AE">
        <w:rPr>
          <w:sz w:val="26"/>
          <w:szCs w:val="26"/>
          <w:lang w:val="ro-RO"/>
        </w:rPr>
        <w:t xml:space="preserve"> </w:t>
      </w:r>
      <w:r w:rsidR="00DC01F5" w:rsidRPr="004652AE">
        <w:rPr>
          <w:sz w:val="26"/>
          <w:szCs w:val="26"/>
          <w:lang w:val="ro-RO"/>
        </w:rPr>
        <w:t>Pe perioada plasamentului, Prestatorul Serviciului îi asigură beneficiarului:</w:t>
      </w:r>
    </w:p>
    <w:p w:rsidR="00DC01F5" w:rsidRPr="004652AE" w:rsidRDefault="00DC01F5" w:rsidP="00D83A20">
      <w:pPr>
        <w:numPr>
          <w:ilvl w:val="0"/>
          <w:numId w:val="8"/>
        </w:numPr>
        <w:spacing w:after="5" w:line="244" w:lineRule="auto"/>
        <w:ind w:right="28"/>
        <w:jc w:val="both"/>
        <w:rPr>
          <w:sz w:val="26"/>
          <w:szCs w:val="26"/>
          <w:lang w:val="ro-RO"/>
        </w:rPr>
      </w:pPr>
      <w:r w:rsidRPr="004652AE">
        <w:rPr>
          <w:sz w:val="26"/>
          <w:szCs w:val="26"/>
          <w:lang w:val="ro-RO"/>
        </w:rPr>
        <w:t>condiții de trai și îngrijire</w:t>
      </w:r>
      <w:r w:rsidR="00414065" w:rsidRPr="004652AE">
        <w:rPr>
          <w:sz w:val="26"/>
          <w:szCs w:val="26"/>
          <w:lang w:val="ro-RO"/>
        </w:rPr>
        <w:t xml:space="preserve"> (24/24 ore)</w:t>
      </w:r>
      <w:r w:rsidRPr="004652AE">
        <w:rPr>
          <w:sz w:val="26"/>
          <w:szCs w:val="26"/>
          <w:lang w:val="ro-RO"/>
        </w:rPr>
        <w:t xml:space="preserve"> într-un mediu de viață cât mai aproape celui familial;</w:t>
      </w:r>
    </w:p>
    <w:p w:rsidR="00DC01F5" w:rsidRPr="004652AE" w:rsidRDefault="00DC01F5" w:rsidP="00D83A20">
      <w:pPr>
        <w:numPr>
          <w:ilvl w:val="0"/>
          <w:numId w:val="8"/>
        </w:numPr>
        <w:spacing w:after="5" w:line="244" w:lineRule="auto"/>
        <w:ind w:right="28"/>
        <w:jc w:val="both"/>
        <w:rPr>
          <w:sz w:val="26"/>
          <w:szCs w:val="26"/>
          <w:lang w:val="ro-RO"/>
        </w:rPr>
      </w:pPr>
      <w:r w:rsidRPr="004652AE">
        <w:rPr>
          <w:sz w:val="26"/>
          <w:szCs w:val="26"/>
          <w:lang w:val="ro-RO"/>
        </w:rPr>
        <w:t>alimentație corespunzătoare calitativă și cantitativă (raport caloric, diversitate, prelucrare etc.) conform normelor, după necesitate asigură hrană dietetică, conform prescripțiilor medicului sau ale dieteticianului;</w:t>
      </w:r>
    </w:p>
    <w:p w:rsidR="00DC01F5" w:rsidRPr="004652AE" w:rsidRDefault="00DC01F5" w:rsidP="00D83A20">
      <w:pPr>
        <w:numPr>
          <w:ilvl w:val="0"/>
          <w:numId w:val="8"/>
        </w:numPr>
        <w:spacing w:after="5" w:line="244" w:lineRule="auto"/>
        <w:ind w:right="28"/>
        <w:jc w:val="both"/>
        <w:rPr>
          <w:sz w:val="26"/>
          <w:szCs w:val="26"/>
          <w:lang w:val="ro-RO"/>
        </w:rPr>
      </w:pPr>
      <w:r w:rsidRPr="004652AE">
        <w:rPr>
          <w:sz w:val="26"/>
          <w:szCs w:val="26"/>
          <w:lang w:val="ro-RO"/>
        </w:rPr>
        <w:t>asistență în procesul de alimentație din partea personalului într-o manieră discretă, tolerantă, încurajându-se totodată formarea abilităților de hrănire independentă;</w:t>
      </w:r>
    </w:p>
    <w:p w:rsidR="00DC01F5" w:rsidRPr="004652AE" w:rsidRDefault="00DC01F5" w:rsidP="00D83A20">
      <w:pPr>
        <w:numPr>
          <w:ilvl w:val="0"/>
          <w:numId w:val="8"/>
        </w:numPr>
        <w:spacing w:after="5" w:line="244" w:lineRule="auto"/>
        <w:ind w:right="28"/>
        <w:jc w:val="both"/>
        <w:rPr>
          <w:sz w:val="26"/>
          <w:szCs w:val="26"/>
          <w:lang w:val="ro-RO"/>
        </w:rPr>
      </w:pPr>
      <w:r w:rsidRPr="004652AE">
        <w:rPr>
          <w:sz w:val="26"/>
          <w:szCs w:val="26"/>
          <w:lang w:val="ro-RO"/>
        </w:rPr>
        <w:t>servirea mesei în dormitoare/camere numai persoanelor a căror condiție de sănătate nu permite deplasarea acestora în sufragerie;</w:t>
      </w:r>
    </w:p>
    <w:p w:rsidR="00DC01F5" w:rsidRPr="004652AE" w:rsidRDefault="00DC01F5" w:rsidP="00D83A20">
      <w:pPr>
        <w:numPr>
          <w:ilvl w:val="0"/>
          <w:numId w:val="8"/>
        </w:numPr>
        <w:spacing w:after="5" w:line="244" w:lineRule="auto"/>
        <w:ind w:right="28"/>
        <w:jc w:val="both"/>
        <w:rPr>
          <w:sz w:val="26"/>
          <w:szCs w:val="26"/>
          <w:lang w:val="ro-RO"/>
        </w:rPr>
      </w:pPr>
      <w:r w:rsidRPr="004652AE">
        <w:rPr>
          <w:sz w:val="26"/>
          <w:szCs w:val="26"/>
          <w:lang w:val="ro-RO"/>
        </w:rPr>
        <w:t>obiecte de igienă personală, îmbrăcăminte și încălțăminte conform normelor și nevoilor;</w:t>
      </w:r>
    </w:p>
    <w:p w:rsidR="00DC01F5" w:rsidRPr="004652AE" w:rsidRDefault="00DC01F5" w:rsidP="00D83A20">
      <w:pPr>
        <w:numPr>
          <w:ilvl w:val="0"/>
          <w:numId w:val="8"/>
        </w:numPr>
        <w:spacing w:after="5" w:line="244" w:lineRule="auto"/>
        <w:ind w:right="28"/>
        <w:jc w:val="both"/>
        <w:rPr>
          <w:sz w:val="26"/>
          <w:szCs w:val="26"/>
          <w:lang w:val="ro-RO"/>
        </w:rPr>
      </w:pPr>
      <w:r w:rsidRPr="004652AE">
        <w:rPr>
          <w:sz w:val="26"/>
          <w:szCs w:val="26"/>
          <w:lang w:val="ro-RO"/>
        </w:rPr>
        <w:t>menținerea igienei conform normelor pentru toate spațiile pe care le deține;</w:t>
      </w:r>
    </w:p>
    <w:p w:rsidR="00DC01F5" w:rsidRPr="004652AE" w:rsidRDefault="00DC01F5" w:rsidP="00D83A20">
      <w:pPr>
        <w:numPr>
          <w:ilvl w:val="0"/>
          <w:numId w:val="8"/>
        </w:numPr>
        <w:spacing w:after="5" w:line="244" w:lineRule="auto"/>
        <w:ind w:right="28"/>
        <w:jc w:val="both"/>
        <w:rPr>
          <w:sz w:val="26"/>
          <w:szCs w:val="26"/>
          <w:lang w:val="ro-RO"/>
        </w:rPr>
      </w:pPr>
      <w:r w:rsidRPr="004652AE">
        <w:rPr>
          <w:sz w:val="26"/>
          <w:szCs w:val="26"/>
          <w:lang w:val="ro-RO"/>
        </w:rPr>
        <w:t>asistența medicală conform normelor și nevoilor persoanei;</w:t>
      </w:r>
    </w:p>
    <w:p w:rsidR="00DC01F5" w:rsidRPr="004652AE" w:rsidRDefault="00DC01F5" w:rsidP="00D83A20">
      <w:pPr>
        <w:numPr>
          <w:ilvl w:val="0"/>
          <w:numId w:val="8"/>
        </w:numPr>
        <w:spacing w:after="5" w:line="244" w:lineRule="auto"/>
        <w:ind w:right="28"/>
        <w:jc w:val="both"/>
        <w:rPr>
          <w:sz w:val="26"/>
          <w:szCs w:val="26"/>
          <w:lang w:val="ro-RO"/>
        </w:rPr>
      </w:pPr>
      <w:r w:rsidRPr="004652AE">
        <w:rPr>
          <w:sz w:val="26"/>
          <w:szCs w:val="26"/>
          <w:lang w:val="ro-RO"/>
        </w:rPr>
        <w:t>servicii de recuperare și reabilitare medicală (kinetoterapie, psihoterapie, fizioterapie etc.);</w:t>
      </w:r>
    </w:p>
    <w:p w:rsidR="00DC01F5" w:rsidRPr="004652AE" w:rsidRDefault="00DC01F5" w:rsidP="00D83A20">
      <w:pPr>
        <w:numPr>
          <w:ilvl w:val="0"/>
          <w:numId w:val="8"/>
        </w:numPr>
        <w:spacing w:after="5" w:line="244" w:lineRule="auto"/>
        <w:ind w:right="28"/>
        <w:jc w:val="both"/>
        <w:rPr>
          <w:sz w:val="26"/>
          <w:szCs w:val="26"/>
          <w:lang w:val="ro-RO"/>
        </w:rPr>
      </w:pPr>
      <w:r w:rsidRPr="004652AE">
        <w:rPr>
          <w:sz w:val="26"/>
          <w:szCs w:val="26"/>
          <w:lang w:val="ro-RO"/>
        </w:rPr>
        <w:t>condiții pentru mișcare și activități în aer liber;</w:t>
      </w:r>
    </w:p>
    <w:p w:rsidR="00DC01F5" w:rsidRPr="004652AE" w:rsidRDefault="00DC01F5" w:rsidP="00D83A20">
      <w:pPr>
        <w:pStyle w:val="aa"/>
        <w:numPr>
          <w:ilvl w:val="0"/>
          <w:numId w:val="8"/>
        </w:numPr>
        <w:ind w:right="28"/>
        <w:jc w:val="both"/>
        <w:rPr>
          <w:sz w:val="26"/>
          <w:szCs w:val="26"/>
          <w:lang w:val="ro-RO"/>
        </w:rPr>
      </w:pPr>
      <w:r w:rsidRPr="004652AE">
        <w:rPr>
          <w:sz w:val="26"/>
          <w:szCs w:val="26"/>
          <w:lang w:val="ro-RO"/>
        </w:rPr>
        <w:t>participare la evenimente culturale și de petrecere a timpului liber;</w:t>
      </w:r>
    </w:p>
    <w:p w:rsidR="00DC01F5" w:rsidRPr="004652AE" w:rsidRDefault="00DC01F5" w:rsidP="00D83A20">
      <w:pPr>
        <w:numPr>
          <w:ilvl w:val="0"/>
          <w:numId w:val="8"/>
        </w:numPr>
        <w:spacing w:after="5" w:line="244" w:lineRule="auto"/>
        <w:ind w:right="28"/>
        <w:jc w:val="both"/>
        <w:rPr>
          <w:sz w:val="26"/>
          <w:szCs w:val="26"/>
          <w:lang w:val="ro-RO"/>
        </w:rPr>
      </w:pPr>
      <w:r w:rsidRPr="004652AE">
        <w:rPr>
          <w:sz w:val="26"/>
          <w:szCs w:val="26"/>
          <w:lang w:val="ro-RO"/>
        </w:rPr>
        <w:t>pregătire pentru (re)integrarea în familia biologică/extinsă și comunitate;</w:t>
      </w:r>
    </w:p>
    <w:p w:rsidR="00DC01F5" w:rsidRPr="004652AE" w:rsidRDefault="00DC01F5" w:rsidP="00D83A20">
      <w:pPr>
        <w:numPr>
          <w:ilvl w:val="0"/>
          <w:numId w:val="8"/>
        </w:numPr>
        <w:spacing w:after="5" w:line="244" w:lineRule="auto"/>
        <w:ind w:right="28"/>
        <w:jc w:val="both"/>
        <w:rPr>
          <w:sz w:val="26"/>
          <w:szCs w:val="26"/>
          <w:lang w:val="ro-RO"/>
        </w:rPr>
      </w:pPr>
      <w:r w:rsidRPr="004652AE">
        <w:rPr>
          <w:sz w:val="26"/>
          <w:szCs w:val="26"/>
          <w:lang w:val="ro-RO"/>
        </w:rPr>
        <w:t>menținerea relațiilor cu familia și comunitatea;</w:t>
      </w:r>
    </w:p>
    <w:p w:rsidR="00DC01F5" w:rsidRPr="004652AE" w:rsidRDefault="00DC01F5" w:rsidP="00D83A20">
      <w:pPr>
        <w:numPr>
          <w:ilvl w:val="0"/>
          <w:numId w:val="8"/>
        </w:numPr>
        <w:spacing w:after="5" w:line="244" w:lineRule="auto"/>
        <w:ind w:right="28"/>
        <w:jc w:val="both"/>
        <w:rPr>
          <w:sz w:val="26"/>
          <w:szCs w:val="26"/>
          <w:lang w:val="ro-RO"/>
        </w:rPr>
      </w:pPr>
      <w:r w:rsidRPr="004652AE">
        <w:rPr>
          <w:sz w:val="26"/>
          <w:szCs w:val="26"/>
          <w:lang w:val="ro-RO"/>
        </w:rPr>
        <w:t xml:space="preserve">implicarea beneficiarilor în activități vocaționale și educaționale. </w:t>
      </w:r>
    </w:p>
    <w:p w:rsidR="00DC01F5" w:rsidRPr="004652AE" w:rsidRDefault="00DC01F5" w:rsidP="00DC01F5">
      <w:pPr>
        <w:spacing w:after="5" w:line="244" w:lineRule="auto"/>
        <w:ind w:right="28"/>
        <w:jc w:val="both"/>
        <w:rPr>
          <w:sz w:val="26"/>
          <w:szCs w:val="26"/>
          <w:lang w:val="ro-RO"/>
        </w:rPr>
      </w:pPr>
    </w:p>
    <w:p w:rsidR="00DC01F5" w:rsidRPr="004652AE" w:rsidRDefault="00DC01F5" w:rsidP="00DC01F5">
      <w:pPr>
        <w:tabs>
          <w:tab w:val="left" w:pos="1276"/>
        </w:tabs>
        <w:autoSpaceDE w:val="0"/>
        <w:autoSpaceDN w:val="0"/>
        <w:adjustRightInd w:val="0"/>
        <w:ind w:firstLine="567"/>
        <w:jc w:val="center"/>
        <w:rPr>
          <w:b/>
          <w:bCs/>
          <w:sz w:val="26"/>
          <w:szCs w:val="26"/>
          <w:lang w:val="ro-RO"/>
        </w:rPr>
      </w:pPr>
      <w:r w:rsidRPr="004652AE">
        <w:rPr>
          <w:b/>
          <w:bCs/>
          <w:sz w:val="26"/>
          <w:szCs w:val="26"/>
          <w:lang w:val="ro-RO"/>
        </w:rPr>
        <w:t xml:space="preserve">Capitolul </w:t>
      </w:r>
      <w:r w:rsidR="00A071C2" w:rsidRPr="004652AE">
        <w:rPr>
          <w:b/>
          <w:bCs/>
          <w:sz w:val="26"/>
          <w:szCs w:val="26"/>
          <w:lang w:val="ro-RO"/>
        </w:rPr>
        <w:t>I</w:t>
      </w:r>
      <w:r w:rsidRPr="004652AE">
        <w:rPr>
          <w:b/>
          <w:bCs/>
          <w:sz w:val="26"/>
          <w:szCs w:val="26"/>
          <w:lang w:val="ro-RO"/>
        </w:rPr>
        <w:t>V</w:t>
      </w:r>
    </w:p>
    <w:p w:rsidR="00DC01F5" w:rsidRPr="004652AE" w:rsidRDefault="00A071C2" w:rsidP="00DC01F5">
      <w:pPr>
        <w:tabs>
          <w:tab w:val="left" w:pos="1276"/>
        </w:tabs>
        <w:ind w:firstLine="567"/>
        <w:jc w:val="center"/>
        <w:rPr>
          <w:b/>
          <w:sz w:val="26"/>
          <w:szCs w:val="26"/>
          <w:lang w:val="ro-RO"/>
        </w:rPr>
      </w:pPr>
      <w:r w:rsidRPr="004652AE">
        <w:rPr>
          <w:b/>
          <w:sz w:val="26"/>
          <w:szCs w:val="26"/>
          <w:lang w:val="ro-RO"/>
        </w:rPr>
        <w:t>Modul de finaţare şi darea de seamă</w:t>
      </w:r>
    </w:p>
    <w:p w:rsidR="00872D7D" w:rsidRPr="004652AE" w:rsidRDefault="00872D7D" w:rsidP="00DC01F5">
      <w:pPr>
        <w:tabs>
          <w:tab w:val="left" w:pos="1276"/>
        </w:tabs>
        <w:ind w:firstLine="567"/>
        <w:jc w:val="center"/>
        <w:rPr>
          <w:b/>
          <w:sz w:val="26"/>
          <w:szCs w:val="26"/>
          <w:lang w:val="ro-RO"/>
        </w:rPr>
      </w:pPr>
    </w:p>
    <w:p w:rsidR="00DC01F5" w:rsidRPr="004652AE" w:rsidRDefault="00DF3097" w:rsidP="00DF3097">
      <w:pPr>
        <w:jc w:val="both"/>
        <w:rPr>
          <w:sz w:val="26"/>
          <w:szCs w:val="26"/>
          <w:lang w:val="ro-RO"/>
        </w:rPr>
      </w:pPr>
      <w:r w:rsidRPr="004652AE">
        <w:rPr>
          <w:sz w:val="26"/>
          <w:szCs w:val="26"/>
          <w:lang w:val="ro-RO"/>
        </w:rPr>
        <w:t>24.</w:t>
      </w:r>
      <w:r w:rsidR="00AF2984" w:rsidRPr="004652AE">
        <w:rPr>
          <w:sz w:val="26"/>
          <w:szCs w:val="26"/>
          <w:lang w:val="ro-RO"/>
        </w:rPr>
        <w:t xml:space="preserve"> </w:t>
      </w:r>
      <w:r w:rsidR="00DC01F5" w:rsidRPr="004652AE">
        <w:rPr>
          <w:sz w:val="26"/>
          <w:szCs w:val="26"/>
          <w:lang w:val="ro-RO"/>
        </w:rPr>
        <w:t>Volumul de cheltuieli pentru finanțarea Serviciului de plasament se aprobă anual de către Consiliul municipal Chișinău, în conformitate cu legislația în vigoare.</w:t>
      </w:r>
    </w:p>
    <w:p w:rsidR="00814D9A" w:rsidRPr="004652AE" w:rsidRDefault="00DF3097" w:rsidP="00DF3097">
      <w:pPr>
        <w:jc w:val="both"/>
        <w:rPr>
          <w:sz w:val="26"/>
          <w:szCs w:val="26"/>
          <w:lang w:val="ro-RO"/>
        </w:rPr>
      </w:pPr>
      <w:r w:rsidRPr="004652AE">
        <w:rPr>
          <w:sz w:val="26"/>
          <w:szCs w:val="26"/>
          <w:lang w:val="ro-RO"/>
        </w:rPr>
        <w:t>25.</w:t>
      </w:r>
      <w:r w:rsidR="00DC75D6" w:rsidRPr="004652AE">
        <w:rPr>
          <w:sz w:val="26"/>
          <w:szCs w:val="26"/>
          <w:lang w:val="ro-RO"/>
        </w:rPr>
        <w:t>Prestatorul Serviciului de plasament vor prezenta Direcției generale asistență social</w:t>
      </w:r>
      <w:r w:rsidR="00C27F9A" w:rsidRPr="004652AE">
        <w:rPr>
          <w:sz w:val="26"/>
          <w:szCs w:val="26"/>
          <w:lang w:val="ro-RO"/>
        </w:rPr>
        <w:t>ă</w:t>
      </w:r>
      <w:r w:rsidR="00DC75D6" w:rsidRPr="004652AE">
        <w:rPr>
          <w:sz w:val="26"/>
          <w:szCs w:val="26"/>
          <w:lang w:val="ro-RO"/>
        </w:rPr>
        <w:t xml:space="preserve"> şi sănătate, </w:t>
      </w:r>
      <w:r w:rsidR="00904D16" w:rsidRPr="004652AE">
        <w:rPr>
          <w:sz w:val="26"/>
          <w:szCs w:val="26"/>
          <w:lang w:val="ro-RO"/>
        </w:rPr>
        <w:t xml:space="preserve">către </w:t>
      </w:r>
      <w:r w:rsidR="00DC75D6" w:rsidRPr="004652AE">
        <w:rPr>
          <w:sz w:val="26"/>
          <w:szCs w:val="26"/>
          <w:lang w:val="ro-RO"/>
        </w:rPr>
        <w:t>data de 10 a lunii următoare celei gestionare, darea de seamă lunară</w:t>
      </w:r>
      <w:r w:rsidR="00904D16" w:rsidRPr="004652AE">
        <w:rPr>
          <w:sz w:val="26"/>
          <w:szCs w:val="26"/>
          <w:lang w:val="ro-RO"/>
        </w:rPr>
        <w:t>, însoţită de următoarele acte</w:t>
      </w:r>
      <w:r w:rsidR="00DC75D6" w:rsidRPr="004652AE">
        <w:rPr>
          <w:sz w:val="26"/>
          <w:szCs w:val="26"/>
          <w:lang w:val="ro-RO"/>
        </w:rPr>
        <w:t>:</w:t>
      </w:r>
    </w:p>
    <w:p w:rsidR="00814D9A" w:rsidRPr="004652AE" w:rsidRDefault="005C5AEE" w:rsidP="00D83A20">
      <w:pPr>
        <w:pStyle w:val="aa"/>
        <w:numPr>
          <w:ilvl w:val="0"/>
          <w:numId w:val="10"/>
        </w:numPr>
        <w:jc w:val="both"/>
        <w:rPr>
          <w:sz w:val="26"/>
          <w:szCs w:val="26"/>
          <w:lang w:val="ro-RO"/>
        </w:rPr>
      </w:pPr>
      <w:r w:rsidRPr="004652AE">
        <w:rPr>
          <w:sz w:val="26"/>
          <w:szCs w:val="26"/>
          <w:lang w:val="ro-RO"/>
        </w:rPr>
        <w:t>f</w:t>
      </w:r>
      <w:r w:rsidR="00814D9A" w:rsidRPr="004652AE">
        <w:rPr>
          <w:sz w:val="26"/>
          <w:szCs w:val="26"/>
          <w:lang w:val="ro-RO"/>
        </w:rPr>
        <w:t>actura fiscală cu indicarea numărului de beneficiari şi numărul zilelor de plasament;</w:t>
      </w:r>
    </w:p>
    <w:p w:rsidR="00814D9A" w:rsidRPr="004652AE" w:rsidRDefault="005C5AEE" w:rsidP="00D83A20">
      <w:pPr>
        <w:pStyle w:val="aa"/>
        <w:numPr>
          <w:ilvl w:val="0"/>
          <w:numId w:val="10"/>
        </w:numPr>
        <w:jc w:val="both"/>
        <w:rPr>
          <w:sz w:val="26"/>
          <w:szCs w:val="26"/>
          <w:lang w:val="ro-RO"/>
        </w:rPr>
      </w:pPr>
      <w:r w:rsidRPr="004652AE">
        <w:rPr>
          <w:sz w:val="26"/>
          <w:szCs w:val="26"/>
          <w:lang w:val="ro-RO"/>
        </w:rPr>
        <w:t>a</w:t>
      </w:r>
      <w:r w:rsidR="00814D9A" w:rsidRPr="004652AE">
        <w:rPr>
          <w:sz w:val="26"/>
          <w:szCs w:val="26"/>
          <w:lang w:val="ro-RO"/>
        </w:rPr>
        <w:t>ctul de prestare a serviciilor de plasament.</w:t>
      </w:r>
    </w:p>
    <w:p w:rsidR="00DC01F5" w:rsidRPr="004652AE" w:rsidRDefault="00DF3097" w:rsidP="00DF3097">
      <w:pPr>
        <w:jc w:val="both"/>
        <w:rPr>
          <w:sz w:val="26"/>
          <w:szCs w:val="26"/>
          <w:lang w:val="ro-RO"/>
        </w:rPr>
      </w:pPr>
      <w:r w:rsidRPr="004652AE">
        <w:rPr>
          <w:sz w:val="26"/>
          <w:szCs w:val="26"/>
          <w:lang w:val="ro-RO"/>
        </w:rPr>
        <w:t>26.</w:t>
      </w:r>
      <w:r w:rsidR="004652AE">
        <w:rPr>
          <w:sz w:val="26"/>
          <w:szCs w:val="26"/>
          <w:lang w:val="ro-RO"/>
        </w:rPr>
        <w:t xml:space="preserve"> </w:t>
      </w:r>
      <w:r w:rsidR="00DC01F5" w:rsidRPr="004652AE">
        <w:rPr>
          <w:sz w:val="26"/>
          <w:szCs w:val="26"/>
          <w:lang w:val="ro-RO"/>
        </w:rPr>
        <w:t xml:space="preserve">Prestatorul Serviciului de plasament </w:t>
      </w:r>
      <w:r w:rsidR="00904D16" w:rsidRPr="004652AE">
        <w:rPr>
          <w:sz w:val="26"/>
          <w:szCs w:val="26"/>
          <w:lang w:val="ro-RO"/>
        </w:rPr>
        <w:t xml:space="preserve">vor </w:t>
      </w:r>
      <w:r w:rsidR="00DC01F5" w:rsidRPr="004652AE">
        <w:rPr>
          <w:sz w:val="26"/>
          <w:szCs w:val="26"/>
          <w:lang w:val="ro-RO"/>
        </w:rPr>
        <w:t>asigur</w:t>
      </w:r>
      <w:r w:rsidR="00904D16" w:rsidRPr="004652AE">
        <w:rPr>
          <w:sz w:val="26"/>
          <w:szCs w:val="26"/>
          <w:lang w:val="ro-RO"/>
        </w:rPr>
        <w:t>a</w:t>
      </w:r>
      <w:r w:rsidR="00DC01F5" w:rsidRPr="004652AE">
        <w:rPr>
          <w:sz w:val="26"/>
          <w:szCs w:val="26"/>
          <w:lang w:val="ro-RO"/>
        </w:rPr>
        <w:t xml:space="preserve"> evidența contabilă și elaborarea rapoartelor financiare în conformitate cu legislația</w:t>
      </w:r>
      <w:r w:rsidR="00904D16" w:rsidRPr="004652AE">
        <w:rPr>
          <w:sz w:val="26"/>
          <w:szCs w:val="26"/>
          <w:lang w:val="ro-RO"/>
        </w:rPr>
        <w:t xml:space="preserve"> în vigoare</w:t>
      </w:r>
      <w:r w:rsidR="00DC01F5" w:rsidRPr="004652AE">
        <w:rPr>
          <w:sz w:val="26"/>
          <w:szCs w:val="26"/>
          <w:lang w:val="ro-RO"/>
        </w:rPr>
        <w:t>.</w:t>
      </w:r>
    </w:p>
    <w:p w:rsidR="009A2885" w:rsidRPr="004652AE" w:rsidRDefault="009A2885" w:rsidP="00D242D4">
      <w:pPr>
        <w:pStyle w:val="aa"/>
        <w:ind w:left="375"/>
        <w:jc w:val="both"/>
        <w:rPr>
          <w:sz w:val="26"/>
          <w:szCs w:val="26"/>
          <w:lang w:val="ro-RO"/>
        </w:rPr>
      </w:pPr>
    </w:p>
    <w:p w:rsidR="00DC01F5" w:rsidRDefault="00DC01F5" w:rsidP="00DC01F5">
      <w:pPr>
        <w:tabs>
          <w:tab w:val="left" w:pos="1276"/>
        </w:tabs>
        <w:autoSpaceDE w:val="0"/>
        <w:autoSpaceDN w:val="0"/>
        <w:adjustRightInd w:val="0"/>
        <w:ind w:firstLine="567"/>
        <w:jc w:val="center"/>
        <w:rPr>
          <w:b/>
          <w:sz w:val="26"/>
          <w:szCs w:val="26"/>
          <w:lang w:val="ro-RO"/>
        </w:rPr>
      </w:pPr>
      <w:r w:rsidRPr="004652AE">
        <w:rPr>
          <w:b/>
          <w:bCs/>
          <w:sz w:val="26"/>
          <w:szCs w:val="26"/>
          <w:lang w:val="ro-RO"/>
        </w:rPr>
        <w:t xml:space="preserve">Capitolul </w:t>
      </w:r>
      <w:r w:rsidRPr="004652AE">
        <w:rPr>
          <w:b/>
          <w:sz w:val="26"/>
          <w:szCs w:val="26"/>
          <w:lang w:val="ro-RO"/>
        </w:rPr>
        <w:t>VI. Responsabilități</w:t>
      </w:r>
    </w:p>
    <w:p w:rsidR="007572FC" w:rsidRPr="004652AE" w:rsidRDefault="007572FC" w:rsidP="00DC01F5">
      <w:pPr>
        <w:tabs>
          <w:tab w:val="left" w:pos="1276"/>
        </w:tabs>
        <w:autoSpaceDE w:val="0"/>
        <w:autoSpaceDN w:val="0"/>
        <w:adjustRightInd w:val="0"/>
        <w:ind w:firstLine="567"/>
        <w:jc w:val="center"/>
        <w:rPr>
          <w:b/>
          <w:sz w:val="26"/>
          <w:szCs w:val="26"/>
          <w:lang w:val="ro-RO"/>
        </w:rPr>
      </w:pPr>
    </w:p>
    <w:p w:rsidR="00872D7D" w:rsidRPr="004652AE" w:rsidRDefault="00DF3097" w:rsidP="00DF3097">
      <w:pPr>
        <w:tabs>
          <w:tab w:val="left" w:pos="1276"/>
        </w:tabs>
        <w:autoSpaceDE w:val="0"/>
        <w:autoSpaceDN w:val="0"/>
        <w:adjustRightInd w:val="0"/>
        <w:spacing w:after="240"/>
        <w:jc w:val="both"/>
        <w:rPr>
          <w:color w:val="000000"/>
          <w:sz w:val="26"/>
          <w:szCs w:val="26"/>
          <w:lang w:val="ro-RO"/>
        </w:rPr>
      </w:pPr>
      <w:r w:rsidRPr="004652AE">
        <w:rPr>
          <w:color w:val="000000"/>
          <w:sz w:val="26"/>
          <w:szCs w:val="26"/>
          <w:lang w:val="ro-RO"/>
        </w:rPr>
        <w:t>27.</w:t>
      </w:r>
      <w:r w:rsidR="00AF2984" w:rsidRPr="004652AE">
        <w:rPr>
          <w:color w:val="000000"/>
          <w:sz w:val="26"/>
          <w:szCs w:val="26"/>
          <w:lang w:val="ro-RO"/>
        </w:rPr>
        <w:t xml:space="preserve"> </w:t>
      </w:r>
      <w:r w:rsidR="00DC01F5" w:rsidRPr="004652AE">
        <w:rPr>
          <w:color w:val="000000"/>
          <w:sz w:val="26"/>
          <w:szCs w:val="26"/>
          <w:lang w:val="ro-RO"/>
        </w:rPr>
        <w:t xml:space="preserve">Controlul și evaluarea activității economico-financiare a Serviciului de plasament se efectuează de către </w:t>
      </w:r>
      <w:r w:rsidR="00DC01F5" w:rsidRPr="004652AE">
        <w:rPr>
          <w:sz w:val="26"/>
          <w:szCs w:val="26"/>
          <w:lang w:val="ro-RO"/>
        </w:rPr>
        <w:t>Direcția generală asistență socială</w:t>
      </w:r>
      <w:r w:rsidR="00A071C2" w:rsidRPr="004652AE">
        <w:rPr>
          <w:color w:val="000000"/>
          <w:sz w:val="26"/>
          <w:szCs w:val="26"/>
          <w:lang w:val="ro-RO"/>
        </w:rPr>
        <w:t xml:space="preserve">şi sănătate </w:t>
      </w:r>
      <w:r w:rsidR="00DC01F5" w:rsidRPr="004652AE">
        <w:rPr>
          <w:color w:val="000000"/>
          <w:sz w:val="26"/>
          <w:szCs w:val="26"/>
          <w:lang w:val="ro-RO"/>
        </w:rPr>
        <w:t>și organele abilitate cu acest drept.</w:t>
      </w:r>
    </w:p>
    <w:p w:rsidR="00DC01F5" w:rsidRDefault="00DC01F5" w:rsidP="00DC01F5">
      <w:pPr>
        <w:tabs>
          <w:tab w:val="left" w:pos="1276"/>
        </w:tabs>
        <w:autoSpaceDE w:val="0"/>
        <w:autoSpaceDN w:val="0"/>
        <w:adjustRightInd w:val="0"/>
        <w:jc w:val="center"/>
        <w:rPr>
          <w:b/>
          <w:sz w:val="26"/>
          <w:szCs w:val="26"/>
          <w:lang w:val="ro-RO"/>
        </w:rPr>
      </w:pPr>
      <w:r w:rsidRPr="004652AE">
        <w:rPr>
          <w:b/>
          <w:sz w:val="26"/>
          <w:szCs w:val="26"/>
          <w:lang w:val="ro-RO"/>
        </w:rPr>
        <w:t>Capitolul VII. Dispoziții speciale</w:t>
      </w:r>
    </w:p>
    <w:p w:rsidR="007572FC" w:rsidRPr="004652AE" w:rsidRDefault="007572FC" w:rsidP="00DC01F5">
      <w:pPr>
        <w:tabs>
          <w:tab w:val="left" w:pos="1276"/>
        </w:tabs>
        <w:autoSpaceDE w:val="0"/>
        <w:autoSpaceDN w:val="0"/>
        <w:adjustRightInd w:val="0"/>
        <w:jc w:val="center"/>
        <w:rPr>
          <w:b/>
          <w:sz w:val="26"/>
          <w:szCs w:val="26"/>
          <w:lang w:val="ro-RO"/>
        </w:rPr>
      </w:pPr>
    </w:p>
    <w:p w:rsidR="00DC01F5" w:rsidRPr="004652AE" w:rsidRDefault="00DF3097" w:rsidP="00DF3097">
      <w:pPr>
        <w:tabs>
          <w:tab w:val="left" w:pos="1276"/>
        </w:tabs>
        <w:autoSpaceDE w:val="0"/>
        <w:autoSpaceDN w:val="0"/>
        <w:adjustRightInd w:val="0"/>
        <w:jc w:val="both"/>
        <w:rPr>
          <w:sz w:val="26"/>
          <w:szCs w:val="26"/>
          <w:lang w:val="ro-RO"/>
        </w:rPr>
      </w:pPr>
      <w:r w:rsidRPr="004652AE">
        <w:rPr>
          <w:color w:val="000000"/>
          <w:sz w:val="26"/>
          <w:szCs w:val="26"/>
          <w:lang w:val="ro-RO"/>
        </w:rPr>
        <w:t>28.</w:t>
      </w:r>
      <w:r w:rsidR="00AF2984" w:rsidRPr="004652AE">
        <w:rPr>
          <w:color w:val="000000"/>
          <w:sz w:val="26"/>
          <w:szCs w:val="26"/>
          <w:lang w:val="ro-RO"/>
        </w:rPr>
        <w:t xml:space="preserve"> </w:t>
      </w:r>
      <w:r w:rsidR="00DC01F5" w:rsidRPr="004652AE">
        <w:rPr>
          <w:color w:val="000000"/>
          <w:sz w:val="26"/>
          <w:szCs w:val="26"/>
          <w:lang w:val="ro-RO"/>
        </w:rPr>
        <w:t xml:space="preserve">Litigiile apărute în procesul prestării serviciilor care nu pot fi soluționate prin concilierea amiabilă dintre părți, sunt transmise spre soluționare instanțelor de judecată, în condițiile legii. </w:t>
      </w:r>
    </w:p>
    <w:p w:rsidR="00DC01F5" w:rsidRPr="004652AE" w:rsidRDefault="00DF3097" w:rsidP="00DF3097">
      <w:pPr>
        <w:tabs>
          <w:tab w:val="left" w:pos="1276"/>
        </w:tabs>
        <w:autoSpaceDE w:val="0"/>
        <w:autoSpaceDN w:val="0"/>
        <w:adjustRightInd w:val="0"/>
        <w:spacing w:before="240"/>
        <w:jc w:val="both"/>
        <w:rPr>
          <w:sz w:val="26"/>
          <w:szCs w:val="26"/>
          <w:lang w:val="ro-RO"/>
        </w:rPr>
      </w:pPr>
      <w:r w:rsidRPr="004652AE">
        <w:rPr>
          <w:color w:val="000000"/>
          <w:sz w:val="26"/>
          <w:szCs w:val="26"/>
          <w:lang w:val="ro-RO"/>
        </w:rPr>
        <w:t>29.</w:t>
      </w:r>
      <w:r w:rsidR="00AF2984" w:rsidRPr="004652AE">
        <w:rPr>
          <w:color w:val="000000"/>
          <w:sz w:val="26"/>
          <w:szCs w:val="26"/>
          <w:lang w:val="ro-RO"/>
        </w:rPr>
        <w:t xml:space="preserve"> </w:t>
      </w:r>
      <w:r w:rsidR="00DC01F5" w:rsidRPr="004652AE">
        <w:rPr>
          <w:color w:val="000000"/>
          <w:sz w:val="26"/>
          <w:szCs w:val="26"/>
          <w:lang w:val="ro-RO"/>
        </w:rPr>
        <w:t>Pentru nerespectarea prevederilor actelor legislative, normative și ale prezentului Regulament, personalul Serviciului de plasament poartă răspundere conform legislației în vigoare.</w:t>
      </w:r>
    </w:p>
    <w:p w:rsidR="00DC01F5" w:rsidRPr="004652AE" w:rsidRDefault="00DC01F5" w:rsidP="00DC01F5">
      <w:pPr>
        <w:tabs>
          <w:tab w:val="left" w:pos="1276"/>
        </w:tabs>
        <w:autoSpaceDE w:val="0"/>
        <w:autoSpaceDN w:val="0"/>
        <w:adjustRightInd w:val="0"/>
        <w:spacing w:before="240"/>
        <w:jc w:val="both"/>
        <w:rPr>
          <w:sz w:val="28"/>
          <w:szCs w:val="28"/>
          <w:lang w:val="ro-RO"/>
        </w:rPr>
      </w:pPr>
    </w:p>
    <w:p w:rsidR="00A071C2" w:rsidRPr="004652AE" w:rsidRDefault="00A071C2" w:rsidP="00DC01F5">
      <w:pPr>
        <w:jc w:val="both"/>
        <w:rPr>
          <w:sz w:val="26"/>
          <w:szCs w:val="26"/>
          <w:lang w:val="ro-RO"/>
        </w:rPr>
      </w:pPr>
    </w:p>
    <w:p w:rsidR="00DF3097" w:rsidRPr="004652AE" w:rsidRDefault="00DF3097" w:rsidP="00DC01F5">
      <w:pPr>
        <w:jc w:val="both"/>
        <w:rPr>
          <w:sz w:val="26"/>
          <w:szCs w:val="26"/>
          <w:lang w:val="ro-RO"/>
        </w:rPr>
      </w:pPr>
    </w:p>
    <w:p w:rsidR="00180B27" w:rsidRPr="004652AE" w:rsidRDefault="00180B27" w:rsidP="00180B27">
      <w:pPr>
        <w:rPr>
          <w:sz w:val="26"/>
          <w:szCs w:val="26"/>
          <w:lang w:val="ro-RO"/>
        </w:rPr>
      </w:pPr>
      <w:r w:rsidRPr="004652AE">
        <w:rPr>
          <w:sz w:val="26"/>
          <w:szCs w:val="26"/>
          <w:lang w:val="ro-RO"/>
        </w:rPr>
        <w:t xml:space="preserve">SECRETAR INTERIMAR </w:t>
      </w:r>
    </w:p>
    <w:p w:rsidR="00180B27" w:rsidRPr="004652AE" w:rsidRDefault="00180B27" w:rsidP="00180B27">
      <w:pPr>
        <w:rPr>
          <w:sz w:val="26"/>
          <w:szCs w:val="26"/>
          <w:lang w:val="ro-RO"/>
        </w:rPr>
      </w:pPr>
      <w:r w:rsidRPr="004652AE">
        <w:rPr>
          <w:sz w:val="26"/>
          <w:szCs w:val="26"/>
          <w:lang w:val="ro-RO"/>
        </w:rPr>
        <w:t>AL CONSILIULUI   Adrian TALMACI</w:t>
      </w:r>
    </w:p>
    <w:p w:rsidR="004F4C9C" w:rsidRPr="004652AE" w:rsidRDefault="004F4C9C" w:rsidP="00180B27">
      <w:pPr>
        <w:rPr>
          <w:sz w:val="26"/>
          <w:szCs w:val="26"/>
          <w:lang w:val="ro-RO"/>
        </w:rPr>
      </w:pPr>
    </w:p>
    <w:p w:rsidR="004F4C9C" w:rsidRPr="004652AE" w:rsidRDefault="004F4C9C" w:rsidP="00180B27">
      <w:pPr>
        <w:rPr>
          <w:sz w:val="26"/>
          <w:szCs w:val="26"/>
          <w:lang w:val="ro-RO"/>
        </w:rPr>
      </w:pPr>
    </w:p>
    <w:p w:rsidR="004F4C9C" w:rsidRPr="004652AE" w:rsidRDefault="004F4C9C" w:rsidP="00180B27">
      <w:pPr>
        <w:rPr>
          <w:sz w:val="26"/>
          <w:szCs w:val="26"/>
          <w:lang w:val="ro-RO"/>
        </w:rPr>
      </w:pPr>
    </w:p>
    <w:p w:rsidR="004F4C9C" w:rsidRPr="004652AE" w:rsidRDefault="004F4C9C" w:rsidP="00180B27">
      <w:pPr>
        <w:rPr>
          <w:sz w:val="26"/>
          <w:szCs w:val="26"/>
          <w:lang w:val="ro-RO"/>
        </w:rPr>
      </w:pPr>
    </w:p>
    <w:p w:rsidR="004F4C9C" w:rsidRPr="004652AE" w:rsidRDefault="004F4C9C" w:rsidP="00180B27">
      <w:pPr>
        <w:rPr>
          <w:sz w:val="26"/>
          <w:szCs w:val="26"/>
          <w:lang w:val="ro-RO"/>
        </w:rPr>
      </w:pPr>
    </w:p>
    <w:p w:rsidR="004F4C9C" w:rsidRPr="004652AE" w:rsidRDefault="004F4C9C" w:rsidP="00180B27">
      <w:pPr>
        <w:rPr>
          <w:sz w:val="26"/>
          <w:szCs w:val="26"/>
          <w:lang w:val="ro-RO"/>
        </w:rPr>
      </w:pPr>
    </w:p>
    <w:p w:rsidR="004F4C9C" w:rsidRPr="004652AE" w:rsidRDefault="004F4C9C" w:rsidP="00180B27">
      <w:pPr>
        <w:rPr>
          <w:sz w:val="26"/>
          <w:szCs w:val="26"/>
          <w:lang w:val="ro-RO"/>
        </w:rPr>
      </w:pPr>
    </w:p>
    <w:p w:rsidR="004F4C9C" w:rsidRPr="004652AE" w:rsidRDefault="004F4C9C" w:rsidP="00180B27">
      <w:pPr>
        <w:rPr>
          <w:sz w:val="26"/>
          <w:szCs w:val="26"/>
          <w:lang w:val="ro-RO"/>
        </w:rPr>
      </w:pPr>
    </w:p>
    <w:p w:rsidR="004F4C9C" w:rsidRPr="004652AE" w:rsidRDefault="004F4C9C" w:rsidP="00180B27">
      <w:pPr>
        <w:rPr>
          <w:sz w:val="26"/>
          <w:szCs w:val="26"/>
          <w:lang w:val="ro-RO"/>
        </w:rPr>
      </w:pPr>
    </w:p>
    <w:p w:rsidR="004F4C9C" w:rsidRPr="004652AE" w:rsidRDefault="004F4C9C" w:rsidP="00180B27">
      <w:pPr>
        <w:rPr>
          <w:sz w:val="26"/>
          <w:szCs w:val="26"/>
          <w:lang w:val="ro-RO"/>
        </w:rPr>
      </w:pPr>
    </w:p>
    <w:p w:rsidR="004F4C9C" w:rsidRPr="004652AE" w:rsidRDefault="004F4C9C" w:rsidP="00180B27">
      <w:pPr>
        <w:rPr>
          <w:sz w:val="26"/>
          <w:szCs w:val="26"/>
          <w:lang w:val="ro-RO"/>
        </w:rPr>
      </w:pPr>
    </w:p>
    <w:p w:rsidR="004F4C9C" w:rsidRPr="004652AE" w:rsidRDefault="004F4C9C" w:rsidP="00180B27">
      <w:pPr>
        <w:rPr>
          <w:sz w:val="26"/>
          <w:szCs w:val="26"/>
          <w:lang w:val="ro-RO"/>
        </w:rPr>
      </w:pPr>
    </w:p>
    <w:p w:rsidR="004F4C9C" w:rsidRPr="004652AE" w:rsidRDefault="004F4C9C" w:rsidP="00180B27">
      <w:pPr>
        <w:rPr>
          <w:sz w:val="26"/>
          <w:szCs w:val="26"/>
          <w:lang w:val="ro-RO"/>
        </w:rPr>
      </w:pPr>
    </w:p>
    <w:p w:rsidR="004F4C9C" w:rsidRPr="004652AE" w:rsidRDefault="004F4C9C" w:rsidP="00180B27">
      <w:pPr>
        <w:rPr>
          <w:sz w:val="26"/>
          <w:szCs w:val="26"/>
          <w:lang w:val="ro-RO"/>
        </w:rPr>
      </w:pPr>
    </w:p>
    <w:p w:rsidR="004F4C9C" w:rsidRPr="004652AE" w:rsidRDefault="004F4C9C" w:rsidP="00180B27">
      <w:pPr>
        <w:rPr>
          <w:sz w:val="26"/>
          <w:szCs w:val="26"/>
          <w:lang w:val="ro-RO"/>
        </w:rPr>
      </w:pPr>
    </w:p>
    <w:p w:rsidR="004F4C9C" w:rsidRPr="004652AE" w:rsidRDefault="004F4C9C" w:rsidP="00180B27">
      <w:pPr>
        <w:rPr>
          <w:sz w:val="26"/>
          <w:szCs w:val="26"/>
          <w:lang w:val="ro-RO"/>
        </w:rPr>
      </w:pPr>
    </w:p>
    <w:p w:rsidR="004F4C9C" w:rsidRPr="004652AE" w:rsidRDefault="004F4C9C" w:rsidP="00180B27">
      <w:pPr>
        <w:rPr>
          <w:sz w:val="26"/>
          <w:szCs w:val="26"/>
          <w:lang w:val="ro-RO"/>
        </w:rPr>
      </w:pPr>
    </w:p>
    <w:p w:rsidR="004F4C9C" w:rsidRPr="004652AE" w:rsidRDefault="004F4C9C" w:rsidP="00180B27">
      <w:pPr>
        <w:rPr>
          <w:sz w:val="26"/>
          <w:szCs w:val="26"/>
          <w:lang w:val="ro-RO"/>
        </w:rPr>
      </w:pPr>
    </w:p>
    <w:p w:rsidR="004F4C9C" w:rsidRPr="004652AE" w:rsidRDefault="004F4C9C" w:rsidP="00180B27">
      <w:pPr>
        <w:rPr>
          <w:sz w:val="26"/>
          <w:szCs w:val="26"/>
          <w:lang w:val="ro-RO"/>
        </w:rPr>
      </w:pPr>
    </w:p>
    <w:p w:rsidR="004F4C9C" w:rsidRPr="004652AE" w:rsidRDefault="004F4C9C" w:rsidP="00180B27">
      <w:pPr>
        <w:rPr>
          <w:sz w:val="26"/>
          <w:szCs w:val="26"/>
          <w:lang w:val="ro-RO"/>
        </w:rPr>
      </w:pPr>
    </w:p>
    <w:p w:rsidR="004F4C9C" w:rsidRPr="004652AE" w:rsidRDefault="004F4C9C" w:rsidP="00180B27">
      <w:pPr>
        <w:rPr>
          <w:sz w:val="26"/>
          <w:szCs w:val="26"/>
          <w:lang w:val="ro-RO"/>
        </w:rPr>
      </w:pPr>
    </w:p>
    <w:p w:rsidR="004F4C9C" w:rsidRPr="004652AE" w:rsidRDefault="004F4C9C" w:rsidP="00180B27">
      <w:pPr>
        <w:rPr>
          <w:sz w:val="26"/>
          <w:szCs w:val="26"/>
          <w:lang w:val="ro-RO"/>
        </w:rPr>
      </w:pPr>
    </w:p>
    <w:p w:rsidR="004F4C9C" w:rsidRPr="004652AE" w:rsidRDefault="004F4C9C" w:rsidP="00180B27">
      <w:pPr>
        <w:rPr>
          <w:sz w:val="26"/>
          <w:szCs w:val="26"/>
          <w:lang w:val="ro-RO"/>
        </w:rPr>
      </w:pPr>
    </w:p>
    <w:p w:rsidR="004F4C9C" w:rsidRPr="004652AE" w:rsidRDefault="004F4C9C" w:rsidP="00180B27">
      <w:pPr>
        <w:rPr>
          <w:sz w:val="26"/>
          <w:szCs w:val="26"/>
          <w:lang w:val="ro-RO"/>
        </w:rPr>
      </w:pPr>
    </w:p>
    <w:p w:rsidR="004F4C9C" w:rsidRPr="004652AE" w:rsidRDefault="004F4C9C" w:rsidP="00180B27">
      <w:pPr>
        <w:rPr>
          <w:sz w:val="26"/>
          <w:szCs w:val="26"/>
          <w:lang w:val="ro-RO"/>
        </w:rPr>
      </w:pPr>
    </w:p>
    <w:p w:rsidR="004F4C9C" w:rsidRPr="004652AE" w:rsidRDefault="004F4C9C" w:rsidP="00180B27">
      <w:pPr>
        <w:rPr>
          <w:sz w:val="26"/>
          <w:szCs w:val="26"/>
          <w:lang w:val="ro-RO"/>
        </w:rPr>
      </w:pPr>
    </w:p>
    <w:p w:rsidR="00DF3097" w:rsidRPr="004652AE" w:rsidRDefault="00DF3097" w:rsidP="00180B27">
      <w:pPr>
        <w:rPr>
          <w:sz w:val="26"/>
          <w:szCs w:val="26"/>
          <w:lang w:val="ro-RO"/>
        </w:rPr>
      </w:pPr>
    </w:p>
    <w:p w:rsidR="00DF3097" w:rsidRPr="004652AE" w:rsidRDefault="00DF3097" w:rsidP="00180B27">
      <w:pPr>
        <w:rPr>
          <w:sz w:val="26"/>
          <w:szCs w:val="26"/>
          <w:lang w:val="ro-RO"/>
        </w:rPr>
      </w:pPr>
    </w:p>
    <w:p w:rsidR="00DC01F5" w:rsidRPr="004652AE" w:rsidRDefault="00DC01F5" w:rsidP="006D13C1">
      <w:pPr>
        <w:ind w:left="5664"/>
        <w:rPr>
          <w:sz w:val="20"/>
          <w:szCs w:val="20"/>
          <w:lang w:val="ro-RO"/>
        </w:rPr>
      </w:pPr>
      <w:r w:rsidRPr="004652AE">
        <w:rPr>
          <w:sz w:val="20"/>
          <w:szCs w:val="20"/>
          <w:lang w:val="ro-RO"/>
        </w:rPr>
        <w:lastRenderedPageBreak/>
        <w:t>Anexa nr. 1</w:t>
      </w:r>
    </w:p>
    <w:p w:rsidR="00DC01F5" w:rsidRPr="004652AE" w:rsidRDefault="00AF2984" w:rsidP="006D13C1">
      <w:pPr>
        <w:tabs>
          <w:tab w:val="left" w:pos="1276"/>
        </w:tabs>
        <w:ind w:left="5664"/>
        <w:rPr>
          <w:color w:val="000000"/>
          <w:sz w:val="20"/>
          <w:szCs w:val="20"/>
          <w:lang w:val="ro-RO"/>
        </w:rPr>
      </w:pPr>
      <w:r w:rsidRPr="004652AE">
        <w:rPr>
          <w:sz w:val="20"/>
          <w:szCs w:val="20"/>
          <w:lang w:val="ro-RO"/>
        </w:rPr>
        <w:t>L</w:t>
      </w:r>
      <w:r w:rsidR="00DC01F5" w:rsidRPr="004652AE">
        <w:rPr>
          <w:sz w:val="20"/>
          <w:szCs w:val="20"/>
          <w:lang w:val="ro-RO"/>
        </w:rPr>
        <w:t>a</w:t>
      </w:r>
      <w:r w:rsidRPr="004652AE">
        <w:rPr>
          <w:sz w:val="20"/>
          <w:szCs w:val="20"/>
          <w:lang w:val="ro-RO"/>
        </w:rPr>
        <w:t xml:space="preserve"> </w:t>
      </w:r>
      <w:r w:rsidR="00DC01F5" w:rsidRPr="004652AE">
        <w:rPr>
          <w:color w:val="000000"/>
          <w:sz w:val="20"/>
          <w:szCs w:val="20"/>
          <w:lang w:val="ro-RO"/>
        </w:rPr>
        <w:t xml:space="preserve">Regulamentul </w:t>
      </w:r>
      <w:r w:rsidR="00DE00AC" w:rsidRPr="004652AE">
        <w:rPr>
          <w:color w:val="000000"/>
          <w:sz w:val="20"/>
          <w:szCs w:val="20"/>
          <w:lang w:val="ro-RO"/>
        </w:rPr>
        <w:t xml:space="preserve">cu privire la </w:t>
      </w:r>
      <w:r w:rsidR="00DC01F5" w:rsidRPr="004652AE">
        <w:rPr>
          <w:bCs/>
          <w:color w:val="000000"/>
          <w:sz w:val="20"/>
          <w:szCs w:val="20"/>
          <w:lang w:val="ro-RO"/>
        </w:rPr>
        <w:t>organizare</w:t>
      </w:r>
      <w:r w:rsidR="00DE00AC" w:rsidRPr="004652AE">
        <w:rPr>
          <w:bCs/>
          <w:color w:val="000000"/>
          <w:sz w:val="20"/>
          <w:szCs w:val="20"/>
          <w:lang w:val="ro-RO"/>
        </w:rPr>
        <w:t>a</w:t>
      </w:r>
      <w:r w:rsidR="00DC01F5" w:rsidRPr="004652AE">
        <w:rPr>
          <w:bCs/>
          <w:color w:val="000000"/>
          <w:sz w:val="20"/>
          <w:szCs w:val="20"/>
          <w:lang w:val="ro-RO"/>
        </w:rPr>
        <w:t xml:space="preserve"> și funcționare</w:t>
      </w:r>
      <w:r w:rsidR="006D13C1" w:rsidRPr="004652AE">
        <w:rPr>
          <w:bCs/>
          <w:color w:val="000000"/>
          <w:sz w:val="20"/>
          <w:szCs w:val="20"/>
          <w:lang w:val="ro-RO"/>
        </w:rPr>
        <w:t>a</w:t>
      </w:r>
      <w:r w:rsidR="00DE00AC" w:rsidRPr="004652AE">
        <w:rPr>
          <w:bCs/>
          <w:color w:val="000000"/>
          <w:sz w:val="20"/>
          <w:szCs w:val="20"/>
          <w:lang w:val="ro-RO"/>
        </w:rPr>
        <w:t xml:space="preserve"> (Achiziţionarea) </w:t>
      </w:r>
      <w:r w:rsidR="00DC01F5" w:rsidRPr="004652AE">
        <w:rPr>
          <w:bCs/>
          <w:color w:val="000000"/>
          <w:sz w:val="20"/>
          <w:szCs w:val="20"/>
          <w:lang w:val="ro-RO"/>
        </w:rPr>
        <w:t xml:space="preserve">Serviciului de plasament pentru </w:t>
      </w:r>
      <w:r w:rsidR="000A2679" w:rsidRPr="004652AE">
        <w:rPr>
          <w:bCs/>
          <w:color w:val="000000"/>
          <w:sz w:val="20"/>
          <w:szCs w:val="20"/>
          <w:lang w:val="ro-RO"/>
        </w:rPr>
        <w:t>perso</w:t>
      </w:r>
      <w:r w:rsidR="00180B27" w:rsidRPr="004652AE">
        <w:rPr>
          <w:bCs/>
          <w:color w:val="000000"/>
          <w:sz w:val="20"/>
          <w:szCs w:val="20"/>
          <w:lang w:val="ro-RO"/>
        </w:rPr>
        <w:t>a</w:t>
      </w:r>
      <w:r w:rsidR="000A2679" w:rsidRPr="004652AE">
        <w:rPr>
          <w:bCs/>
          <w:color w:val="000000"/>
          <w:sz w:val="20"/>
          <w:szCs w:val="20"/>
          <w:lang w:val="ro-RO"/>
        </w:rPr>
        <w:t xml:space="preserve">ne în vârstă </w:t>
      </w:r>
      <w:r w:rsidR="00DE00AC" w:rsidRPr="004652AE">
        <w:rPr>
          <w:bCs/>
          <w:color w:val="000000"/>
          <w:sz w:val="20"/>
          <w:szCs w:val="20"/>
          <w:lang w:val="ro-RO"/>
        </w:rPr>
        <w:t xml:space="preserve">şi persoane cu dizabilităţi aflate în dificultate </w:t>
      </w:r>
    </w:p>
    <w:p w:rsidR="00DC01F5" w:rsidRPr="004652AE" w:rsidRDefault="00DC01F5" w:rsidP="00DC01F5">
      <w:pPr>
        <w:ind w:left="5664"/>
        <w:rPr>
          <w:b/>
          <w:sz w:val="28"/>
          <w:szCs w:val="28"/>
          <w:lang w:val="ro-RO"/>
        </w:rPr>
      </w:pPr>
    </w:p>
    <w:p w:rsidR="00DC01F5" w:rsidRPr="004652AE" w:rsidRDefault="00DC01F5" w:rsidP="00DC01F5">
      <w:pPr>
        <w:tabs>
          <w:tab w:val="left" w:pos="-180"/>
          <w:tab w:val="left" w:pos="360"/>
          <w:tab w:val="left" w:pos="993"/>
          <w:tab w:val="left" w:pos="1276"/>
        </w:tabs>
        <w:ind w:left="993"/>
        <w:jc w:val="center"/>
        <w:rPr>
          <w:b/>
          <w:color w:val="000000"/>
          <w:sz w:val="26"/>
          <w:szCs w:val="26"/>
          <w:lang w:val="ro-RO"/>
        </w:rPr>
      </w:pPr>
    </w:p>
    <w:p w:rsidR="00DC01F5" w:rsidRPr="004652AE" w:rsidRDefault="00DC01F5" w:rsidP="00DC01F5">
      <w:pPr>
        <w:tabs>
          <w:tab w:val="left" w:pos="-180"/>
          <w:tab w:val="left" w:pos="360"/>
          <w:tab w:val="left" w:pos="993"/>
          <w:tab w:val="left" w:pos="1276"/>
        </w:tabs>
        <w:ind w:left="993"/>
        <w:jc w:val="center"/>
        <w:rPr>
          <w:b/>
          <w:color w:val="000000"/>
          <w:sz w:val="26"/>
          <w:szCs w:val="26"/>
          <w:lang w:val="ro-RO"/>
        </w:rPr>
      </w:pPr>
      <w:r w:rsidRPr="004652AE">
        <w:rPr>
          <w:b/>
          <w:color w:val="000000"/>
          <w:sz w:val="26"/>
          <w:szCs w:val="26"/>
          <w:lang w:val="ro-RO"/>
        </w:rPr>
        <w:t>Dosarul personal al beneficiarului</w:t>
      </w:r>
    </w:p>
    <w:p w:rsidR="00DC01F5" w:rsidRPr="004652AE" w:rsidRDefault="00DC01F5" w:rsidP="00DC01F5">
      <w:pPr>
        <w:tabs>
          <w:tab w:val="left" w:pos="-180"/>
          <w:tab w:val="left" w:pos="360"/>
          <w:tab w:val="left" w:pos="993"/>
          <w:tab w:val="left" w:pos="1276"/>
        </w:tabs>
        <w:ind w:left="993"/>
        <w:jc w:val="center"/>
        <w:rPr>
          <w:b/>
          <w:color w:val="000000"/>
          <w:sz w:val="20"/>
          <w:szCs w:val="26"/>
          <w:lang w:val="ro-RO"/>
        </w:rPr>
      </w:pPr>
    </w:p>
    <w:p w:rsidR="00DC01F5" w:rsidRPr="004652AE" w:rsidRDefault="00DC01F5" w:rsidP="00DC01F5">
      <w:pPr>
        <w:tabs>
          <w:tab w:val="left" w:pos="-180"/>
          <w:tab w:val="left" w:pos="360"/>
          <w:tab w:val="left" w:pos="993"/>
          <w:tab w:val="left" w:pos="1276"/>
        </w:tabs>
        <w:rPr>
          <w:color w:val="000000"/>
          <w:sz w:val="26"/>
          <w:szCs w:val="26"/>
          <w:lang w:val="ro-RO"/>
        </w:rPr>
      </w:pPr>
      <w:r w:rsidRPr="004652AE">
        <w:rPr>
          <w:color w:val="000000"/>
          <w:sz w:val="26"/>
          <w:szCs w:val="26"/>
          <w:lang w:val="ro-RO"/>
        </w:rPr>
        <w:t>Dosarul personal al beneficiarului include, după caz, următoarele acte:</w:t>
      </w:r>
    </w:p>
    <w:p w:rsidR="00DC01F5" w:rsidRPr="004652AE" w:rsidRDefault="00DC01F5" w:rsidP="00D83A20">
      <w:pPr>
        <w:pStyle w:val="aa"/>
        <w:numPr>
          <w:ilvl w:val="0"/>
          <w:numId w:val="6"/>
        </w:numPr>
        <w:tabs>
          <w:tab w:val="left" w:pos="-180"/>
          <w:tab w:val="left" w:pos="360"/>
          <w:tab w:val="left" w:pos="993"/>
          <w:tab w:val="left" w:pos="1276"/>
        </w:tabs>
        <w:jc w:val="both"/>
        <w:rPr>
          <w:color w:val="000000"/>
          <w:sz w:val="26"/>
          <w:szCs w:val="26"/>
          <w:lang w:val="ro-RO"/>
        </w:rPr>
      </w:pPr>
      <w:r w:rsidRPr="004652AE">
        <w:rPr>
          <w:color w:val="000000"/>
          <w:sz w:val="26"/>
          <w:szCs w:val="26"/>
          <w:lang w:val="ro-RO"/>
        </w:rPr>
        <w:t>cererea personală sau a reprezentantului legal;</w:t>
      </w:r>
    </w:p>
    <w:p w:rsidR="00DC01F5" w:rsidRPr="004652AE" w:rsidRDefault="00DC01F5" w:rsidP="00D83A20">
      <w:pPr>
        <w:pStyle w:val="aa"/>
        <w:numPr>
          <w:ilvl w:val="0"/>
          <w:numId w:val="6"/>
        </w:numPr>
        <w:tabs>
          <w:tab w:val="left" w:pos="-180"/>
          <w:tab w:val="left" w:pos="360"/>
          <w:tab w:val="left" w:pos="993"/>
          <w:tab w:val="left" w:pos="1276"/>
        </w:tabs>
        <w:jc w:val="both"/>
        <w:rPr>
          <w:color w:val="000000"/>
          <w:sz w:val="26"/>
          <w:szCs w:val="26"/>
          <w:lang w:val="ro-RO"/>
        </w:rPr>
      </w:pPr>
      <w:r w:rsidRPr="004652AE">
        <w:rPr>
          <w:color w:val="000000"/>
          <w:sz w:val="26"/>
          <w:szCs w:val="26"/>
          <w:lang w:val="ro-RO"/>
        </w:rPr>
        <w:t>evaluarea inițială și complexă a beneficiarului</w:t>
      </w:r>
      <w:r w:rsidR="00C27F9A" w:rsidRPr="004652AE">
        <w:rPr>
          <w:color w:val="000000"/>
          <w:sz w:val="26"/>
          <w:szCs w:val="26"/>
          <w:lang w:val="ro-RO"/>
        </w:rPr>
        <w:t xml:space="preserve"> (conform procedurii managementului de caz)</w:t>
      </w:r>
      <w:r w:rsidRPr="004652AE">
        <w:rPr>
          <w:color w:val="000000"/>
          <w:sz w:val="26"/>
          <w:szCs w:val="26"/>
          <w:lang w:val="ro-RO"/>
        </w:rPr>
        <w:t xml:space="preserve">; </w:t>
      </w:r>
    </w:p>
    <w:p w:rsidR="00DC01F5" w:rsidRPr="004652AE" w:rsidRDefault="00DC01F5" w:rsidP="00D83A20">
      <w:pPr>
        <w:pStyle w:val="aa"/>
        <w:numPr>
          <w:ilvl w:val="0"/>
          <w:numId w:val="6"/>
        </w:numPr>
        <w:tabs>
          <w:tab w:val="left" w:pos="-180"/>
          <w:tab w:val="left" w:pos="360"/>
          <w:tab w:val="left" w:pos="993"/>
          <w:tab w:val="left" w:pos="1276"/>
        </w:tabs>
        <w:jc w:val="both"/>
        <w:rPr>
          <w:color w:val="000000"/>
          <w:sz w:val="26"/>
          <w:szCs w:val="26"/>
          <w:lang w:val="ro-RO"/>
        </w:rPr>
      </w:pPr>
      <w:r w:rsidRPr="004652AE">
        <w:rPr>
          <w:color w:val="000000"/>
          <w:sz w:val="26"/>
          <w:szCs w:val="26"/>
          <w:lang w:val="ro-RO"/>
        </w:rPr>
        <w:t>planul individualizat de asistență</w:t>
      </w:r>
      <w:r w:rsidR="00C27F9A" w:rsidRPr="004652AE">
        <w:rPr>
          <w:color w:val="000000"/>
          <w:sz w:val="26"/>
          <w:szCs w:val="26"/>
          <w:lang w:val="ro-RO"/>
        </w:rPr>
        <w:t>beneficiarului (conform procedurii managementului de caz)</w:t>
      </w:r>
      <w:r w:rsidRPr="004652AE">
        <w:rPr>
          <w:color w:val="000000"/>
          <w:sz w:val="26"/>
          <w:szCs w:val="26"/>
          <w:lang w:val="ro-RO"/>
        </w:rPr>
        <w:t>;</w:t>
      </w:r>
    </w:p>
    <w:p w:rsidR="00DC01F5" w:rsidRPr="004652AE" w:rsidRDefault="00DC01F5" w:rsidP="00D83A20">
      <w:pPr>
        <w:pStyle w:val="aa"/>
        <w:numPr>
          <w:ilvl w:val="0"/>
          <w:numId w:val="6"/>
        </w:numPr>
        <w:tabs>
          <w:tab w:val="left" w:pos="-180"/>
          <w:tab w:val="left" w:pos="360"/>
          <w:tab w:val="left" w:pos="993"/>
          <w:tab w:val="left" w:pos="1276"/>
        </w:tabs>
        <w:jc w:val="both"/>
        <w:rPr>
          <w:color w:val="000000"/>
          <w:sz w:val="26"/>
          <w:szCs w:val="26"/>
          <w:lang w:val="ro-RO"/>
        </w:rPr>
      </w:pPr>
      <w:r w:rsidRPr="004652AE">
        <w:rPr>
          <w:color w:val="000000"/>
          <w:sz w:val="26"/>
          <w:szCs w:val="26"/>
          <w:lang w:val="ro-RO"/>
        </w:rPr>
        <w:t>acordul de colaborare (conform procedurii managementului de caz);</w:t>
      </w:r>
    </w:p>
    <w:p w:rsidR="009E3F9F" w:rsidRPr="004652AE" w:rsidRDefault="00325013" w:rsidP="00D83A20">
      <w:pPr>
        <w:pStyle w:val="aa"/>
        <w:numPr>
          <w:ilvl w:val="0"/>
          <w:numId w:val="6"/>
        </w:numPr>
        <w:tabs>
          <w:tab w:val="left" w:pos="-180"/>
          <w:tab w:val="left" w:pos="360"/>
          <w:tab w:val="left" w:pos="993"/>
          <w:tab w:val="left" w:pos="1276"/>
        </w:tabs>
        <w:jc w:val="both"/>
        <w:rPr>
          <w:color w:val="000000"/>
          <w:sz w:val="26"/>
          <w:szCs w:val="26"/>
          <w:lang w:val="ro-RO"/>
        </w:rPr>
      </w:pPr>
      <w:r w:rsidRPr="004652AE">
        <w:rPr>
          <w:color w:val="000000"/>
          <w:sz w:val="26"/>
          <w:szCs w:val="26"/>
          <w:lang w:val="ro-RO"/>
        </w:rPr>
        <w:t xml:space="preserve">fişa medicală care va conţine rezultatele </w:t>
      </w:r>
      <w:r w:rsidR="009E3F9F" w:rsidRPr="004652AE">
        <w:rPr>
          <w:color w:val="000000"/>
          <w:sz w:val="26"/>
          <w:szCs w:val="26"/>
          <w:lang w:val="ro-RO"/>
        </w:rPr>
        <w:t>investigaţiilor medicale, radiograma şi descrierea ei, rezltatele examenelor de laborator MRS şi grupa intestinală;</w:t>
      </w:r>
    </w:p>
    <w:p w:rsidR="00325013" w:rsidRPr="004652AE" w:rsidRDefault="00DC01F5" w:rsidP="00D83A20">
      <w:pPr>
        <w:pStyle w:val="aa"/>
        <w:numPr>
          <w:ilvl w:val="0"/>
          <w:numId w:val="6"/>
        </w:numPr>
        <w:tabs>
          <w:tab w:val="left" w:pos="-180"/>
          <w:tab w:val="left" w:pos="360"/>
          <w:tab w:val="left" w:pos="993"/>
          <w:tab w:val="left" w:pos="1276"/>
        </w:tabs>
        <w:jc w:val="both"/>
        <w:rPr>
          <w:color w:val="000000"/>
          <w:sz w:val="26"/>
          <w:szCs w:val="26"/>
          <w:lang w:val="ro-RO"/>
        </w:rPr>
      </w:pPr>
      <w:r w:rsidRPr="004652AE">
        <w:rPr>
          <w:color w:val="000000"/>
          <w:sz w:val="26"/>
          <w:szCs w:val="26"/>
          <w:lang w:val="ro-RO"/>
        </w:rPr>
        <w:t>avizul comisiei medicale consultative, cu participarea medicului</w:t>
      </w:r>
      <w:r w:rsidR="007A269D" w:rsidRPr="004652AE">
        <w:rPr>
          <w:color w:val="000000"/>
          <w:sz w:val="26"/>
          <w:szCs w:val="26"/>
          <w:lang w:val="ro-RO"/>
        </w:rPr>
        <w:t xml:space="preserve"> psihiatru</w:t>
      </w:r>
      <w:r w:rsidRPr="004652AE">
        <w:rPr>
          <w:color w:val="000000"/>
          <w:sz w:val="26"/>
          <w:szCs w:val="26"/>
          <w:lang w:val="ro-RO"/>
        </w:rPr>
        <w:t>, privind diagnosticul și prezența indicațiilor terapeutice privind necesitatea admiterii persoanei în Serviciul de plasament</w:t>
      </w:r>
      <w:r w:rsidR="00325013" w:rsidRPr="004652AE">
        <w:rPr>
          <w:color w:val="000000"/>
          <w:sz w:val="26"/>
          <w:szCs w:val="26"/>
          <w:lang w:val="ro-RO"/>
        </w:rPr>
        <w:t>;</w:t>
      </w:r>
    </w:p>
    <w:p w:rsidR="00DC01F5" w:rsidRPr="004652AE" w:rsidRDefault="00325013" w:rsidP="00D83A20">
      <w:pPr>
        <w:pStyle w:val="aa"/>
        <w:numPr>
          <w:ilvl w:val="0"/>
          <w:numId w:val="6"/>
        </w:numPr>
        <w:tabs>
          <w:tab w:val="left" w:pos="-180"/>
          <w:tab w:val="left" w:pos="360"/>
          <w:tab w:val="left" w:pos="993"/>
          <w:tab w:val="left" w:pos="1276"/>
        </w:tabs>
        <w:jc w:val="both"/>
        <w:rPr>
          <w:color w:val="000000"/>
          <w:sz w:val="26"/>
          <w:szCs w:val="26"/>
          <w:lang w:val="ro-RO"/>
        </w:rPr>
      </w:pPr>
      <w:r w:rsidRPr="004652AE">
        <w:rPr>
          <w:color w:val="000000"/>
          <w:sz w:val="26"/>
          <w:szCs w:val="26"/>
          <w:lang w:val="ro-RO"/>
        </w:rPr>
        <w:t>trimitere-extras din fişa medicală de ambulatoriu/staţionar a bolnavului</w:t>
      </w:r>
      <w:r w:rsidR="00DC01F5" w:rsidRPr="004652AE">
        <w:rPr>
          <w:color w:val="000000"/>
          <w:sz w:val="26"/>
          <w:szCs w:val="26"/>
          <w:lang w:val="ro-RO"/>
        </w:rPr>
        <w:t xml:space="preserve"> (F-027/E)</w:t>
      </w:r>
      <w:r w:rsidR="009E3F9F" w:rsidRPr="004652AE">
        <w:rPr>
          <w:color w:val="000000"/>
          <w:sz w:val="26"/>
          <w:szCs w:val="26"/>
          <w:lang w:val="ro-RO"/>
        </w:rPr>
        <w:t xml:space="preserve"> şi concluzia medicală privind lipsa contraindicaţiilor la plasament</w:t>
      </w:r>
      <w:r w:rsidR="00DC01F5" w:rsidRPr="004652AE">
        <w:rPr>
          <w:color w:val="000000"/>
          <w:sz w:val="26"/>
          <w:szCs w:val="26"/>
          <w:lang w:val="ro-RO"/>
        </w:rPr>
        <w:t xml:space="preserve">; </w:t>
      </w:r>
    </w:p>
    <w:p w:rsidR="00930928" w:rsidRPr="004652AE" w:rsidRDefault="00325013" w:rsidP="00D83A20">
      <w:pPr>
        <w:pStyle w:val="aa"/>
        <w:numPr>
          <w:ilvl w:val="0"/>
          <w:numId w:val="6"/>
        </w:numPr>
        <w:tabs>
          <w:tab w:val="left" w:pos="-180"/>
          <w:tab w:val="left" w:pos="360"/>
          <w:tab w:val="left" w:pos="993"/>
          <w:tab w:val="left" w:pos="1276"/>
        </w:tabs>
        <w:jc w:val="both"/>
        <w:rPr>
          <w:color w:val="000000"/>
          <w:sz w:val="26"/>
          <w:szCs w:val="26"/>
          <w:lang w:val="ro-RO"/>
        </w:rPr>
      </w:pPr>
      <w:r w:rsidRPr="004652AE">
        <w:rPr>
          <w:color w:val="000000"/>
          <w:sz w:val="26"/>
          <w:szCs w:val="26"/>
          <w:lang w:val="ro-RO"/>
        </w:rPr>
        <w:t>c</w:t>
      </w:r>
      <w:r w:rsidR="00DC01F5" w:rsidRPr="004652AE">
        <w:rPr>
          <w:color w:val="000000"/>
          <w:sz w:val="26"/>
          <w:szCs w:val="26"/>
          <w:lang w:val="ro-RO"/>
        </w:rPr>
        <w:t xml:space="preserve">ertificat medical, care va conține informații despre lipsa bolilor </w:t>
      </w:r>
      <w:r w:rsidR="002D5F00" w:rsidRPr="004652AE">
        <w:rPr>
          <w:sz w:val="26"/>
          <w:szCs w:val="26"/>
          <w:lang w:val="ro-RO"/>
        </w:rPr>
        <w:t>infecțioase/transmisibile</w:t>
      </w:r>
      <w:r w:rsidR="002D5F00" w:rsidRPr="004652AE">
        <w:rPr>
          <w:color w:val="000000"/>
          <w:sz w:val="26"/>
          <w:szCs w:val="26"/>
          <w:lang w:val="ro-RO"/>
        </w:rPr>
        <w:t xml:space="preserve">; </w:t>
      </w:r>
    </w:p>
    <w:p w:rsidR="00DC01F5" w:rsidRPr="004652AE" w:rsidRDefault="00DC01F5" w:rsidP="00D83A20">
      <w:pPr>
        <w:pStyle w:val="aa"/>
        <w:numPr>
          <w:ilvl w:val="0"/>
          <w:numId w:val="6"/>
        </w:numPr>
        <w:tabs>
          <w:tab w:val="left" w:pos="-180"/>
          <w:tab w:val="left" w:pos="360"/>
          <w:tab w:val="left" w:pos="993"/>
          <w:tab w:val="left" w:pos="1276"/>
        </w:tabs>
        <w:jc w:val="both"/>
        <w:rPr>
          <w:color w:val="000000"/>
          <w:sz w:val="26"/>
          <w:szCs w:val="26"/>
          <w:lang w:val="ro-RO"/>
        </w:rPr>
      </w:pPr>
      <w:r w:rsidRPr="004652AE">
        <w:rPr>
          <w:color w:val="000000"/>
          <w:sz w:val="26"/>
          <w:szCs w:val="26"/>
          <w:lang w:val="ro-RO"/>
        </w:rPr>
        <w:t>copia actului de identitate;</w:t>
      </w:r>
    </w:p>
    <w:p w:rsidR="00DC01F5" w:rsidRPr="004652AE" w:rsidRDefault="00DC01F5" w:rsidP="00D83A20">
      <w:pPr>
        <w:pStyle w:val="aa"/>
        <w:numPr>
          <w:ilvl w:val="0"/>
          <w:numId w:val="6"/>
        </w:numPr>
        <w:tabs>
          <w:tab w:val="left" w:pos="-180"/>
          <w:tab w:val="left" w:pos="360"/>
          <w:tab w:val="left" w:pos="993"/>
          <w:tab w:val="left" w:pos="1276"/>
        </w:tabs>
        <w:jc w:val="both"/>
        <w:rPr>
          <w:color w:val="000000"/>
          <w:sz w:val="26"/>
          <w:szCs w:val="26"/>
          <w:lang w:val="ro-RO"/>
        </w:rPr>
      </w:pPr>
      <w:r w:rsidRPr="004652AE">
        <w:rPr>
          <w:color w:val="000000"/>
          <w:sz w:val="26"/>
          <w:szCs w:val="26"/>
          <w:lang w:val="ro-RO"/>
        </w:rPr>
        <w:t>copia legitimației de pensionar;</w:t>
      </w:r>
    </w:p>
    <w:p w:rsidR="00DC01F5" w:rsidRPr="004652AE" w:rsidRDefault="00DC01F5" w:rsidP="00D83A20">
      <w:pPr>
        <w:numPr>
          <w:ilvl w:val="0"/>
          <w:numId w:val="6"/>
        </w:numPr>
        <w:tabs>
          <w:tab w:val="left" w:pos="-180"/>
          <w:tab w:val="left" w:pos="360"/>
          <w:tab w:val="left" w:pos="993"/>
          <w:tab w:val="left" w:pos="1080"/>
          <w:tab w:val="left" w:pos="1276"/>
        </w:tabs>
        <w:jc w:val="both"/>
        <w:rPr>
          <w:color w:val="000000"/>
          <w:sz w:val="26"/>
          <w:szCs w:val="26"/>
          <w:lang w:val="ro-RO"/>
        </w:rPr>
      </w:pPr>
      <w:r w:rsidRPr="004652AE">
        <w:rPr>
          <w:color w:val="000000"/>
          <w:sz w:val="26"/>
          <w:szCs w:val="26"/>
          <w:lang w:val="ro-RO"/>
        </w:rPr>
        <w:t xml:space="preserve">copia </w:t>
      </w:r>
      <w:r w:rsidR="00AC6149" w:rsidRPr="004652AE">
        <w:rPr>
          <w:sz w:val="26"/>
          <w:szCs w:val="26"/>
          <w:lang w:val="ro-RO"/>
        </w:rPr>
        <w:t xml:space="preserve">certificatului </w:t>
      </w:r>
      <w:r w:rsidR="00AC6149" w:rsidRPr="004652AE">
        <w:rPr>
          <w:color w:val="000000"/>
          <w:sz w:val="26"/>
          <w:szCs w:val="26"/>
          <w:lang w:val="ro-RO"/>
        </w:rPr>
        <w:t xml:space="preserve">de încadrare în grad de dizabilitate, </w:t>
      </w:r>
      <w:r w:rsidR="00AC6149" w:rsidRPr="004652AE">
        <w:rPr>
          <w:sz w:val="26"/>
          <w:szCs w:val="26"/>
          <w:lang w:val="ro-RO"/>
        </w:rPr>
        <w:t xml:space="preserve">eliberat </w:t>
      </w:r>
      <w:r w:rsidR="00AC6149" w:rsidRPr="004652AE">
        <w:rPr>
          <w:color w:val="000000"/>
          <w:sz w:val="26"/>
          <w:szCs w:val="26"/>
          <w:lang w:val="ro-RO"/>
        </w:rPr>
        <w:t xml:space="preserve">de către Consiliul Naţional pentru Determinarea Dizabilităţii şi Capacităţii de Muncă, </w:t>
      </w:r>
      <w:r w:rsidRPr="004652AE">
        <w:rPr>
          <w:color w:val="000000"/>
          <w:sz w:val="26"/>
          <w:szCs w:val="26"/>
          <w:lang w:val="ro-RO"/>
        </w:rPr>
        <w:t>după caz;</w:t>
      </w:r>
    </w:p>
    <w:p w:rsidR="00DC01F5" w:rsidRPr="004652AE" w:rsidRDefault="00DC01F5" w:rsidP="00D83A20">
      <w:pPr>
        <w:pStyle w:val="aa"/>
        <w:numPr>
          <w:ilvl w:val="0"/>
          <w:numId w:val="6"/>
        </w:numPr>
        <w:tabs>
          <w:tab w:val="left" w:pos="-180"/>
          <w:tab w:val="left" w:pos="360"/>
          <w:tab w:val="left" w:pos="993"/>
          <w:tab w:val="left" w:pos="1276"/>
        </w:tabs>
        <w:jc w:val="both"/>
        <w:rPr>
          <w:color w:val="000000"/>
          <w:sz w:val="26"/>
          <w:szCs w:val="26"/>
          <w:lang w:val="ro-RO"/>
        </w:rPr>
      </w:pPr>
      <w:r w:rsidRPr="004652AE">
        <w:rPr>
          <w:color w:val="000000"/>
          <w:sz w:val="26"/>
          <w:szCs w:val="26"/>
          <w:lang w:val="ro-RO"/>
        </w:rPr>
        <w:t>copia poliței de asigurare obligatorie de asistență medicală;</w:t>
      </w:r>
    </w:p>
    <w:p w:rsidR="00DC01F5" w:rsidRPr="004652AE" w:rsidRDefault="00DC01F5" w:rsidP="00D83A20">
      <w:pPr>
        <w:pStyle w:val="aa"/>
        <w:numPr>
          <w:ilvl w:val="0"/>
          <w:numId w:val="6"/>
        </w:numPr>
        <w:tabs>
          <w:tab w:val="left" w:pos="-180"/>
          <w:tab w:val="left" w:pos="360"/>
          <w:tab w:val="left" w:pos="993"/>
          <w:tab w:val="left" w:pos="1276"/>
        </w:tabs>
        <w:jc w:val="both"/>
        <w:rPr>
          <w:color w:val="000000"/>
          <w:sz w:val="26"/>
          <w:szCs w:val="26"/>
          <w:lang w:val="ro-RO"/>
        </w:rPr>
      </w:pPr>
      <w:r w:rsidRPr="004652AE">
        <w:rPr>
          <w:color w:val="000000"/>
          <w:sz w:val="26"/>
          <w:szCs w:val="26"/>
          <w:lang w:val="ro-RO"/>
        </w:rPr>
        <w:t xml:space="preserve">decizia </w:t>
      </w:r>
      <w:r w:rsidR="004901C1" w:rsidRPr="004652AE">
        <w:rPr>
          <w:color w:val="000000"/>
          <w:sz w:val="26"/>
          <w:szCs w:val="26"/>
          <w:lang w:val="ro-RO"/>
        </w:rPr>
        <w:t xml:space="preserve">Grupului de lucruprivind </w:t>
      </w:r>
      <w:r w:rsidRPr="004652AE">
        <w:rPr>
          <w:color w:val="000000"/>
          <w:sz w:val="26"/>
          <w:szCs w:val="26"/>
          <w:lang w:val="ro-RO"/>
        </w:rPr>
        <w:t>plasament</w:t>
      </w:r>
      <w:r w:rsidR="004901C1" w:rsidRPr="004652AE">
        <w:rPr>
          <w:color w:val="000000"/>
          <w:sz w:val="26"/>
          <w:szCs w:val="26"/>
          <w:lang w:val="ro-RO"/>
        </w:rPr>
        <w:t>ul</w:t>
      </w:r>
      <w:r w:rsidRPr="004652AE">
        <w:rPr>
          <w:color w:val="000000"/>
          <w:sz w:val="26"/>
          <w:szCs w:val="26"/>
          <w:lang w:val="ro-RO"/>
        </w:rPr>
        <w:t xml:space="preserve"> în Serviciu; </w:t>
      </w:r>
    </w:p>
    <w:p w:rsidR="00DC01F5" w:rsidRPr="004652AE" w:rsidRDefault="00DC01F5" w:rsidP="00D83A20">
      <w:pPr>
        <w:pStyle w:val="aa"/>
        <w:numPr>
          <w:ilvl w:val="0"/>
          <w:numId w:val="6"/>
        </w:numPr>
        <w:tabs>
          <w:tab w:val="left" w:pos="-180"/>
          <w:tab w:val="left" w:pos="360"/>
          <w:tab w:val="left" w:pos="993"/>
          <w:tab w:val="left" w:pos="1276"/>
        </w:tabs>
        <w:jc w:val="both"/>
        <w:rPr>
          <w:color w:val="000000"/>
          <w:sz w:val="26"/>
          <w:szCs w:val="26"/>
          <w:lang w:val="ro-RO"/>
        </w:rPr>
      </w:pPr>
      <w:r w:rsidRPr="004652AE">
        <w:rPr>
          <w:color w:val="000000"/>
          <w:sz w:val="26"/>
          <w:szCs w:val="26"/>
          <w:lang w:val="ro-RO"/>
        </w:rPr>
        <w:t xml:space="preserve">demersul Direcției generale asistență </w:t>
      </w:r>
      <w:r w:rsidR="004901C1" w:rsidRPr="004652AE">
        <w:rPr>
          <w:color w:val="000000"/>
          <w:sz w:val="26"/>
          <w:szCs w:val="26"/>
          <w:lang w:val="ro-RO"/>
        </w:rPr>
        <w:t>socială şi sănătate</w:t>
      </w:r>
      <w:r w:rsidRPr="004652AE">
        <w:rPr>
          <w:color w:val="000000"/>
          <w:sz w:val="26"/>
          <w:szCs w:val="26"/>
          <w:lang w:val="ro-RO"/>
        </w:rPr>
        <w:t>.</w:t>
      </w:r>
    </w:p>
    <w:p w:rsidR="00DC01F5" w:rsidRPr="004652AE" w:rsidRDefault="00DC01F5" w:rsidP="00DC01F5">
      <w:pPr>
        <w:ind w:firstLine="567"/>
        <w:jc w:val="right"/>
        <w:rPr>
          <w:i/>
          <w:sz w:val="28"/>
          <w:szCs w:val="28"/>
          <w:lang w:val="ro-RO"/>
        </w:rPr>
      </w:pPr>
    </w:p>
    <w:p w:rsidR="00DC01F5" w:rsidRPr="004652AE" w:rsidRDefault="00DC01F5" w:rsidP="00DC01F5">
      <w:pPr>
        <w:ind w:firstLine="567"/>
        <w:jc w:val="right"/>
        <w:rPr>
          <w:i/>
          <w:sz w:val="28"/>
          <w:szCs w:val="28"/>
          <w:lang w:val="ro-RO"/>
        </w:rPr>
      </w:pPr>
    </w:p>
    <w:p w:rsidR="00DC01F5" w:rsidRPr="004652AE" w:rsidRDefault="00DC01F5" w:rsidP="00DC01F5">
      <w:pPr>
        <w:ind w:firstLine="567"/>
        <w:jc w:val="right"/>
        <w:rPr>
          <w:i/>
          <w:sz w:val="28"/>
          <w:szCs w:val="28"/>
          <w:lang w:val="ro-RO"/>
        </w:rPr>
      </w:pPr>
    </w:p>
    <w:p w:rsidR="00DC01F5" w:rsidRPr="004652AE" w:rsidRDefault="00DC01F5" w:rsidP="00DC01F5">
      <w:pPr>
        <w:ind w:firstLine="567"/>
        <w:jc w:val="right"/>
        <w:rPr>
          <w:i/>
          <w:sz w:val="28"/>
          <w:szCs w:val="28"/>
          <w:lang w:val="ro-RO"/>
        </w:rPr>
      </w:pPr>
    </w:p>
    <w:p w:rsidR="00DC01F5" w:rsidRPr="004652AE" w:rsidRDefault="00DC01F5" w:rsidP="00DC01F5">
      <w:pPr>
        <w:ind w:firstLine="567"/>
        <w:jc w:val="right"/>
        <w:rPr>
          <w:i/>
          <w:sz w:val="28"/>
          <w:szCs w:val="28"/>
          <w:lang w:val="ro-RO"/>
        </w:rPr>
      </w:pPr>
    </w:p>
    <w:p w:rsidR="00DC01F5" w:rsidRPr="004652AE" w:rsidRDefault="00DC01F5" w:rsidP="00DC01F5">
      <w:pPr>
        <w:ind w:firstLine="567"/>
        <w:jc w:val="right"/>
        <w:rPr>
          <w:i/>
          <w:sz w:val="28"/>
          <w:szCs w:val="28"/>
          <w:lang w:val="ro-RO"/>
        </w:rPr>
      </w:pPr>
    </w:p>
    <w:p w:rsidR="00DC01F5" w:rsidRPr="004652AE" w:rsidRDefault="00DC01F5" w:rsidP="00DC01F5">
      <w:pPr>
        <w:ind w:firstLine="567"/>
        <w:jc w:val="right"/>
        <w:rPr>
          <w:i/>
          <w:sz w:val="28"/>
          <w:szCs w:val="28"/>
          <w:lang w:val="ro-RO"/>
        </w:rPr>
      </w:pPr>
    </w:p>
    <w:p w:rsidR="00DC01F5" w:rsidRPr="004652AE" w:rsidRDefault="00DC01F5" w:rsidP="00DC01F5">
      <w:pPr>
        <w:jc w:val="both"/>
        <w:rPr>
          <w:sz w:val="26"/>
          <w:szCs w:val="26"/>
          <w:lang w:val="ro-RO"/>
        </w:rPr>
      </w:pPr>
    </w:p>
    <w:p w:rsidR="00180B27" w:rsidRPr="004652AE" w:rsidRDefault="00180B27" w:rsidP="00180B27">
      <w:pPr>
        <w:rPr>
          <w:sz w:val="26"/>
          <w:szCs w:val="26"/>
          <w:lang w:val="ro-RO"/>
        </w:rPr>
      </w:pPr>
      <w:r w:rsidRPr="004652AE">
        <w:rPr>
          <w:sz w:val="26"/>
          <w:szCs w:val="26"/>
          <w:lang w:val="ro-RO"/>
        </w:rPr>
        <w:t xml:space="preserve">SECRETAR INTERIMAR </w:t>
      </w:r>
    </w:p>
    <w:p w:rsidR="00180B27" w:rsidRPr="004652AE" w:rsidRDefault="00180B27" w:rsidP="00180B27">
      <w:pPr>
        <w:rPr>
          <w:sz w:val="26"/>
          <w:szCs w:val="26"/>
          <w:lang w:val="ro-RO"/>
        </w:rPr>
      </w:pPr>
      <w:r w:rsidRPr="004652AE">
        <w:rPr>
          <w:sz w:val="26"/>
          <w:szCs w:val="26"/>
          <w:lang w:val="ro-RO"/>
        </w:rPr>
        <w:t>AL CONSILIULUI                                                  Adrian TALMACI</w:t>
      </w:r>
    </w:p>
    <w:p w:rsidR="00DC01F5" w:rsidRPr="004652AE" w:rsidRDefault="00DC01F5" w:rsidP="00DC01F5">
      <w:pPr>
        <w:ind w:firstLine="567"/>
        <w:jc w:val="right"/>
        <w:rPr>
          <w:i/>
          <w:sz w:val="28"/>
          <w:szCs w:val="28"/>
          <w:lang w:val="ro-RO"/>
        </w:rPr>
      </w:pPr>
    </w:p>
    <w:p w:rsidR="00DC01F5" w:rsidRPr="004652AE" w:rsidRDefault="00DC01F5" w:rsidP="00DC01F5">
      <w:pPr>
        <w:ind w:firstLine="567"/>
        <w:jc w:val="right"/>
        <w:rPr>
          <w:i/>
          <w:sz w:val="28"/>
          <w:szCs w:val="28"/>
          <w:lang w:val="ro-RO"/>
        </w:rPr>
      </w:pPr>
    </w:p>
    <w:p w:rsidR="00DC01F5" w:rsidRPr="004652AE" w:rsidRDefault="00DC01F5" w:rsidP="00DC01F5">
      <w:pPr>
        <w:ind w:firstLine="567"/>
        <w:jc w:val="right"/>
        <w:rPr>
          <w:i/>
          <w:sz w:val="28"/>
          <w:szCs w:val="28"/>
          <w:lang w:val="ro-RO"/>
        </w:rPr>
      </w:pPr>
    </w:p>
    <w:p w:rsidR="00DC01F5" w:rsidRPr="004652AE" w:rsidRDefault="00DC01F5" w:rsidP="00DC01F5">
      <w:pPr>
        <w:ind w:firstLine="567"/>
        <w:jc w:val="right"/>
        <w:rPr>
          <w:i/>
          <w:sz w:val="28"/>
          <w:szCs w:val="28"/>
          <w:lang w:val="ro-RO"/>
        </w:rPr>
      </w:pPr>
    </w:p>
    <w:p w:rsidR="00DC01F5" w:rsidRPr="004652AE" w:rsidRDefault="00DC01F5" w:rsidP="00DC01F5">
      <w:pPr>
        <w:ind w:firstLine="567"/>
        <w:jc w:val="right"/>
        <w:rPr>
          <w:i/>
          <w:sz w:val="28"/>
          <w:szCs w:val="28"/>
          <w:lang w:val="ro-RO"/>
        </w:rPr>
      </w:pPr>
    </w:p>
    <w:p w:rsidR="00DC01F5" w:rsidRPr="004652AE" w:rsidRDefault="00DC01F5" w:rsidP="00DC01F5">
      <w:pPr>
        <w:ind w:firstLine="567"/>
        <w:jc w:val="right"/>
        <w:rPr>
          <w:i/>
          <w:sz w:val="28"/>
          <w:szCs w:val="28"/>
          <w:lang w:val="ro-RO"/>
        </w:rPr>
      </w:pPr>
    </w:p>
    <w:p w:rsidR="00DC01F5" w:rsidRPr="004652AE" w:rsidRDefault="00DC01F5" w:rsidP="00DC01F5">
      <w:pPr>
        <w:ind w:firstLine="567"/>
        <w:jc w:val="right"/>
        <w:rPr>
          <w:i/>
          <w:sz w:val="28"/>
          <w:szCs w:val="28"/>
          <w:lang w:val="ro-RO"/>
        </w:rPr>
      </w:pPr>
    </w:p>
    <w:sectPr w:rsidR="00DC01F5" w:rsidRPr="004652AE" w:rsidSect="004F487B">
      <w:footerReference w:type="default" r:id="rId9"/>
      <w:pgSz w:w="11906" w:h="16838" w:code="9"/>
      <w:pgMar w:top="680" w:right="680" w:bottom="680"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7645" w:rsidRDefault="00937645" w:rsidP="007572FC">
      <w:r>
        <w:separator/>
      </w:r>
    </w:p>
  </w:endnote>
  <w:endnote w:type="continuationSeparator" w:id="1">
    <w:p w:rsidR="00937645" w:rsidRDefault="00937645" w:rsidP="007572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48264"/>
      <w:docPartObj>
        <w:docPartGallery w:val="Page Numbers (Bottom of Page)"/>
        <w:docPartUnique/>
      </w:docPartObj>
    </w:sdtPr>
    <w:sdtContent>
      <w:p w:rsidR="007572FC" w:rsidRDefault="007572FC">
        <w:pPr>
          <w:pStyle w:val="af4"/>
          <w:jc w:val="right"/>
        </w:pPr>
        <w:fldSimple w:instr=" PAGE   \* MERGEFORMAT ">
          <w:r>
            <w:rPr>
              <w:noProof/>
            </w:rPr>
            <w:t>2</w:t>
          </w:r>
        </w:fldSimple>
      </w:p>
    </w:sdtContent>
  </w:sdt>
  <w:p w:rsidR="007572FC" w:rsidRDefault="007572FC">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7645" w:rsidRDefault="00937645" w:rsidP="007572FC">
      <w:r>
        <w:separator/>
      </w:r>
    </w:p>
  </w:footnote>
  <w:footnote w:type="continuationSeparator" w:id="1">
    <w:p w:rsidR="00937645" w:rsidRDefault="00937645" w:rsidP="007572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954E1"/>
    <w:multiLevelType w:val="hybridMultilevel"/>
    <w:tmpl w:val="F0B2934E"/>
    <w:lvl w:ilvl="0" w:tplc="04180017">
      <w:start w:val="1"/>
      <w:numFmt w:val="lowerLetter"/>
      <w:lvlText w:val="%1)"/>
      <w:lvlJc w:val="left"/>
      <w:pPr>
        <w:tabs>
          <w:tab w:val="num" w:pos="750"/>
        </w:tabs>
        <w:ind w:left="750" w:hanging="375"/>
      </w:pPr>
      <w:rPr>
        <w:rFonts w:hint="default"/>
        <w:b w:val="0"/>
        <w:i w:val="0"/>
        <w:strike w:val="0"/>
        <w:color w:val="auto"/>
        <w:sz w:val="28"/>
        <w:szCs w:val="28"/>
      </w:rPr>
    </w:lvl>
    <w:lvl w:ilvl="1" w:tplc="04090001">
      <w:start w:val="1"/>
      <w:numFmt w:val="bullet"/>
      <w:lvlText w:val=""/>
      <w:lvlJc w:val="left"/>
      <w:pPr>
        <w:tabs>
          <w:tab w:val="num" w:pos="1275"/>
        </w:tabs>
        <w:ind w:left="1275" w:hanging="360"/>
      </w:pPr>
      <w:rPr>
        <w:rFonts w:ascii="Symbol" w:hAnsi="Symbol" w:hint="default"/>
      </w:rPr>
    </w:lvl>
    <w:lvl w:ilvl="2" w:tplc="04190011">
      <w:start w:val="1"/>
      <w:numFmt w:val="decimal"/>
      <w:lvlText w:val="%3)"/>
      <w:lvlJc w:val="left"/>
      <w:pPr>
        <w:tabs>
          <w:tab w:val="num" w:pos="2190"/>
        </w:tabs>
        <w:ind w:left="2190" w:hanging="375"/>
      </w:pPr>
      <w:rPr>
        <w:rFonts w:cs="Times New Roman" w:hint="default"/>
      </w:rPr>
    </w:lvl>
    <w:lvl w:ilvl="3" w:tplc="0409000F" w:tentative="1">
      <w:start w:val="1"/>
      <w:numFmt w:val="decimal"/>
      <w:lvlText w:val="%4."/>
      <w:lvlJc w:val="left"/>
      <w:pPr>
        <w:tabs>
          <w:tab w:val="num" w:pos="2715"/>
        </w:tabs>
        <w:ind w:left="2715" w:hanging="360"/>
      </w:pPr>
      <w:rPr>
        <w:rFonts w:cs="Times New Roman"/>
      </w:rPr>
    </w:lvl>
    <w:lvl w:ilvl="4" w:tplc="04090019" w:tentative="1">
      <w:start w:val="1"/>
      <w:numFmt w:val="lowerLetter"/>
      <w:lvlText w:val="%5."/>
      <w:lvlJc w:val="left"/>
      <w:pPr>
        <w:tabs>
          <w:tab w:val="num" w:pos="3435"/>
        </w:tabs>
        <w:ind w:left="3435" w:hanging="360"/>
      </w:pPr>
      <w:rPr>
        <w:rFonts w:cs="Times New Roman"/>
      </w:rPr>
    </w:lvl>
    <w:lvl w:ilvl="5" w:tplc="0409001B" w:tentative="1">
      <w:start w:val="1"/>
      <w:numFmt w:val="lowerRoman"/>
      <w:lvlText w:val="%6."/>
      <w:lvlJc w:val="right"/>
      <w:pPr>
        <w:tabs>
          <w:tab w:val="num" w:pos="4155"/>
        </w:tabs>
        <w:ind w:left="4155" w:hanging="180"/>
      </w:pPr>
      <w:rPr>
        <w:rFonts w:cs="Times New Roman"/>
      </w:rPr>
    </w:lvl>
    <w:lvl w:ilvl="6" w:tplc="0409000F" w:tentative="1">
      <w:start w:val="1"/>
      <w:numFmt w:val="decimal"/>
      <w:lvlText w:val="%7."/>
      <w:lvlJc w:val="left"/>
      <w:pPr>
        <w:tabs>
          <w:tab w:val="num" w:pos="4875"/>
        </w:tabs>
        <w:ind w:left="4875" w:hanging="360"/>
      </w:pPr>
      <w:rPr>
        <w:rFonts w:cs="Times New Roman"/>
      </w:rPr>
    </w:lvl>
    <w:lvl w:ilvl="7" w:tplc="04090019" w:tentative="1">
      <w:start w:val="1"/>
      <w:numFmt w:val="lowerLetter"/>
      <w:lvlText w:val="%8."/>
      <w:lvlJc w:val="left"/>
      <w:pPr>
        <w:tabs>
          <w:tab w:val="num" w:pos="5595"/>
        </w:tabs>
        <w:ind w:left="5595" w:hanging="360"/>
      </w:pPr>
      <w:rPr>
        <w:rFonts w:cs="Times New Roman"/>
      </w:rPr>
    </w:lvl>
    <w:lvl w:ilvl="8" w:tplc="0409001B" w:tentative="1">
      <w:start w:val="1"/>
      <w:numFmt w:val="lowerRoman"/>
      <w:lvlText w:val="%9."/>
      <w:lvlJc w:val="right"/>
      <w:pPr>
        <w:tabs>
          <w:tab w:val="num" w:pos="6315"/>
        </w:tabs>
        <w:ind w:left="6315" w:hanging="180"/>
      </w:pPr>
      <w:rPr>
        <w:rFonts w:cs="Times New Roman"/>
      </w:rPr>
    </w:lvl>
  </w:abstractNum>
  <w:abstractNum w:abstractNumId="1">
    <w:nsid w:val="192C53A9"/>
    <w:multiLevelType w:val="hybridMultilevel"/>
    <w:tmpl w:val="8C5E8A48"/>
    <w:lvl w:ilvl="0" w:tplc="0418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F16182"/>
    <w:multiLevelType w:val="hybridMultilevel"/>
    <w:tmpl w:val="808E66E0"/>
    <w:lvl w:ilvl="0" w:tplc="FA2C1BB4">
      <w:start w:val="1"/>
      <w:numFmt w:val="lowerLetter"/>
      <w:lvlText w:val="%1)"/>
      <w:lvlJc w:val="left"/>
      <w:pPr>
        <w:ind w:left="735" w:hanging="360"/>
      </w:pPr>
      <w:rPr>
        <w:rFonts w:ascii="Times New Roman" w:eastAsia="Times New Roman" w:hAnsi="Times New Roman" w:cs="Times New Roman"/>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3">
    <w:nsid w:val="2DBE0110"/>
    <w:multiLevelType w:val="hybridMultilevel"/>
    <w:tmpl w:val="187EE50A"/>
    <w:lvl w:ilvl="0" w:tplc="0418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C965400"/>
    <w:multiLevelType w:val="hybridMultilevel"/>
    <w:tmpl w:val="1DC0C1D0"/>
    <w:lvl w:ilvl="0" w:tplc="192AD09A">
      <w:start w:val="1"/>
      <w:numFmt w:val="decimal"/>
      <w:pStyle w:val="Functia"/>
      <w:lvlText w:val="%1."/>
      <w:lvlJc w:val="left"/>
      <w:pPr>
        <w:tabs>
          <w:tab w:val="num" w:pos="340"/>
        </w:tabs>
        <w:ind w:left="340" w:hanging="34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
    <w:nsid w:val="58306675"/>
    <w:multiLevelType w:val="hybridMultilevel"/>
    <w:tmpl w:val="370C4EC2"/>
    <w:lvl w:ilvl="0" w:tplc="0418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89C1672"/>
    <w:multiLevelType w:val="hybridMultilevel"/>
    <w:tmpl w:val="AAE6A828"/>
    <w:lvl w:ilvl="0" w:tplc="0418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CF53B86"/>
    <w:multiLevelType w:val="hybridMultilevel"/>
    <w:tmpl w:val="98AC9C60"/>
    <w:lvl w:ilvl="0" w:tplc="0419000D">
      <w:start w:val="1"/>
      <w:numFmt w:val="bullet"/>
      <w:lvlText w:val=""/>
      <w:lvlJc w:val="left"/>
      <w:pPr>
        <w:ind w:left="1788" w:hanging="360"/>
      </w:pPr>
      <w:rPr>
        <w:rFonts w:ascii="Wingdings" w:hAnsi="Wingdings"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8">
    <w:nsid w:val="73EB5363"/>
    <w:multiLevelType w:val="hybridMultilevel"/>
    <w:tmpl w:val="622000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7943EB8"/>
    <w:multiLevelType w:val="hybridMultilevel"/>
    <w:tmpl w:val="499E9DF4"/>
    <w:lvl w:ilvl="0" w:tplc="0418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9"/>
  </w:num>
  <w:num w:numId="5">
    <w:abstractNumId w:val="0"/>
  </w:num>
  <w:num w:numId="6">
    <w:abstractNumId w:val="1"/>
  </w:num>
  <w:num w:numId="7">
    <w:abstractNumId w:val="8"/>
  </w:num>
  <w:num w:numId="8">
    <w:abstractNumId w:val="6"/>
  </w:num>
  <w:num w:numId="9">
    <w:abstractNumId w:val="7"/>
  </w:num>
  <w:num w:numId="10">
    <w:abstractNumId w:val="2"/>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rsids>
    <w:rsidRoot w:val="00DC01F5"/>
    <w:rsid w:val="00044E06"/>
    <w:rsid w:val="0006708A"/>
    <w:rsid w:val="000A1E24"/>
    <w:rsid w:val="000A2679"/>
    <w:rsid w:val="000B1C0A"/>
    <w:rsid w:val="000B6D58"/>
    <w:rsid w:val="000C6261"/>
    <w:rsid w:val="000E2C45"/>
    <w:rsid w:val="001718CC"/>
    <w:rsid w:val="00172D7C"/>
    <w:rsid w:val="00180B27"/>
    <w:rsid w:val="001D36E0"/>
    <w:rsid w:val="001E17DF"/>
    <w:rsid w:val="001E1C9A"/>
    <w:rsid w:val="00215FD3"/>
    <w:rsid w:val="00266DA7"/>
    <w:rsid w:val="0028452F"/>
    <w:rsid w:val="00297BF9"/>
    <w:rsid w:val="002B167C"/>
    <w:rsid w:val="002D5F00"/>
    <w:rsid w:val="0032169B"/>
    <w:rsid w:val="00325013"/>
    <w:rsid w:val="003508E6"/>
    <w:rsid w:val="00375D73"/>
    <w:rsid w:val="003A51E4"/>
    <w:rsid w:val="003E48D2"/>
    <w:rsid w:val="00414065"/>
    <w:rsid w:val="004652AE"/>
    <w:rsid w:val="00470E39"/>
    <w:rsid w:val="004901C1"/>
    <w:rsid w:val="004A5E23"/>
    <w:rsid w:val="004F4C9C"/>
    <w:rsid w:val="005163C9"/>
    <w:rsid w:val="00561FDA"/>
    <w:rsid w:val="005C5AEE"/>
    <w:rsid w:val="005D718C"/>
    <w:rsid w:val="005E617A"/>
    <w:rsid w:val="00604C32"/>
    <w:rsid w:val="006076A6"/>
    <w:rsid w:val="0066530F"/>
    <w:rsid w:val="006D13C1"/>
    <w:rsid w:val="006D4A47"/>
    <w:rsid w:val="006E73B1"/>
    <w:rsid w:val="006F1368"/>
    <w:rsid w:val="00756B27"/>
    <w:rsid w:val="007572FC"/>
    <w:rsid w:val="007A269D"/>
    <w:rsid w:val="007B7812"/>
    <w:rsid w:val="007E6922"/>
    <w:rsid w:val="00814D9A"/>
    <w:rsid w:val="00822D9D"/>
    <w:rsid w:val="00842933"/>
    <w:rsid w:val="008660CF"/>
    <w:rsid w:val="008718E7"/>
    <w:rsid w:val="00872D7D"/>
    <w:rsid w:val="008E3C06"/>
    <w:rsid w:val="008F4938"/>
    <w:rsid w:val="008F7EEB"/>
    <w:rsid w:val="00904D16"/>
    <w:rsid w:val="009063EC"/>
    <w:rsid w:val="00930928"/>
    <w:rsid w:val="00937645"/>
    <w:rsid w:val="0094714A"/>
    <w:rsid w:val="009673BC"/>
    <w:rsid w:val="009A2885"/>
    <w:rsid w:val="009E3F9F"/>
    <w:rsid w:val="00A071C2"/>
    <w:rsid w:val="00AC0835"/>
    <w:rsid w:val="00AC6149"/>
    <w:rsid w:val="00AF2984"/>
    <w:rsid w:val="00B128E9"/>
    <w:rsid w:val="00B16D2C"/>
    <w:rsid w:val="00B632C0"/>
    <w:rsid w:val="00B679D7"/>
    <w:rsid w:val="00BC7147"/>
    <w:rsid w:val="00C13A60"/>
    <w:rsid w:val="00C27F9A"/>
    <w:rsid w:val="00C337FF"/>
    <w:rsid w:val="00C6371C"/>
    <w:rsid w:val="00C64BBA"/>
    <w:rsid w:val="00C70ECA"/>
    <w:rsid w:val="00CD2BA7"/>
    <w:rsid w:val="00CF290A"/>
    <w:rsid w:val="00D242D4"/>
    <w:rsid w:val="00D276C0"/>
    <w:rsid w:val="00D27D7A"/>
    <w:rsid w:val="00D3459A"/>
    <w:rsid w:val="00D53999"/>
    <w:rsid w:val="00D70675"/>
    <w:rsid w:val="00D83A20"/>
    <w:rsid w:val="00D911C2"/>
    <w:rsid w:val="00D91576"/>
    <w:rsid w:val="00DC01F5"/>
    <w:rsid w:val="00DC75D6"/>
    <w:rsid w:val="00DD0D2E"/>
    <w:rsid w:val="00DE00AC"/>
    <w:rsid w:val="00DF2F60"/>
    <w:rsid w:val="00DF3097"/>
    <w:rsid w:val="00E653C9"/>
    <w:rsid w:val="00E7519A"/>
    <w:rsid w:val="00E80EB5"/>
    <w:rsid w:val="00E93DB9"/>
    <w:rsid w:val="00E96801"/>
    <w:rsid w:val="00EA79D8"/>
    <w:rsid w:val="00F01DE8"/>
    <w:rsid w:val="00F14370"/>
    <w:rsid w:val="00F21FFB"/>
    <w:rsid w:val="00F37548"/>
    <w:rsid w:val="00F532AB"/>
    <w:rsid w:val="00F970EB"/>
    <w:rsid w:val="00FA0FEA"/>
    <w:rsid w:val="00FD4C01"/>
    <w:rsid w:val="00FE65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01F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C01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01F5"/>
    <w:rPr>
      <w:rFonts w:asciiTheme="majorHAnsi" w:eastAsiaTheme="majorEastAsia" w:hAnsiTheme="majorHAnsi" w:cstheme="majorBidi"/>
      <w:b/>
      <w:bCs/>
      <w:color w:val="365F91" w:themeColor="accent1" w:themeShade="BF"/>
      <w:sz w:val="28"/>
      <w:szCs w:val="28"/>
      <w:lang w:eastAsia="ru-RU"/>
    </w:rPr>
  </w:style>
  <w:style w:type="character" w:customStyle="1" w:styleId="docheader">
    <w:name w:val="doc_header"/>
    <w:basedOn w:val="a0"/>
    <w:rsid w:val="00DC01F5"/>
    <w:rPr>
      <w:rFonts w:cs="Times New Roman"/>
    </w:rPr>
  </w:style>
  <w:style w:type="character" w:customStyle="1" w:styleId="newstitle">
    <w:name w:val="news_title"/>
    <w:basedOn w:val="a0"/>
    <w:rsid w:val="00DC01F5"/>
    <w:rPr>
      <w:rFonts w:cs="Times New Roman"/>
    </w:rPr>
  </w:style>
  <w:style w:type="paragraph" w:customStyle="1" w:styleId="11">
    <w:name w:val="Абзац списка1"/>
    <w:basedOn w:val="a"/>
    <w:rsid w:val="00DC01F5"/>
    <w:pPr>
      <w:ind w:left="720"/>
      <w:contextualSpacing/>
    </w:pPr>
  </w:style>
  <w:style w:type="paragraph" w:customStyle="1" w:styleId="cp">
    <w:name w:val="cp"/>
    <w:basedOn w:val="a"/>
    <w:rsid w:val="00DC01F5"/>
    <w:pPr>
      <w:jc w:val="center"/>
    </w:pPr>
    <w:rPr>
      <w:b/>
      <w:bCs/>
    </w:rPr>
  </w:style>
  <w:style w:type="paragraph" w:customStyle="1" w:styleId="Functia">
    <w:name w:val="Functia"/>
    <w:basedOn w:val="a"/>
    <w:rsid w:val="00DC01F5"/>
    <w:pPr>
      <w:numPr>
        <w:numId w:val="1"/>
      </w:numPr>
      <w:ind w:right="46"/>
    </w:pPr>
    <w:rPr>
      <w:rFonts w:ascii="Book Antiqua" w:hAnsi="Book Antiqua"/>
      <w:sz w:val="26"/>
      <w:szCs w:val="20"/>
      <w:lang w:eastAsia="ro-RO"/>
    </w:rPr>
  </w:style>
  <w:style w:type="paragraph" w:customStyle="1" w:styleId="StyleBookAntiqua12ptJustifiedRight008cm">
    <w:name w:val="Style Book Antiqua 12 pt Justified Right:  008 cm"/>
    <w:basedOn w:val="a"/>
    <w:rsid w:val="00DC01F5"/>
    <w:pPr>
      <w:ind w:right="46"/>
      <w:jc w:val="both"/>
    </w:pPr>
    <w:rPr>
      <w:rFonts w:ascii="Book Antiqua" w:hAnsi="Book Antiqua"/>
      <w:sz w:val="26"/>
      <w:szCs w:val="20"/>
      <w:lang w:eastAsia="ro-RO"/>
    </w:rPr>
  </w:style>
  <w:style w:type="paragraph" w:customStyle="1" w:styleId="StyleBookAntiqua12ptBoldCenteredRight008cm">
    <w:name w:val="Style Book Antiqua 12 pt Bold Centered Right:  008 cm"/>
    <w:basedOn w:val="a"/>
    <w:rsid w:val="00DC01F5"/>
    <w:pPr>
      <w:ind w:right="46"/>
      <w:jc w:val="center"/>
    </w:pPr>
    <w:rPr>
      <w:rFonts w:ascii="Book Antiqua" w:hAnsi="Book Antiqua"/>
      <w:b/>
      <w:bCs/>
      <w:sz w:val="26"/>
      <w:szCs w:val="20"/>
      <w:lang w:eastAsia="ro-RO"/>
    </w:rPr>
  </w:style>
  <w:style w:type="paragraph" w:styleId="a3">
    <w:name w:val="Balloon Text"/>
    <w:basedOn w:val="a"/>
    <w:link w:val="a4"/>
    <w:uiPriority w:val="99"/>
    <w:semiHidden/>
    <w:unhideWhenUsed/>
    <w:rsid w:val="00DC01F5"/>
    <w:rPr>
      <w:rFonts w:ascii="Tahoma" w:hAnsi="Tahoma" w:cs="Tahoma"/>
      <w:sz w:val="16"/>
      <w:szCs w:val="16"/>
    </w:rPr>
  </w:style>
  <w:style w:type="character" w:customStyle="1" w:styleId="a4">
    <w:name w:val="Текст выноски Знак"/>
    <w:basedOn w:val="a0"/>
    <w:link w:val="a3"/>
    <w:uiPriority w:val="99"/>
    <w:semiHidden/>
    <w:rsid w:val="00DC01F5"/>
    <w:rPr>
      <w:rFonts w:ascii="Tahoma" w:eastAsia="Times New Roman" w:hAnsi="Tahoma" w:cs="Tahoma"/>
      <w:sz w:val="16"/>
      <w:szCs w:val="16"/>
      <w:lang w:eastAsia="ru-RU"/>
    </w:rPr>
  </w:style>
  <w:style w:type="character" w:styleId="a5">
    <w:name w:val="annotation reference"/>
    <w:basedOn w:val="a0"/>
    <w:uiPriority w:val="99"/>
    <w:semiHidden/>
    <w:unhideWhenUsed/>
    <w:rsid w:val="00DC01F5"/>
    <w:rPr>
      <w:sz w:val="16"/>
      <w:szCs w:val="16"/>
    </w:rPr>
  </w:style>
  <w:style w:type="paragraph" w:styleId="a6">
    <w:name w:val="annotation text"/>
    <w:basedOn w:val="a"/>
    <w:link w:val="a7"/>
    <w:uiPriority w:val="99"/>
    <w:semiHidden/>
    <w:unhideWhenUsed/>
    <w:rsid w:val="00DC01F5"/>
    <w:rPr>
      <w:sz w:val="20"/>
      <w:szCs w:val="20"/>
    </w:rPr>
  </w:style>
  <w:style w:type="character" w:customStyle="1" w:styleId="a7">
    <w:name w:val="Текст примечания Знак"/>
    <w:basedOn w:val="a0"/>
    <w:link w:val="a6"/>
    <w:uiPriority w:val="99"/>
    <w:semiHidden/>
    <w:rsid w:val="00DC01F5"/>
    <w:rPr>
      <w:rFonts w:ascii="Times New Roman" w:eastAsia="Times New Roman" w:hAnsi="Times New Roman" w:cs="Times New Roman"/>
      <w:sz w:val="20"/>
      <w:szCs w:val="20"/>
      <w:lang w:eastAsia="ru-RU"/>
    </w:rPr>
  </w:style>
  <w:style w:type="paragraph" w:styleId="a8">
    <w:name w:val="annotation subject"/>
    <w:basedOn w:val="a6"/>
    <w:next w:val="a6"/>
    <w:link w:val="a9"/>
    <w:uiPriority w:val="99"/>
    <w:semiHidden/>
    <w:unhideWhenUsed/>
    <w:rsid w:val="00DC01F5"/>
    <w:rPr>
      <w:b/>
      <w:bCs/>
    </w:rPr>
  </w:style>
  <w:style w:type="character" w:customStyle="1" w:styleId="a9">
    <w:name w:val="Тема примечания Знак"/>
    <w:basedOn w:val="a7"/>
    <w:link w:val="a8"/>
    <w:uiPriority w:val="99"/>
    <w:semiHidden/>
    <w:rsid w:val="00DC01F5"/>
    <w:rPr>
      <w:rFonts w:ascii="Times New Roman" w:eastAsia="Times New Roman" w:hAnsi="Times New Roman" w:cs="Times New Roman"/>
      <w:b/>
      <w:bCs/>
      <w:sz w:val="20"/>
      <w:szCs w:val="20"/>
      <w:lang w:eastAsia="ru-RU"/>
    </w:rPr>
  </w:style>
  <w:style w:type="character" w:customStyle="1" w:styleId="FontStyle62">
    <w:name w:val="Font Style62"/>
    <w:basedOn w:val="a0"/>
    <w:uiPriority w:val="99"/>
    <w:rsid w:val="00DC01F5"/>
    <w:rPr>
      <w:rFonts w:ascii="Times New Roman" w:hAnsi="Times New Roman" w:cs="Times New Roman"/>
      <w:sz w:val="24"/>
      <w:szCs w:val="24"/>
    </w:rPr>
  </w:style>
  <w:style w:type="paragraph" w:styleId="aa">
    <w:name w:val="List Paragraph"/>
    <w:basedOn w:val="a"/>
    <w:uiPriority w:val="34"/>
    <w:qFormat/>
    <w:rsid w:val="00DC01F5"/>
    <w:pPr>
      <w:ind w:left="720"/>
      <w:contextualSpacing/>
    </w:pPr>
  </w:style>
  <w:style w:type="character" w:customStyle="1" w:styleId="docbody">
    <w:name w:val="doc_body"/>
    <w:basedOn w:val="a0"/>
    <w:rsid w:val="00DC01F5"/>
  </w:style>
  <w:style w:type="character" w:styleId="ab">
    <w:name w:val="Strong"/>
    <w:basedOn w:val="a0"/>
    <w:uiPriority w:val="22"/>
    <w:qFormat/>
    <w:rsid w:val="00DC01F5"/>
    <w:rPr>
      <w:b/>
      <w:bCs/>
    </w:rPr>
  </w:style>
  <w:style w:type="character" w:customStyle="1" w:styleId="def">
    <w:name w:val="def"/>
    <w:basedOn w:val="a0"/>
    <w:rsid w:val="00DC01F5"/>
  </w:style>
  <w:style w:type="character" w:customStyle="1" w:styleId="apple-converted-space">
    <w:name w:val="apple-converted-space"/>
    <w:basedOn w:val="a0"/>
    <w:rsid w:val="00DC01F5"/>
  </w:style>
  <w:style w:type="paragraph" w:styleId="ac">
    <w:name w:val="No Spacing"/>
    <w:uiPriority w:val="1"/>
    <w:qFormat/>
    <w:rsid w:val="00DC01F5"/>
    <w:pPr>
      <w:spacing w:after="0" w:line="240" w:lineRule="auto"/>
    </w:pPr>
    <w:rPr>
      <w:rFonts w:ascii="Calibri" w:eastAsia="Calibri" w:hAnsi="Calibri" w:cs="Times New Roman"/>
      <w:lang w:val="en-US"/>
    </w:rPr>
  </w:style>
  <w:style w:type="paragraph" w:customStyle="1" w:styleId="2">
    <w:name w:val="Абзац списка2"/>
    <w:basedOn w:val="a"/>
    <w:rsid w:val="00DC01F5"/>
    <w:pPr>
      <w:spacing w:after="200" w:line="276" w:lineRule="auto"/>
      <w:ind w:left="720"/>
    </w:pPr>
    <w:rPr>
      <w:rFonts w:ascii="Calibri" w:hAnsi="Calibri"/>
      <w:sz w:val="22"/>
      <w:szCs w:val="22"/>
      <w:lang w:eastAsia="en-US"/>
    </w:rPr>
  </w:style>
  <w:style w:type="character" w:styleId="ad">
    <w:name w:val="Hyperlink"/>
    <w:uiPriority w:val="99"/>
    <w:unhideWhenUsed/>
    <w:rsid w:val="00DC01F5"/>
    <w:rPr>
      <w:color w:val="0000FF"/>
      <w:u w:val="single"/>
    </w:rPr>
  </w:style>
  <w:style w:type="paragraph" w:styleId="ae">
    <w:name w:val="Normal (Web)"/>
    <w:basedOn w:val="a"/>
    <w:unhideWhenUsed/>
    <w:rsid w:val="00DC01F5"/>
    <w:pPr>
      <w:spacing w:before="100" w:beforeAutospacing="1" w:after="100" w:afterAutospacing="1"/>
    </w:pPr>
    <w:rPr>
      <w:lang w:val="ro-RO" w:eastAsia="ro-RO"/>
    </w:rPr>
  </w:style>
  <w:style w:type="character" w:customStyle="1" w:styleId="docheader1">
    <w:name w:val="doc_header1"/>
    <w:basedOn w:val="a0"/>
    <w:rsid w:val="00DC01F5"/>
    <w:rPr>
      <w:rFonts w:ascii="Times New Roman" w:hAnsi="Times New Roman" w:cs="Times New Roman" w:hint="default"/>
      <w:b/>
      <w:bCs/>
      <w:color w:val="000000"/>
      <w:sz w:val="24"/>
      <w:szCs w:val="24"/>
    </w:rPr>
  </w:style>
  <w:style w:type="character" w:customStyle="1" w:styleId="docbody1">
    <w:name w:val="doc_body1"/>
    <w:rsid w:val="00DC01F5"/>
    <w:rPr>
      <w:rFonts w:ascii="Times New Roman" w:hAnsi="Times New Roman" w:cs="Times New Roman" w:hint="default"/>
      <w:color w:val="000000"/>
      <w:sz w:val="24"/>
      <w:szCs w:val="24"/>
    </w:rPr>
  </w:style>
  <w:style w:type="character" w:customStyle="1" w:styleId="12">
    <w:name w:val="Заголовок №1"/>
    <w:basedOn w:val="a0"/>
    <w:rsid w:val="00DC01F5"/>
    <w:rPr>
      <w:rFonts w:ascii="Times New Roman" w:eastAsia="Times New Roman" w:hAnsi="Times New Roman" w:cs="Times New Roman" w:hint="default"/>
      <w:b/>
      <w:bCs/>
      <w:i w:val="0"/>
      <w:iCs w:val="0"/>
      <w:smallCaps w:val="0"/>
      <w:color w:val="000000"/>
      <w:spacing w:val="7"/>
      <w:w w:val="100"/>
      <w:position w:val="0"/>
      <w:sz w:val="24"/>
      <w:szCs w:val="24"/>
      <w:u w:val="single"/>
      <w:lang w:val="ro-RO"/>
    </w:rPr>
  </w:style>
  <w:style w:type="table" w:styleId="af">
    <w:name w:val="Table Grid"/>
    <w:basedOn w:val="a1"/>
    <w:uiPriority w:val="59"/>
    <w:rsid w:val="00DC01F5"/>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0">
    <w:name w:val="Body Text Indent"/>
    <w:basedOn w:val="a"/>
    <w:link w:val="af1"/>
    <w:semiHidden/>
    <w:unhideWhenUsed/>
    <w:rsid w:val="00DC01F5"/>
    <w:pPr>
      <w:ind w:left="284" w:hanging="2063"/>
    </w:pPr>
    <w:rPr>
      <w:sz w:val="28"/>
      <w:szCs w:val="20"/>
      <w:lang w:val="ro-RO"/>
    </w:rPr>
  </w:style>
  <w:style w:type="character" w:customStyle="1" w:styleId="af1">
    <w:name w:val="Основной текст с отступом Знак"/>
    <w:basedOn w:val="a0"/>
    <w:link w:val="af0"/>
    <w:semiHidden/>
    <w:rsid w:val="00DC01F5"/>
    <w:rPr>
      <w:rFonts w:ascii="Times New Roman" w:eastAsia="Times New Roman" w:hAnsi="Times New Roman" w:cs="Times New Roman"/>
      <w:sz w:val="28"/>
      <w:szCs w:val="20"/>
      <w:lang w:val="ro-RO" w:eastAsia="ru-RU"/>
    </w:rPr>
  </w:style>
  <w:style w:type="paragraph" w:styleId="af2">
    <w:name w:val="header"/>
    <w:basedOn w:val="a"/>
    <w:link w:val="af3"/>
    <w:uiPriority w:val="99"/>
    <w:semiHidden/>
    <w:unhideWhenUsed/>
    <w:rsid w:val="007572FC"/>
    <w:pPr>
      <w:tabs>
        <w:tab w:val="center" w:pos="4677"/>
        <w:tab w:val="right" w:pos="9355"/>
      </w:tabs>
    </w:pPr>
  </w:style>
  <w:style w:type="character" w:customStyle="1" w:styleId="af3">
    <w:name w:val="Верхний колонтитул Знак"/>
    <w:basedOn w:val="a0"/>
    <w:link w:val="af2"/>
    <w:uiPriority w:val="99"/>
    <w:semiHidden/>
    <w:rsid w:val="007572FC"/>
    <w:rPr>
      <w:rFonts w:ascii="Times New Roman" w:eastAsia="Times New Roman" w:hAnsi="Times New Roman" w:cs="Times New Roman"/>
      <w:sz w:val="24"/>
      <w:szCs w:val="24"/>
      <w:lang w:eastAsia="ru-RU"/>
    </w:rPr>
  </w:style>
  <w:style w:type="paragraph" w:styleId="af4">
    <w:name w:val="footer"/>
    <w:basedOn w:val="a"/>
    <w:link w:val="af5"/>
    <w:uiPriority w:val="99"/>
    <w:unhideWhenUsed/>
    <w:rsid w:val="007572FC"/>
    <w:pPr>
      <w:tabs>
        <w:tab w:val="center" w:pos="4677"/>
        <w:tab w:val="right" w:pos="9355"/>
      </w:tabs>
    </w:pPr>
  </w:style>
  <w:style w:type="character" w:customStyle="1" w:styleId="af5">
    <w:name w:val="Нижний колонтитул Знак"/>
    <w:basedOn w:val="a0"/>
    <w:link w:val="af4"/>
    <w:uiPriority w:val="99"/>
    <w:rsid w:val="007572F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01F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C01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01F5"/>
    <w:rPr>
      <w:rFonts w:asciiTheme="majorHAnsi" w:eastAsiaTheme="majorEastAsia" w:hAnsiTheme="majorHAnsi" w:cstheme="majorBidi"/>
      <w:b/>
      <w:bCs/>
      <w:color w:val="365F91" w:themeColor="accent1" w:themeShade="BF"/>
      <w:sz w:val="28"/>
      <w:szCs w:val="28"/>
      <w:lang w:eastAsia="ru-RU"/>
    </w:rPr>
  </w:style>
  <w:style w:type="character" w:customStyle="1" w:styleId="docheader">
    <w:name w:val="doc_header"/>
    <w:basedOn w:val="a0"/>
    <w:rsid w:val="00DC01F5"/>
    <w:rPr>
      <w:rFonts w:cs="Times New Roman"/>
    </w:rPr>
  </w:style>
  <w:style w:type="character" w:customStyle="1" w:styleId="newstitle">
    <w:name w:val="news_title"/>
    <w:basedOn w:val="a0"/>
    <w:rsid w:val="00DC01F5"/>
    <w:rPr>
      <w:rFonts w:cs="Times New Roman"/>
    </w:rPr>
  </w:style>
  <w:style w:type="paragraph" w:customStyle="1" w:styleId="11">
    <w:name w:val="Абзац списка1"/>
    <w:basedOn w:val="a"/>
    <w:rsid w:val="00DC01F5"/>
    <w:pPr>
      <w:ind w:left="720"/>
      <w:contextualSpacing/>
    </w:pPr>
  </w:style>
  <w:style w:type="paragraph" w:customStyle="1" w:styleId="cp">
    <w:name w:val="cp"/>
    <w:basedOn w:val="a"/>
    <w:rsid w:val="00DC01F5"/>
    <w:pPr>
      <w:jc w:val="center"/>
    </w:pPr>
    <w:rPr>
      <w:b/>
      <w:bCs/>
    </w:rPr>
  </w:style>
  <w:style w:type="paragraph" w:customStyle="1" w:styleId="Functia">
    <w:name w:val="Functia"/>
    <w:basedOn w:val="a"/>
    <w:rsid w:val="00DC01F5"/>
    <w:pPr>
      <w:numPr>
        <w:numId w:val="1"/>
      </w:numPr>
      <w:ind w:right="46"/>
    </w:pPr>
    <w:rPr>
      <w:rFonts w:ascii="Book Antiqua" w:hAnsi="Book Antiqua"/>
      <w:sz w:val="26"/>
      <w:szCs w:val="20"/>
      <w:lang w:eastAsia="ro-RO"/>
    </w:rPr>
  </w:style>
  <w:style w:type="paragraph" w:customStyle="1" w:styleId="StyleBookAntiqua12ptJustifiedRight008cm">
    <w:name w:val="Style Book Antiqua 12 pt Justified Right:  008 cm"/>
    <w:basedOn w:val="a"/>
    <w:rsid w:val="00DC01F5"/>
    <w:pPr>
      <w:ind w:right="46"/>
      <w:jc w:val="both"/>
    </w:pPr>
    <w:rPr>
      <w:rFonts w:ascii="Book Antiqua" w:hAnsi="Book Antiqua"/>
      <w:sz w:val="26"/>
      <w:szCs w:val="20"/>
      <w:lang w:eastAsia="ro-RO"/>
    </w:rPr>
  </w:style>
  <w:style w:type="paragraph" w:customStyle="1" w:styleId="StyleBookAntiqua12ptBoldCenteredRight008cm">
    <w:name w:val="Style Book Antiqua 12 pt Bold Centered Right:  008 cm"/>
    <w:basedOn w:val="a"/>
    <w:rsid w:val="00DC01F5"/>
    <w:pPr>
      <w:ind w:right="46"/>
      <w:jc w:val="center"/>
    </w:pPr>
    <w:rPr>
      <w:rFonts w:ascii="Book Antiqua" w:hAnsi="Book Antiqua"/>
      <w:b/>
      <w:bCs/>
      <w:sz w:val="26"/>
      <w:szCs w:val="20"/>
      <w:lang w:eastAsia="ro-RO"/>
    </w:rPr>
  </w:style>
  <w:style w:type="paragraph" w:styleId="a3">
    <w:name w:val="Balloon Text"/>
    <w:basedOn w:val="a"/>
    <w:link w:val="a4"/>
    <w:uiPriority w:val="99"/>
    <w:semiHidden/>
    <w:unhideWhenUsed/>
    <w:rsid w:val="00DC01F5"/>
    <w:rPr>
      <w:rFonts w:ascii="Tahoma" w:hAnsi="Tahoma" w:cs="Tahoma"/>
      <w:sz w:val="16"/>
      <w:szCs w:val="16"/>
    </w:rPr>
  </w:style>
  <w:style w:type="character" w:customStyle="1" w:styleId="a4">
    <w:name w:val="Текст выноски Знак"/>
    <w:basedOn w:val="a0"/>
    <w:link w:val="a3"/>
    <w:uiPriority w:val="99"/>
    <w:semiHidden/>
    <w:rsid w:val="00DC01F5"/>
    <w:rPr>
      <w:rFonts w:ascii="Tahoma" w:eastAsia="Times New Roman" w:hAnsi="Tahoma" w:cs="Tahoma"/>
      <w:sz w:val="16"/>
      <w:szCs w:val="16"/>
      <w:lang w:eastAsia="ru-RU"/>
    </w:rPr>
  </w:style>
  <w:style w:type="character" w:styleId="a5">
    <w:name w:val="annotation reference"/>
    <w:basedOn w:val="a0"/>
    <w:uiPriority w:val="99"/>
    <w:semiHidden/>
    <w:unhideWhenUsed/>
    <w:rsid w:val="00DC01F5"/>
    <w:rPr>
      <w:sz w:val="16"/>
      <w:szCs w:val="16"/>
    </w:rPr>
  </w:style>
  <w:style w:type="paragraph" w:styleId="a6">
    <w:name w:val="annotation text"/>
    <w:basedOn w:val="a"/>
    <w:link w:val="a7"/>
    <w:uiPriority w:val="99"/>
    <w:semiHidden/>
    <w:unhideWhenUsed/>
    <w:rsid w:val="00DC01F5"/>
    <w:rPr>
      <w:sz w:val="20"/>
      <w:szCs w:val="20"/>
    </w:rPr>
  </w:style>
  <w:style w:type="character" w:customStyle="1" w:styleId="a7">
    <w:name w:val="Текст примечания Знак"/>
    <w:basedOn w:val="a0"/>
    <w:link w:val="a6"/>
    <w:uiPriority w:val="99"/>
    <w:semiHidden/>
    <w:rsid w:val="00DC01F5"/>
    <w:rPr>
      <w:rFonts w:ascii="Times New Roman" w:eastAsia="Times New Roman" w:hAnsi="Times New Roman" w:cs="Times New Roman"/>
      <w:sz w:val="20"/>
      <w:szCs w:val="20"/>
      <w:lang w:eastAsia="ru-RU"/>
    </w:rPr>
  </w:style>
  <w:style w:type="paragraph" w:styleId="a8">
    <w:name w:val="annotation subject"/>
    <w:basedOn w:val="a6"/>
    <w:next w:val="a6"/>
    <w:link w:val="a9"/>
    <w:uiPriority w:val="99"/>
    <w:semiHidden/>
    <w:unhideWhenUsed/>
    <w:rsid w:val="00DC01F5"/>
    <w:rPr>
      <w:b/>
      <w:bCs/>
    </w:rPr>
  </w:style>
  <w:style w:type="character" w:customStyle="1" w:styleId="a9">
    <w:name w:val="Тема примечания Знак"/>
    <w:basedOn w:val="a7"/>
    <w:link w:val="a8"/>
    <w:uiPriority w:val="99"/>
    <w:semiHidden/>
    <w:rsid w:val="00DC01F5"/>
    <w:rPr>
      <w:rFonts w:ascii="Times New Roman" w:eastAsia="Times New Roman" w:hAnsi="Times New Roman" w:cs="Times New Roman"/>
      <w:b/>
      <w:bCs/>
      <w:sz w:val="20"/>
      <w:szCs w:val="20"/>
      <w:lang w:eastAsia="ru-RU"/>
    </w:rPr>
  </w:style>
  <w:style w:type="character" w:customStyle="1" w:styleId="FontStyle62">
    <w:name w:val="Font Style62"/>
    <w:basedOn w:val="a0"/>
    <w:uiPriority w:val="99"/>
    <w:rsid w:val="00DC01F5"/>
    <w:rPr>
      <w:rFonts w:ascii="Times New Roman" w:hAnsi="Times New Roman" w:cs="Times New Roman"/>
      <w:sz w:val="24"/>
      <w:szCs w:val="24"/>
    </w:rPr>
  </w:style>
  <w:style w:type="paragraph" w:styleId="aa">
    <w:name w:val="List Paragraph"/>
    <w:basedOn w:val="a"/>
    <w:uiPriority w:val="34"/>
    <w:qFormat/>
    <w:rsid w:val="00DC01F5"/>
    <w:pPr>
      <w:ind w:left="720"/>
      <w:contextualSpacing/>
    </w:pPr>
  </w:style>
  <w:style w:type="character" w:customStyle="1" w:styleId="docbody">
    <w:name w:val="doc_body"/>
    <w:basedOn w:val="a0"/>
    <w:rsid w:val="00DC01F5"/>
  </w:style>
  <w:style w:type="character" w:styleId="ab">
    <w:name w:val="Strong"/>
    <w:basedOn w:val="a0"/>
    <w:uiPriority w:val="22"/>
    <w:qFormat/>
    <w:rsid w:val="00DC01F5"/>
    <w:rPr>
      <w:b/>
      <w:bCs/>
    </w:rPr>
  </w:style>
  <w:style w:type="character" w:customStyle="1" w:styleId="def">
    <w:name w:val="def"/>
    <w:basedOn w:val="a0"/>
    <w:rsid w:val="00DC01F5"/>
  </w:style>
  <w:style w:type="character" w:customStyle="1" w:styleId="apple-converted-space">
    <w:name w:val="apple-converted-space"/>
    <w:basedOn w:val="a0"/>
    <w:rsid w:val="00DC01F5"/>
  </w:style>
  <w:style w:type="paragraph" w:styleId="ac">
    <w:name w:val="No Spacing"/>
    <w:uiPriority w:val="1"/>
    <w:qFormat/>
    <w:rsid w:val="00DC01F5"/>
    <w:pPr>
      <w:spacing w:after="0" w:line="240" w:lineRule="auto"/>
    </w:pPr>
    <w:rPr>
      <w:rFonts w:ascii="Calibri" w:eastAsia="Calibri" w:hAnsi="Calibri" w:cs="Times New Roman"/>
      <w:lang w:val="en-US"/>
    </w:rPr>
  </w:style>
  <w:style w:type="paragraph" w:customStyle="1" w:styleId="2">
    <w:name w:val="Абзац списка2"/>
    <w:basedOn w:val="a"/>
    <w:rsid w:val="00DC01F5"/>
    <w:pPr>
      <w:spacing w:after="200" w:line="276" w:lineRule="auto"/>
      <w:ind w:left="720"/>
    </w:pPr>
    <w:rPr>
      <w:rFonts w:ascii="Calibri" w:hAnsi="Calibri"/>
      <w:sz w:val="22"/>
      <w:szCs w:val="22"/>
      <w:lang w:eastAsia="en-US"/>
    </w:rPr>
  </w:style>
  <w:style w:type="character" w:styleId="ad">
    <w:name w:val="Hyperlink"/>
    <w:uiPriority w:val="99"/>
    <w:unhideWhenUsed/>
    <w:rsid w:val="00DC01F5"/>
    <w:rPr>
      <w:color w:val="0000FF"/>
      <w:u w:val="single"/>
    </w:rPr>
  </w:style>
  <w:style w:type="paragraph" w:styleId="ae">
    <w:name w:val="Normal (Web)"/>
    <w:basedOn w:val="a"/>
    <w:unhideWhenUsed/>
    <w:rsid w:val="00DC01F5"/>
    <w:pPr>
      <w:spacing w:before="100" w:beforeAutospacing="1" w:after="100" w:afterAutospacing="1"/>
    </w:pPr>
    <w:rPr>
      <w:lang w:val="ro-RO" w:eastAsia="ro-RO"/>
    </w:rPr>
  </w:style>
  <w:style w:type="character" w:customStyle="1" w:styleId="docheader1">
    <w:name w:val="doc_header1"/>
    <w:basedOn w:val="a0"/>
    <w:rsid w:val="00DC01F5"/>
    <w:rPr>
      <w:rFonts w:ascii="Times New Roman" w:hAnsi="Times New Roman" w:cs="Times New Roman" w:hint="default"/>
      <w:b/>
      <w:bCs/>
      <w:color w:val="000000"/>
      <w:sz w:val="24"/>
      <w:szCs w:val="24"/>
    </w:rPr>
  </w:style>
  <w:style w:type="character" w:customStyle="1" w:styleId="docbody1">
    <w:name w:val="doc_body1"/>
    <w:rsid w:val="00DC01F5"/>
    <w:rPr>
      <w:rFonts w:ascii="Times New Roman" w:hAnsi="Times New Roman" w:cs="Times New Roman" w:hint="default"/>
      <w:color w:val="000000"/>
      <w:sz w:val="24"/>
      <w:szCs w:val="24"/>
    </w:rPr>
  </w:style>
  <w:style w:type="character" w:customStyle="1" w:styleId="12">
    <w:name w:val="Заголовок №1"/>
    <w:basedOn w:val="a0"/>
    <w:rsid w:val="00DC01F5"/>
    <w:rPr>
      <w:rFonts w:ascii="Times New Roman" w:eastAsia="Times New Roman" w:hAnsi="Times New Roman" w:cs="Times New Roman" w:hint="default"/>
      <w:b/>
      <w:bCs/>
      <w:i w:val="0"/>
      <w:iCs w:val="0"/>
      <w:smallCaps w:val="0"/>
      <w:color w:val="000000"/>
      <w:spacing w:val="7"/>
      <w:w w:val="100"/>
      <w:position w:val="0"/>
      <w:sz w:val="24"/>
      <w:szCs w:val="24"/>
      <w:u w:val="single"/>
      <w:lang w:val="ro-RO"/>
    </w:rPr>
  </w:style>
  <w:style w:type="table" w:styleId="af">
    <w:name w:val="Table Grid"/>
    <w:basedOn w:val="a1"/>
    <w:uiPriority w:val="59"/>
    <w:rsid w:val="00DC01F5"/>
    <w:pPr>
      <w:spacing w:after="0" w:line="240" w:lineRule="auto"/>
    </w:pPr>
    <w:rPr>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0">
    <w:name w:val="Body Text Indent"/>
    <w:basedOn w:val="a"/>
    <w:link w:val="af1"/>
    <w:semiHidden/>
    <w:unhideWhenUsed/>
    <w:rsid w:val="00DC01F5"/>
    <w:pPr>
      <w:ind w:left="284" w:hanging="2063"/>
    </w:pPr>
    <w:rPr>
      <w:sz w:val="28"/>
      <w:szCs w:val="20"/>
      <w:lang w:val="ro-RO"/>
    </w:rPr>
  </w:style>
  <w:style w:type="character" w:customStyle="1" w:styleId="af1">
    <w:name w:val="Основной текст с отступом Знак"/>
    <w:basedOn w:val="a0"/>
    <w:link w:val="af0"/>
    <w:semiHidden/>
    <w:rsid w:val="00DC01F5"/>
    <w:rPr>
      <w:rFonts w:ascii="Times New Roman" w:eastAsia="Times New Roman" w:hAnsi="Times New Roman" w:cs="Times New Roman"/>
      <w:sz w:val="28"/>
      <w:szCs w:val="20"/>
      <w:lang w:val="ro-RO"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lex:LPLP2012033060"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A43A6-94ED-41B3-8F10-2BE51F265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1387</TotalTime>
  <Pages>6</Pages>
  <Words>2146</Words>
  <Characters>12235</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Asistent Social</dc:creator>
  <cp:lastModifiedBy>DGAS_2</cp:lastModifiedBy>
  <cp:revision>39</cp:revision>
  <cp:lastPrinted>2019-03-05T12:10:00Z</cp:lastPrinted>
  <dcterms:created xsi:type="dcterms:W3CDTF">2018-12-04T12:57:00Z</dcterms:created>
  <dcterms:modified xsi:type="dcterms:W3CDTF">2019-03-25T09:28:00Z</dcterms:modified>
</cp:coreProperties>
</file>