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0" w:type="dxa"/>
        <w:tblInd w:w="-106" w:type="dxa"/>
        <w:tblLook w:val="00A0"/>
      </w:tblPr>
      <w:tblGrid>
        <w:gridCol w:w="5079"/>
        <w:gridCol w:w="890"/>
        <w:gridCol w:w="1432"/>
        <w:gridCol w:w="1686"/>
        <w:gridCol w:w="1207"/>
        <w:gridCol w:w="343"/>
        <w:gridCol w:w="268"/>
        <w:gridCol w:w="252"/>
        <w:gridCol w:w="1257"/>
        <w:gridCol w:w="75"/>
        <w:gridCol w:w="1765"/>
        <w:gridCol w:w="119"/>
        <w:gridCol w:w="1367"/>
      </w:tblGrid>
      <w:tr w:rsidR="0027665D" w:rsidRPr="00064700">
        <w:trPr>
          <w:trHeight w:val="31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Anexa nr. 39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 xml:space="preserve">la decizia Consiliului 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 xml:space="preserve">municipal Chişinău 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 8/2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 10.10.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2013</w:t>
            </w:r>
          </w:p>
        </w:tc>
      </w:tr>
      <w:tr w:rsidR="0027665D" w:rsidRPr="00064700">
        <w:trPr>
          <w:trHeight w:val="31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1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3251" w:type="dxa"/>
            <w:gridSpan w:val="3"/>
            <w:vMerge/>
            <w:tcBorders>
              <w:left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</w:tr>
      <w:tr w:rsidR="0027665D" w:rsidRPr="00064700">
        <w:trPr>
          <w:trHeight w:val="31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1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3251" w:type="dxa"/>
            <w:gridSpan w:val="3"/>
            <w:vMerge/>
            <w:tcBorders>
              <w:left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</w:tr>
      <w:tr w:rsidR="0027665D" w:rsidRPr="00064700">
        <w:trPr>
          <w:trHeight w:val="189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1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3251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</w:tr>
      <w:tr w:rsidR="0027665D" w:rsidRPr="00152C77">
        <w:trPr>
          <w:trHeight w:val="315"/>
        </w:trPr>
        <w:tc>
          <w:tcPr>
            <w:tcW w:w="1574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MODIFICĂRILE </w:t>
            </w:r>
          </w:p>
        </w:tc>
      </w:tr>
      <w:tr w:rsidR="0027665D" w:rsidRPr="00064700">
        <w:trPr>
          <w:trHeight w:val="315"/>
        </w:trPr>
        <w:tc>
          <w:tcPr>
            <w:tcW w:w="1574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041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>operate în devizul de venituri şi cheltuieli privind mijloacele speciale</w:t>
            </w:r>
          </w:p>
        </w:tc>
      </w:tr>
      <w:tr w:rsidR="0027665D" w:rsidRPr="00064700">
        <w:trPr>
          <w:trHeight w:val="315"/>
        </w:trPr>
        <w:tc>
          <w:tcPr>
            <w:tcW w:w="1574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0E4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 xml:space="preserve">ale Direcţiei generale educaţie, tineret şi sport pe anul 2013, grupa 6.00.000  </w:t>
            </w:r>
          </w:p>
        </w:tc>
      </w:tr>
      <w:tr w:rsidR="0027665D" w:rsidRPr="00064700">
        <w:trPr>
          <w:trHeight w:val="315"/>
        </w:trPr>
        <w:tc>
          <w:tcPr>
            <w:tcW w:w="1574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>(Instituții aflate la nivelul I )</w:t>
            </w:r>
          </w:p>
        </w:tc>
      </w:tr>
      <w:tr w:rsidR="0027665D" w:rsidRPr="00064700" w:rsidTr="00064700">
        <w:trPr>
          <w:trHeight w:val="101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3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3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0418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Denumirea categoriilor</w:t>
            </w: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de venituri,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articolelor de cheltuieli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right w:val="nil"/>
            </w:tcBorders>
            <w:noWrap/>
            <w:vAlign w:val="center"/>
          </w:tcPr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Aprobat în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bugetul pe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anul 2013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3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Modificările</w:t>
            </w:r>
          </w:p>
        </w:tc>
        <w:tc>
          <w:tcPr>
            <w:tcW w:w="1777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Planul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precizat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la data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şedinţei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ordinare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84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27665D" w:rsidRPr="001E54A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1E54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Propuneri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privind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modificarea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devizului de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venituri şi de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cheltuieli</w:t>
            </w: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Planul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precizat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după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şedinţa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ordinară</w:t>
            </w: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7665D" w:rsidRPr="00152C77" w:rsidTr="00064700">
        <w:trPr>
          <w:trHeight w:val="1622"/>
        </w:trPr>
        <w:tc>
          <w:tcPr>
            <w:tcW w:w="596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conform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deciziilor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precedente ale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Consiliului</w:t>
            </w:r>
          </w:p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 w:eastAsia="ru-RU"/>
              </w:rPr>
              <w:t>municipal</w:t>
            </w: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Chişinău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din contul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redistribuirii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mijloacelor</w:t>
            </w:r>
          </w:p>
          <w:p w:rsidR="0027665D" w:rsidRPr="000418EE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777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7665D" w:rsidRPr="00152C77">
        <w:trPr>
          <w:trHeight w:val="34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Venituri – în total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358397,62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358397,62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358397,62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0E4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inclusiv: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7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Soldul la începutul anului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75127,62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75127,62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75127,62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0E4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inclusiv: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Categoria I. ”Servicii cu plată”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59138,82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59138,82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59138,82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Categoria II. ”Plata pentru chiria/arenda bunurilor” proprietate public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15984,02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15984,02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15984,02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Categoria III.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”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Donaţii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4,78</w:t>
            </w:r>
          </w:p>
        </w:tc>
      </w:tr>
      <w:tr w:rsidR="0027665D" w:rsidRPr="00152C77">
        <w:trPr>
          <w:trHeight w:val="34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Veniturile anului curent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283270,00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283270,00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283270,00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0E4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inclusiv: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Categoria I. ”Servicii cu plată”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274570,00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274570,00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274570,00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Categoria II. ”Plata pentru chiria/arenda bunurilor proprietate public”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8700,00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8700,00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8700,00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Categoria III.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”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Donaţii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7665D" w:rsidRPr="00152C77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Cheltuieli – în total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358397,52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0E4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inclusiv: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111.00 “Retribuirea muncii”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111.01 “Salariul  funcţiei”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064700">
        <w:trPr>
          <w:trHeight w:val="31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111.03 "Retribuirea complementară la salariul funcţiei"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111.04 „Salarizarea lucrătorilor netitulari”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7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111.06 „Ajutor material”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111.07 “Premieri”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4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112.00 “Contribuţii la bugetul asigurărilor sociale de stat”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113.00 “Plata mărfurilor şi serviciilor”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358397,52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358397,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7665D" w:rsidRPr="00152C77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113.01 “Energie electrică”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862,61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1E5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,71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113.03 “Rechizite de birou, materiale şi obiecte de uz gospodăresc”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32835,89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32835,89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32835,89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113.04 “Energie termică”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645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113.05 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Manuale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materiale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didactice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practica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pedagogic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ă ş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specialitate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elevilor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ş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studen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ţ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ilor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literatur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tehnico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-ș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tiin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ific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ă ș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metodic</w:t>
            </w:r>
            <w:r w:rsidRPr="00064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113.06 “Cărţi şi ediţii periodice”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113.09  “Alimentati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e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281020,52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281020,52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281020,52</w:t>
            </w:r>
          </w:p>
        </w:tc>
      </w:tr>
      <w:tr w:rsidR="0027665D" w:rsidRPr="00064700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113.10 “Medicamente şi materiale pentru pansament”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</w:tr>
      <w:tr w:rsidR="0027665D" w:rsidRPr="00064700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  <w:t>113.11 “Servicii de telecomunicaţie şi de poştă”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es-E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eastAsia="ru-RU"/>
              </w:rPr>
              <w:t> 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113.14 "Inventarul moale şi echipamentul"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7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113.17 “Reparaţii curente ale clădirilor şi încăperilor”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41370,00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41370,00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41370,00</w:t>
            </w:r>
          </w:p>
        </w:tc>
      </w:tr>
      <w:tr w:rsidR="0027665D" w:rsidRPr="00064700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113.18 “Reparaţii curente ale utilajului şi inventarului”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</w:tr>
      <w:tr w:rsidR="0027665D" w:rsidRPr="00064700">
        <w:trPr>
          <w:trHeight w:val="31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113.30 "Lucrări de informatica si calcul"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</w:tr>
      <w:tr w:rsidR="0027665D" w:rsidRPr="00152C77">
        <w:trPr>
          <w:trHeight w:val="27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113.34 “Ap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şi canalizare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28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113.35 “Salubritate</w:t>
            </w: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33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113.45 “Mărfuri şi servicii neatribuite altor alineate”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2308,50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2308,50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2308,50</w:t>
            </w:r>
          </w:p>
        </w:tc>
      </w:tr>
      <w:tr w:rsidR="0027665D" w:rsidRPr="00152C77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116.00 “Asigurarea medicală”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7665D" w:rsidRPr="00152C77">
        <w:trPr>
          <w:trHeight w:val="630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116.01 „Primele de asigurare obligatorie de asistenţă medicală achitate de patron în interiorul ţării”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</w:tr>
      <w:tr w:rsidR="0027665D" w:rsidRPr="00064700">
        <w:trPr>
          <w:trHeight w:val="645"/>
        </w:trPr>
        <w:tc>
          <w:tcPr>
            <w:tcW w:w="59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242.00 “Procurarea de utilaj şi consumabile durabile atribuite la categoria de fonduri fixe”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 w:eastAsia="ru-RU"/>
              </w:rPr>
              <w:t> </w:t>
            </w:r>
          </w:p>
        </w:tc>
      </w:tr>
      <w:tr w:rsidR="0027665D" w:rsidRPr="00064700">
        <w:trPr>
          <w:trHeight w:val="315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0647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 xml:space="preserve">                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064700" w:rsidRDefault="0027665D" w:rsidP="005032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51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041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SECRETAR  AL CONSILIULUI</w:t>
            </w:r>
          </w:p>
        </w:tc>
      </w:tr>
      <w:tr w:rsidR="0027665D" w:rsidRPr="00152C77">
        <w:trPr>
          <w:trHeight w:val="315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503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665D" w:rsidRPr="0050327C" w:rsidRDefault="0027665D" w:rsidP="00041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50327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Valeriu D</w:t>
            </w:r>
            <w:r w:rsidRPr="000418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idencu</w:t>
            </w:r>
          </w:p>
        </w:tc>
      </w:tr>
    </w:tbl>
    <w:p w:rsidR="0027665D" w:rsidRDefault="0027665D"/>
    <w:sectPr w:rsidR="0027665D" w:rsidSect="000418EE">
      <w:pgSz w:w="16838" w:h="11906" w:orient="landscape"/>
      <w:pgMar w:top="624" w:right="624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27C"/>
    <w:rsid w:val="000418EE"/>
    <w:rsid w:val="00064700"/>
    <w:rsid w:val="000E4068"/>
    <w:rsid w:val="00152C77"/>
    <w:rsid w:val="001E54AE"/>
    <w:rsid w:val="0027665D"/>
    <w:rsid w:val="0042719A"/>
    <w:rsid w:val="0050327C"/>
    <w:rsid w:val="005C54E0"/>
    <w:rsid w:val="005D2AA4"/>
    <w:rsid w:val="008F3CE7"/>
    <w:rsid w:val="009A13A8"/>
    <w:rsid w:val="00C26E7F"/>
    <w:rsid w:val="00CE228E"/>
    <w:rsid w:val="00D4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9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488</Words>
  <Characters>2786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golomoz</dc:creator>
  <cp:keywords/>
  <dc:description/>
  <cp:lastModifiedBy>omocanu</cp:lastModifiedBy>
  <cp:revision>4</cp:revision>
  <cp:lastPrinted>2013-09-19T11:15:00Z</cp:lastPrinted>
  <dcterms:created xsi:type="dcterms:W3CDTF">2013-09-18T12:31:00Z</dcterms:created>
  <dcterms:modified xsi:type="dcterms:W3CDTF">2013-10-23T05:55:00Z</dcterms:modified>
</cp:coreProperties>
</file>