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4B5" w:rsidRPr="008A7C1A" w:rsidRDefault="003434B5" w:rsidP="00BD2FBA">
      <w:pPr>
        <w:ind w:left="-360" w:hanging="360"/>
        <w:rPr>
          <w:sz w:val="28"/>
          <w:szCs w:val="28"/>
          <w:lang w:val="ro-RO"/>
        </w:rPr>
      </w:pPr>
      <w:r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</w:t>
      </w:r>
      <w:r w:rsidRPr="008A7C1A">
        <w:rPr>
          <w:sz w:val="28"/>
          <w:szCs w:val="28"/>
          <w:lang w:val="ro-RO"/>
        </w:rPr>
        <w:t xml:space="preserve">Anexa  nr. 4 la  decizia  </w:t>
      </w:r>
    </w:p>
    <w:p w:rsidR="003434B5" w:rsidRPr="008A7C1A" w:rsidRDefault="003434B5" w:rsidP="00BD2FBA">
      <w:pPr>
        <w:rPr>
          <w:sz w:val="28"/>
          <w:szCs w:val="28"/>
          <w:lang w:val="ro-RO"/>
        </w:rPr>
      </w:pPr>
      <w:r w:rsidRPr="008A7C1A">
        <w:rPr>
          <w:sz w:val="28"/>
          <w:szCs w:val="28"/>
          <w:lang w:val="ro-RO"/>
        </w:rPr>
        <w:t xml:space="preserve">                                                                             Consiliului  municipal  Chişinău           </w:t>
      </w:r>
    </w:p>
    <w:p w:rsidR="003434B5" w:rsidRPr="008A7C1A" w:rsidRDefault="003434B5" w:rsidP="00BD2FBA">
      <w:pPr>
        <w:rPr>
          <w:sz w:val="28"/>
          <w:szCs w:val="28"/>
          <w:lang w:val="ro-RO"/>
        </w:rPr>
      </w:pPr>
      <w:r w:rsidRPr="008A7C1A">
        <w:rPr>
          <w:sz w:val="28"/>
          <w:szCs w:val="28"/>
          <w:lang w:val="ro-RO"/>
        </w:rPr>
        <w:t xml:space="preserve">                                                  </w:t>
      </w:r>
      <w:r>
        <w:rPr>
          <w:sz w:val="28"/>
          <w:szCs w:val="28"/>
          <w:lang w:val="ro-RO"/>
        </w:rPr>
        <w:t xml:space="preserve">                           </w:t>
      </w:r>
      <w:r w:rsidRPr="008A7C1A">
        <w:rPr>
          <w:sz w:val="28"/>
          <w:szCs w:val="28"/>
          <w:lang w:val="ro-RO"/>
        </w:rPr>
        <w:t>nr.________ din _________201</w:t>
      </w:r>
      <w:r w:rsidR="00AE7439">
        <w:rPr>
          <w:sz w:val="28"/>
          <w:szCs w:val="28"/>
          <w:lang w:val="ro-RO"/>
        </w:rPr>
        <w:t>9</w:t>
      </w:r>
      <w:r w:rsidRPr="008A7C1A">
        <w:rPr>
          <w:sz w:val="28"/>
          <w:szCs w:val="28"/>
          <w:lang w:val="ro-RO"/>
        </w:rPr>
        <w:t xml:space="preserve">                  </w:t>
      </w:r>
    </w:p>
    <w:p w:rsidR="003434B5" w:rsidRPr="008A7C1A" w:rsidRDefault="003434B5" w:rsidP="009B1BA4">
      <w:pPr>
        <w:pStyle w:val="6"/>
        <w:ind w:left="-540" w:right="-365"/>
        <w:rPr>
          <w:b w:val="0"/>
          <w:bCs w:val="0"/>
          <w:sz w:val="28"/>
          <w:szCs w:val="28"/>
          <w:lang w:val="ro-RO"/>
        </w:rPr>
      </w:pPr>
    </w:p>
    <w:p w:rsidR="003434B5" w:rsidRDefault="003434B5" w:rsidP="009B1BA4">
      <w:pPr>
        <w:pStyle w:val="6"/>
        <w:spacing w:before="0" w:after="0"/>
        <w:jc w:val="center"/>
        <w:rPr>
          <w:b w:val="0"/>
          <w:bCs w:val="0"/>
          <w:sz w:val="28"/>
          <w:szCs w:val="28"/>
          <w:lang w:val="ro-RO"/>
        </w:rPr>
      </w:pPr>
      <w:r w:rsidRPr="008A7C1A">
        <w:rPr>
          <w:b w:val="0"/>
          <w:bCs w:val="0"/>
          <w:sz w:val="28"/>
          <w:szCs w:val="28"/>
          <w:lang w:val="ro-RO"/>
        </w:rPr>
        <w:t xml:space="preserve">Cotele  taxei  </w:t>
      </w:r>
      <w:r w:rsidR="004606C0">
        <w:rPr>
          <w:b w:val="0"/>
          <w:bCs w:val="0"/>
          <w:sz w:val="28"/>
          <w:szCs w:val="28"/>
          <w:lang w:val="ro-RO"/>
        </w:rPr>
        <w:t xml:space="preserve">anuale </w:t>
      </w:r>
      <w:r w:rsidRPr="008A7C1A">
        <w:rPr>
          <w:b w:val="0"/>
          <w:bCs w:val="0"/>
          <w:sz w:val="28"/>
          <w:szCs w:val="28"/>
          <w:lang w:val="ro-RO"/>
        </w:rPr>
        <w:t xml:space="preserve">suplimentare  pentru  unităţile comerciale  şi/sau </w:t>
      </w:r>
    </w:p>
    <w:p w:rsidR="00554BD8" w:rsidRDefault="003434B5" w:rsidP="009B1BA4">
      <w:pPr>
        <w:pStyle w:val="6"/>
        <w:spacing w:before="0" w:after="0"/>
        <w:jc w:val="center"/>
        <w:rPr>
          <w:b w:val="0"/>
          <w:bCs w:val="0"/>
          <w:sz w:val="28"/>
          <w:szCs w:val="28"/>
          <w:lang w:val="it-IT"/>
        </w:rPr>
      </w:pPr>
      <w:r w:rsidRPr="008A7C1A">
        <w:rPr>
          <w:b w:val="0"/>
          <w:bCs w:val="0"/>
          <w:sz w:val="28"/>
          <w:szCs w:val="28"/>
          <w:lang w:val="ro-RO"/>
        </w:rPr>
        <w:t>de prestări servicii</w:t>
      </w:r>
      <w:r>
        <w:rPr>
          <w:b w:val="0"/>
          <w:bCs w:val="0"/>
          <w:sz w:val="28"/>
          <w:szCs w:val="28"/>
          <w:lang w:val="ro-RO"/>
        </w:rPr>
        <w:t xml:space="preserve"> </w:t>
      </w:r>
      <w:r w:rsidRPr="008A7C1A">
        <w:rPr>
          <w:b w:val="0"/>
          <w:bCs w:val="0"/>
          <w:sz w:val="28"/>
          <w:szCs w:val="28"/>
          <w:lang w:val="ro-RO"/>
        </w:rPr>
        <w:t xml:space="preserve"> amplasate în stradă (în afara </w:t>
      </w:r>
      <w:proofErr w:type="spellStart"/>
      <w:r w:rsidRPr="008A7C1A">
        <w:rPr>
          <w:b w:val="0"/>
          <w:bCs w:val="0"/>
          <w:sz w:val="28"/>
          <w:szCs w:val="28"/>
          <w:lang w:val="ro-RO"/>
        </w:rPr>
        <w:t>pieţelo</w:t>
      </w:r>
      <w:proofErr w:type="spellEnd"/>
      <w:r w:rsidRPr="008A7C1A">
        <w:rPr>
          <w:b w:val="0"/>
          <w:bCs w:val="0"/>
          <w:sz w:val="28"/>
          <w:szCs w:val="28"/>
          <w:lang w:val="it-IT"/>
        </w:rPr>
        <w:t xml:space="preserve">r </w:t>
      </w:r>
      <w:proofErr w:type="spellStart"/>
      <w:r w:rsidRPr="008A7C1A">
        <w:rPr>
          <w:b w:val="0"/>
          <w:bCs w:val="0"/>
          <w:sz w:val="28"/>
          <w:szCs w:val="28"/>
          <w:lang w:val="it-IT"/>
        </w:rPr>
        <w:t>autorizate</w:t>
      </w:r>
      <w:proofErr w:type="spellEnd"/>
      <w:r w:rsidRPr="008A7C1A">
        <w:rPr>
          <w:b w:val="0"/>
          <w:bCs w:val="0"/>
          <w:sz w:val="28"/>
          <w:szCs w:val="28"/>
          <w:lang w:val="it-IT"/>
        </w:rPr>
        <w:t>)</w:t>
      </w:r>
      <w:r w:rsidR="00554BD8">
        <w:rPr>
          <w:b w:val="0"/>
          <w:bCs w:val="0"/>
          <w:sz w:val="28"/>
          <w:szCs w:val="28"/>
          <w:lang w:val="it-IT"/>
        </w:rPr>
        <w:t xml:space="preserve"> </w:t>
      </w:r>
    </w:p>
    <w:p w:rsidR="003434B5" w:rsidRDefault="00554BD8" w:rsidP="009B1BA4">
      <w:pPr>
        <w:pStyle w:val="6"/>
        <w:spacing w:before="0" w:after="0"/>
        <w:jc w:val="center"/>
        <w:rPr>
          <w:b w:val="0"/>
          <w:bCs w:val="0"/>
          <w:sz w:val="28"/>
          <w:szCs w:val="28"/>
          <w:lang w:val="it-IT"/>
        </w:rPr>
      </w:pPr>
      <w:proofErr w:type="spellStart"/>
      <w:r>
        <w:rPr>
          <w:b w:val="0"/>
          <w:bCs w:val="0"/>
          <w:sz w:val="28"/>
          <w:szCs w:val="28"/>
          <w:lang w:val="it-IT"/>
        </w:rPr>
        <w:t>pe</w:t>
      </w:r>
      <w:proofErr w:type="spellEnd"/>
      <w:r>
        <w:rPr>
          <w:b w:val="0"/>
          <w:bCs w:val="0"/>
          <w:sz w:val="28"/>
          <w:szCs w:val="28"/>
          <w:lang w:val="it-IT"/>
        </w:rPr>
        <w:t xml:space="preserve"> </w:t>
      </w:r>
      <w:proofErr w:type="spellStart"/>
      <w:r>
        <w:rPr>
          <w:b w:val="0"/>
          <w:bCs w:val="0"/>
          <w:sz w:val="28"/>
          <w:szCs w:val="28"/>
          <w:lang w:val="it-IT"/>
        </w:rPr>
        <w:t>anul</w:t>
      </w:r>
      <w:proofErr w:type="spellEnd"/>
      <w:r>
        <w:rPr>
          <w:b w:val="0"/>
          <w:bCs w:val="0"/>
          <w:sz w:val="28"/>
          <w:szCs w:val="28"/>
          <w:lang w:val="it-IT"/>
        </w:rPr>
        <w:t xml:space="preserve"> 2020</w:t>
      </w:r>
    </w:p>
    <w:p w:rsidR="003434B5" w:rsidRPr="008A7C1A" w:rsidRDefault="003434B5" w:rsidP="008A7C1A">
      <w:pPr>
        <w:rPr>
          <w:lang w:val="it-IT"/>
        </w:rPr>
      </w:pPr>
    </w:p>
    <w:p w:rsidR="003434B5" w:rsidRPr="00F33454" w:rsidRDefault="003434B5" w:rsidP="009B1BA4">
      <w:pPr>
        <w:rPr>
          <w:lang w:val="ro-RO"/>
        </w:rPr>
      </w:pP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4248"/>
        <w:gridCol w:w="2880"/>
        <w:gridCol w:w="1800"/>
      </w:tblGrid>
      <w:tr w:rsidR="003434B5" w:rsidRPr="00487995" w:rsidTr="00BD2FBA">
        <w:trPr>
          <w:trHeight w:val="820"/>
        </w:trPr>
        <w:tc>
          <w:tcPr>
            <w:tcW w:w="720" w:type="dxa"/>
          </w:tcPr>
          <w:p w:rsidR="003434B5" w:rsidRPr="00F650BE" w:rsidRDefault="003434B5" w:rsidP="009B1BA4">
            <w:pPr>
              <w:jc w:val="both"/>
              <w:rPr>
                <w:b/>
                <w:bCs/>
                <w:lang w:val="ro-RO"/>
              </w:rPr>
            </w:pPr>
            <w:r w:rsidRPr="00F650BE">
              <w:rPr>
                <w:b/>
                <w:bCs/>
                <w:lang w:val="ro-RO"/>
              </w:rPr>
              <w:t>Nr. d/o</w:t>
            </w:r>
          </w:p>
        </w:tc>
        <w:tc>
          <w:tcPr>
            <w:tcW w:w="4248" w:type="dxa"/>
          </w:tcPr>
          <w:p w:rsidR="003434B5" w:rsidRPr="00F650BE" w:rsidRDefault="003434B5" w:rsidP="009B1BA4">
            <w:pPr>
              <w:jc w:val="both"/>
              <w:rPr>
                <w:b/>
                <w:bCs/>
                <w:lang w:val="ro-RO"/>
              </w:rPr>
            </w:pPr>
            <w:r w:rsidRPr="00F650BE">
              <w:rPr>
                <w:b/>
                <w:bCs/>
                <w:lang w:val="ro-RO"/>
              </w:rPr>
              <w:t>Denumirea unităţii</w:t>
            </w:r>
          </w:p>
        </w:tc>
        <w:tc>
          <w:tcPr>
            <w:tcW w:w="2880" w:type="dxa"/>
          </w:tcPr>
          <w:p w:rsidR="003434B5" w:rsidRPr="00F650BE" w:rsidRDefault="003434B5" w:rsidP="009B1BA4">
            <w:pPr>
              <w:jc w:val="both"/>
              <w:rPr>
                <w:b/>
                <w:bCs/>
                <w:lang w:val="ro-RO"/>
              </w:rPr>
            </w:pPr>
            <w:r w:rsidRPr="00F650BE">
              <w:rPr>
                <w:b/>
                <w:bCs/>
                <w:lang w:val="ro-RO"/>
              </w:rPr>
              <w:t xml:space="preserve">Suprafaţa </w:t>
            </w:r>
          </w:p>
          <w:p w:rsidR="003434B5" w:rsidRPr="00F650BE" w:rsidRDefault="003434B5" w:rsidP="009B1BA4">
            <w:pPr>
              <w:jc w:val="both"/>
              <w:rPr>
                <w:b/>
                <w:bCs/>
                <w:lang w:val="ro-RO"/>
              </w:rPr>
            </w:pPr>
            <w:r w:rsidRPr="00F650BE">
              <w:rPr>
                <w:b/>
                <w:bCs/>
                <w:lang w:val="ro-RO"/>
              </w:rPr>
              <w:t xml:space="preserve">ocupată  </w:t>
            </w:r>
          </w:p>
        </w:tc>
        <w:tc>
          <w:tcPr>
            <w:tcW w:w="1800" w:type="dxa"/>
          </w:tcPr>
          <w:p w:rsidR="003434B5" w:rsidRPr="00F650BE" w:rsidRDefault="003434B5" w:rsidP="009B1BA4">
            <w:pPr>
              <w:jc w:val="center"/>
              <w:rPr>
                <w:b/>
                <w:bCs/>
                <w:lang w:val="ro-RO"/>
              </w:rPr>
            </w:pPr>
            <w:r w:rsidRPr="00F650BE">
              <w:rPr>
                <w:b/>
                <w:bCs/>
                <w:lang w:val="ro-RO"/>
              </w:rPr>
              <w:t>Cota anuală a taxei   (în lei)</w:t>
            </w:r>
          </w:p>
        </w:tc>
      </w:tr>
      <w:tr w:rsidR="003434B5" w:rsidRPr="00F650BE" w:rsidTr="00BD2FBA">
        <w:tc>
          <w:tcPr>
            <w:tcW w:w="72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1.</w:t>
            </w:r>
          </w:p>
        </w:tc>
        <w:tc>
          <w:tcPr>
            <w:tcW w:w="4248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 xml:space="preserve">Tarabe </w:t>
            </w:r>
          </w:p>
        </w:tc>
        <w:tc>
          <w:tcPr>
            <w:tcW w:w="288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până la 2,0 mp</w:t>
            </w:r>
          </w:p>
        </w:tc>
        <w:tc>
          <w:tcPr>
            <w:tcW w:w="1800" w:type="dxa"/>
          </w:tcPr>
          <w:p w:rsidR="003434B5" w:rsidRPr="004F1743" w:rsidRDefault="005F76FD" w:rsidP="005F76FD">
            <w:pPr>
              <w:jc w:val="center"/>
              <w:rPr>
                <w:bCs/>
                <w:lang w:val="ro-RO"/>
              </w:rPr>
            </w:pPr>
            <w:r w:rsidRPr="004F1743">
              <w:rPr>
                <w:bCs/>
                <w:lang w:val="ro-RO"/>
              </w:rPr>
              <w:t>8</w:t>
            </w:r>
            <w:r w:rsidR="003434B5" w:rsidRPr="004F1743">
              <w:rPr>
                <w:bCs/>
                <w:lang w:val="ro-RO"/>
              </w:rPr>
              <w:t>0</w:t>
            </w:r>
            <w:r w:rsidRPr="004F1743">
              <w:rPr>
                <w:bCs/>
                <w:lang w:val="ro-RO"/>
              </w:rPr>
              <w:t>0</w:t>
            </w:r>
          </w:p>
        </w:tc>
      </w:tr>
      <w:tr w:rsidR="003434B5" w:rsidRPr="00F650BE" w:rsidTr="00BD2FBA">
        <w:tc>
          <w:tcPr>
            <w:tcW w:w="72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2.</w:t>
            </w:r>
          </w:p>
        </w:tc>
        <w:tc>
          <w:tcPr>
            <w:tcW w:w="4248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Tonete</w:t>
            </w:r>
          </w:p>
        </w:tc>
        <w:tc>
          <w:tcPr>
            <w:tcW w:w="288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până la 4,0 mp</w:t>
            </w:r>
          </w:p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de la 4,1 până la 6 mp</w:t>
            </w:r>
          </w:p>
          <w:p w:rsidR="003434B5" w:rsidRPr="00F650BE" w:rsidRDefault="003434B5" w:rsidP="00554BD8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de la 6,1 până la 10 mp</w:t>
            </w:r>
          </w:p>
        </w:tc>
        <w:tc>
          <w:tcPr>
            <w:tcW w:w="1800" w:type="dxa"/>
          </w:tcPr>
          <w:p w:rsidR="003434B5" w:rsidRPr="004F1743" w:rsidRDefault="005F76FD" w:rsidP="009B1BA4">
            <w:pPr>
              <w:jc w:val="center"/>
              <w:rPr>
                <w:bCs/>
                <w:lang w:val="ro-RO"/>
              </w:rPr>
            </w:pPr>
            <w:r w:rsidRPr="004F1743">
              <w:rPr>
                <w:bCs/>
                <w:lang w:val="ro-RO"/>
              </w:rPr>
              <w:t>16</w:t>
            </w:r>
            <w:r w:rsidR="003434B5" w:rsidRPr="004F1743">
              <w:rPr>
                <w:bCs/>
                <w:lang w:val="ro-RO"/>
              </w:rPr>
              <w:t>00</w:t>
            </w:r>
          </w:p>
          <w:p w:rsidR="003434B5" w:rsidRPr="004F1743" w:rsidRDefault="005F76FD" w:rsidP="009B1BA4">
            <w:pPr>
              <w:jc w:val="center"/>
              <w:rPr>
                <w:bCs/>
                <w:lang w:val="ro-RO"/>
              </w:rPr>
            </w:pPr>
            <w:r w:rsidRPr="004F1743">
              <w:rPr>
                <w:bCs/>
                <w:lang w:val="ro-RO"/>
              </w:rPr>
              <w:t>24</w:t>
            </w:r>
            <w:r w:rsidR="003434B5" w:rsidRPr="004F1743">
              <w:rPr>
                <w:bCs/>
                <w:lang w:val="ro-RO"/>
              </w:rPr>
              <w:t>00</w:t>
            </w:r>
          </w:p>
          <w:p w:rsidR="003434B5" w:rsidRPr="004F1743" w:rsidRDefault="005F76FD" w:rsidP="005F76FD">
            <w:pPr>
              <w:jc w:val="center"/>
              <w:rPr>
                <w:bCs/>
                <w:lang w:val="ro-RO"/>
              </w:rPr>
            </w:pPr>
            <w:r w:rsidRPr="004F1743">
              <w:rPr>
                <w:bCs/>
                <w:lang w:val="ro-RO"/>
              </w:rPr>
              <w:t>4</w:t>
            </w:r>
            <w:r w:rsidR="003434B5" w:rsidRPr="004F1743">
              <w:rPr>
                <w:bCs/>
                <w:lang w:val="ro-RO"/>
              </w:rPr>
              <w:t>000</w:t>
            </w:r>
          </w:p>
        </w:tc>
      </w:tr>
      <w:tr w:rsidR="003434B5" w:rsidRPr="00F650BE" w:rsidTr="00BD2FBA">
        <w:tc>
          <w:tcPr>
            <w:tcW w:w="72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3.</w:t>
            </w:r>
          </w:p>
        </w:tc>
        <w:tc>
          <w:tcPr>
            <w:tcW w:w="4248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 xml:space="preserve">Cărucior </w:t>
            </w:r>
          </w:p>
        </w:tc>
        <w:tc>
          <w:tcPr>
            <w:tcW w:w="288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până la 2 mp</w:t>
            </w:r>
          </w:p>
        </w:tc>
        <w:tc>
          <w:tcPr>
            <w:tcW w:w="1800" w:type="dxa"/>
          </w:tcPr>
          <w:p w:rsidR="003434B5" w:rsidRPr="004F1743" w:rsidRDefault="005F76FD" w:rsidP="005F76FD">
            <w:pPr>
              <w:jc w:val="center"/>
              <w:rPr>
                <w:bCs/>
                <w:lang w:val="ro-RO"/>
              </w:rPr>
            </w:pPr>
            <w:r w:rsidRPr="004F1743">
              <w:rPr>
                <w:bCs/>
                <w:lang w:val="ro-RO"/>
              </w:rPr>
              <w:t>8</w:t>
            </w:r>
            <w:r w:rsidR="003434B5" w:rsidRPr="004F1743">
              <w:rPr>
                <w:bCs/>
                <w:lang w:val="ro-RO"/>
              </w:rPr>
              <w:t>00</w:t>
            </w:r>
          </w:p>
        </w:tc>
      </w:tr>
      <w:tr w:rsidR="003434B5" w:rsidRPr="00F650BE" w:rsidTr="00BD2FBA">
        <w:tc>
          <w:tcPr>
            <w:tcW w:w="72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4.</w:t>
            </w:r>
          </w:p>
        </w:tc>
        <w:tc>
          <w:tcPr>
            <w:tcW w:w="4248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 xml:space="preserve">Frigider </w:t>
            </w:r>
          </w:p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(băuturi răcoritoare)</w:t>
            </w:r>
          </w:p>
        </w:tc>
        <w:tc>
          <w:tcPr>
            <w:tcW w:w="2880" w:type="dxa"/>
          </w:tcPr>
          <w:p w:rsidR="003434B5" w:rsidRPr="00F650BE" w:rsidRDefault="003434B5" w:rsidP="009B1BA4">
            <w:pPr>
              <w:rPr>
                <w:b/>
                <w:bCs/>
                <w:lang w:val="ro-RO"/>
              </w:rPr>
            </w:pPr>
            <w:r w:rsidRPr="00F650BE">
              <w:rPr>
                <w:lang w:val="ro-RO"/>
              </w:rPr>
              <w:t xml:space="preserve">unitar </w:t>
            </w:r>
          </w:p>
          <w:p w:rsidR="003434B5" w:rsidRPr="00F650BE" w:rsidRDefault="003434B5" w:rsidP="009B1BA4">
            <w:pPr>
              <w:rPr>
                <w:lang w:val="ro-RO"/>
              </w:rPr>
            </w:pPr>
            <w:r w:rsidRPr="00F650BE">
              <w:rPr>
                <w:lang w:val="ro-RO"/>
              </w:rPr>
              <w:t xml:space="preserve">dublu </w:t>
            </w:r>
          </w:p>
        </w:tc>
        <w:tc>
          <w:tcPr>
            <w:tcW w:w="1800" w:type="dxa"/>
          </w:tcPr>
          <w:p w:rsidR="003434B5" w:rsidRPr="004F1743" w:rsidRDefault="005F76FD" w:rsidP="009B1BA4">
            <w:pPr>
              <w:jc w:val="center"/>
              <w:rPr>
                <w:bCs/>
                <w:lang w:val="ro-RO"/>
              </w:rPr>
            </w:pPr>
            <w:r w:rsidRPr="004F1743">
              <w:rPr>
                <w:bCs/>
                <w:lang w:val="ro-RO"/>
              </w:rPr>
              <w:t>4</w:t>
            </w:r>
            <w:r w:rsidR="003434B5" w:rsidRPr="004F1743">
              <w:rPr>
                <w:bCs/>
                <w:lang w:val="ro-RO"/>
              </w:rPr>
              <w:t>00</w:t>
            </w:r>
          </w:p>
          <w:p w:rsidR="003434B5" w:rsidRPr="004F1743" w:rsidRDefault="005F76FD" w:rsidP="005F76FD">
            <w:pPr>
              <w:jc w:val="center"/>
              <w:rPr>
                <w:bCs/>
                <w:lang w:val="ro-RO"/>
              </w:rPr>
            </w:pPr>
            <w:r w:rsidRPr="004F1743">
              <w:rPr>
                <w:bCs/>
                <w:lang w:val="ro-RO"/>
              </w:rPr>
              <w:t>8</w:t>
            </w:r>
            <w:r w:rsidR="003434B5" w:rsidRPr="004F1743">
              <w:rPr>
                <w:bCs/>
                <w:lang w:val="ro-RO"/>
              </w:rPr>
              <w:t>00</w:t>
            </w:r>
          </w:p>
        </w:tc>
      </w:tr>
      <w:tr w:rsidR="003434B5" w:rsidRPr="00F650BE" w:rsidTr="00BD2FBA">
        <w:tc>
          <w:tcPr>
            <w:tcW w:w="72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5.</w:t>
            </w:r>
          </w:p>
        </w:tc>
        <w:tc>
          <w:tcPr>
            <w:tcW w:w="4248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Frigider (îngheţată)</w:t>
            </w:r>
          </w:p>
        </w:tc>
        <w:tc>
          <w:tcPr>
            <w:tcW w:w="288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până la 2 mp</w:t>
            </w:r>
          </w:p>
        </w:tc>
        <w:tc>
          <w:tcPr>
            <w:tcW w:w="1800" w:type="dxa"/>
          </w:tcPr>
          <w:p w:rsidR="003434B5" w:rsidRPr="004F1743" w:rsidRDefault="005F76FD" w:rsidP="005F76FD">
            <w:pPr>
              <w:jc w:val="center"/>
              <w:rPr>
                <w:bCs/>
                <w:lang w:val="ro-RO"/>
              </w:rPr>
            </w:pPr>
            <w:r w:rsidRPr="004F1743">
              <w:rPr>
                <w:bCs/>
                <w:lang w:val="ro-RO"/>
              </w:rPr>
              <w:t>8</w:t>
            </w:r>
            <w:r w:rsidR="003434B5" w:rsidRPr="004F1743">
              <w:rPr>
                <w:bCs/>
                <w:lang w:val="ro-RO"/>
              </w:rPr>
              <w:t>00</w:t>
            </w:r>
          </w:p>
        </w:tc>
      </w:tr>
      <w:tr w:rsidR="003434B5" w:rsidRPr="00F650BE" w:rsidTr="00BD2FBA">
        <w:tc>
          <w:tcPr>
            <w:tcW w:w="72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6.</w:t>
            </w:r>
          </w:p>
        </w:tc>
        <w:tc>
          <w:tcPr>
            <w:tcW w:w="4248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Cisternă (cvas, bere)</w:t>
            </w:r>
          </w:p>
        </w:tc>
        <w:tc>
          <w:tcPr>
            <w:tcW w:w="288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 xml:space="preserve">până la  4 mp </w:t>
            </w:r>
          </w:p>
        </w:tc>
        <w:tc>
          <w:tcPr>
            <w:tcW w:w="1800" w:type="dxa"/>
          </w:tcPr>
          <w:p w:rsidR="003434B5" w:rsidRPr="004F1743" w:rsidRDefault="005F76FD" w:rsidP="005F76FD">
            <w:pPr>
              <w:jc w:val="center"/>
              <w:rPr>
                <w:bCs/>
                <w:lang w:val="ro-RO"/>
              </w:rPr>
            </w:pPr>
            <w:r w:rsidRPr="004F1743">
              <w:rPr>
                <w:bCs/>
                <w:lang w:val="ro-RO"/>
              </w:rPr>
              <w:t>16</w:t>
            </w:r>
            <w:r w:rsidR="003434B5" w:rsidRPr="004F1743">
              <w:rPr>
                <w:bCs/>
                <w:lang w:val="ro-RO"/>
              </w:rPr>
              <w:t>00</w:t>
            </w:r>
          </w:p>
        </w:tc>
      </w:tr>
      <w:tr w:rsidR="003434B5" w:rsidRPr="00F650BE" w:rsidTr="00BD2FBA">
        <w:tc>
          <w:tcPr>
            <w:tcW w:w="72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7.</w:t>
            </w:r>
          </w:p>
        </w:tc>
        <w:tc>
          <w:tcPr>
            <w:tcW w:w="4248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Remorcă deschisă</w:t>
            </w:r>
          </w:p>
        </w:tc>
        <w:tc>
          <w:tcPr>
            <w:tcW w:w="288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până la  4 mp</w:t>
            </w:r>
          </w:p>
        </w:tc>
        <w:tc>
          <w:tcPr>
            <w:tcW w:w="1800" w:type="dxa"/>
          </w:tcPr>
          <w:p w:rsidR="003434B5" w:rsidRPr="004F1743" w:rsidRDefault="005F76FD" w:rsidP="005F76FD">
            <w:pPr>
              <w:jc w:val="center"/>
              <w:rPr>
                <w:bCs/>
                <w:lang w:val="ro-RO"/>
              </w:rPr>
            </w:pPr>
            <w:r w:rsidRPr="004F1743">
              <w:rPr>
                <w:bCs/>
                <w:lang w:val="ro-RO"/>
              </w:rPr>
              <w:t>16</w:t>
            </w:r>
            <w:r w:rsidR="003434B5" w:rsidRPr="004F1743">
              <w:rPr>
                <w:bCs/>
                <w:lang w:val="ro-RO"/>
              </w:rPr>
              <w:t>00</w:t>
            </w:r>
          </w:p>
        </w:tc>
      </w:tr>
      <w:tr w:rsidR="003434B5" w:rsidRPr="00F650BE" w:rsidTr="00BD2FBA">
        <w:tc>
          <w:tcPr>
            <w:tcW w:w="72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8.</w:t>
            </w:r>
          </w:p>
        </w:tc>
        <w:tc>
          <w:tcPr>
            <w:tcW w:w="4248" w:type="dxa"/>
          </w:tcPr>
          <w:p w:rsidR="003434B5" w:rsidRPr="00F650BE" w:rsidRDefault="004730EC" w:rsidP="0053626D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Rulote de ti</w:t>
            </w:r>
            <w:r w:rsidR="0053626D">
              <w:rPr>
                <w:lang w:val="ro-RO"/>
              </w:rPr>
              <w:t>p</w:t>
            </w:r>
            <w:r>
              <w:rPr>
                <w:lang w:val="ro-RO"/>
              </w:rPr>
              <w:t xml:space="preserve"> comercial</w:t>
            </w:r>
            <w:r w:rsidR="003434B5" w:rsidRPr="00F650BE">
              <w:rPr>
                <w:lang w:val="ro-RO"/>
              </w:rPr>
              <w:t xml:space="preserve">, inclusiv tip </w:t>
            </w:r>
            <w:proofErr w:type="spellStart"/>
            <w:r w:rsidR="003434B5" w:rsidRPr="00F650BE">
              <w:rPr>
                <w:lang w:val="ro-RO"/>
              </w:rPr>
              <w:t>conus-pizza</w:t>
            </w:r>
            <w:proofErr w:type="spellEnd"/>
            <w:r w:rsidR="003434B5" w:rsidRPr="00F650BE">
              <w:rPr>
                <w:lang w:val="ro-RO"/>
              </w:rPr>
              <w:t>, mezeluri, legume, fructe, cofetărie, trăsură etc</w:t>
            </w:r>
            <w:r w:rsidR="003434B5">
              <w:rPr>
                <w:lang w:val="ro-RO"/>
              </w:rPr>
              <w:t>.</w:t>
            </w:r>
          </w:p>
        </w:tc>
        <w:tc>
          <w:tcPr>
            <w:tcW w:w="288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până la  4</w:t>
            </w:r>
            <w:r>
              <w:rPr>
                <w:lang w:val="ro-RO"/>
              </w:rPr>
              <w:t xml:space="preserve"> </w:t>
            </w:r>
            <w:r w:rsidRPr="00F650BE">
              <w:rPr>
                <w:lang w:val="ro-RO"/>
              </w:rPr>
              <w:t xml:space="preserve">mp </w:t>
            </w:r>
          </w:p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de la 4,1 până la 6</w:t>
            </w:r>
            <w:r>
              <w:rPr>
                <w:lang w:val="ro-RO"/>
              </w:rPr>
              <w:t xml:space="preserve"> </w:t>
            </w:r>
            <w:r w:rsidRPr="00F650BE">
              <w:rPr>
                <w:lang w:val="ro-RO"/>
              </w:rPr>
              <w:t>mp</w:t>
            </w:r>
          </w:p>
          <w:p w:rsidR="003434B5" w:rsidRPr="00F650BE" w:rsidRDefault="003434B5" w:rsidP="00554BD8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de la 6,1 până la 8</w:t>
            </w:r>
            <w:r>
              <w:rPr>
                <w:lang w:val="ro-RO"/>
              </w:rPr>
              <w:t xml:space="preserve"> </w:t>
            </w:r>
            <w:r w:rsidRPr="00F650BE">
              <w:rPr>
                <w:lang w:val="ro-RO"/>
              </w:rPr>
              <w:t>mp</w:t>
            </w:r>
          </w:p>
        </w:tc>
        <w:tc>
          <w:tcPr>
            <w:tcW w:w="1800" w:type="dxa"/>
          </w:tcPr>
          <w:p w:rsidR="003434B5" w:rsidRPr="004F1743" w:rsidRDefault="005F76FD" w:rsidP="009B1BA4">
            <w:pPr>
              <w:jc w:val="center"/>
              <w:rPr>
                <w:bCs/>
                <w:lang w:val="ro-RO"/>
              </w:rPr>
            </w:pPr>
            <w:r w:rsidRPr="004F1743">
              <w:rPr>
                <w:bCs/>
                <w:lang w:val="ro-RO"/>
              </w:rPr>
              <w:t>24</w:t>
            </w:r>
            <w:r w:rsidR="003434B5" w:rsidRPr="004F1743">
              <w:rPr>
                <w:bCs/>
                <w:lang w:val="ro-RO"/>
              </w:rPr>
              <w:t>00</w:t>
            </w:r>
          </w:p>
          <w:p w:rsidR="003434B5" w:rsidRPr="004F1743" w:rsidRDefault="005F76FD" w:rsidP="009B1BA4">
            <w:pPr>
              <w:jc w:val="center"/>
              <w:rPr>
                <w:bCs/>
                <w:lang w:val="ro-RO"/>
              </w:rPr>
            </w:pPr>
            <w:r w:rsidRPr="004F1743">
              <w:rPr>
                <w:bCs/>
                <w:lang w:val="ro-RO"/>
              </w:rPr>
              <w:t>32</w:t>
            </w:r>
            <w:r w:rsidR="003434B5" w:rsidRPr="004F1743">
              <w:rPr>
                <w:bCs/>
                <w:lang w:val="ro-RO"/>
              </w:rPr>
              <w:t>00</w:t>
            </w:r>
          </w:p>
          <w:p w:rsidR="003434B5" w:rsidRPr="004F1743" w:rsidRDefault="005F76FD" w:rsidP="009B1BA4">
            <w:pPr>
              <w:jc w:val="center"/>
              <w:rPr>
                <w:bCs/>
                <w:lang w:val="ro-RO"/>
              </w:rPr>
            </w:pPr>
            <w:r w:rsidRPr="004F1743">
              <w:rPr>
                <w:bCs/>
                <w:lang w:val="ro-RO"/>
              </w:rPr>
              <w:t>48</w:t>
            </w:r>
            <w:r w:rsidR="003434B5" w:rsidRPr="004F1743">
              <w:rPr>
                <w:bCs/>
                <w:lang w:val="ro-RO"/>
              </w:rPr>
              <w:t>00</w:t>
            </w:r>
          </w:p>
        </w:tc>
      </w:tr>
      <w:tr w:rsidR="003434B5" w:rsidRPr="00F650BE" w:rsidTr="00BD2FBA">
        <w:trPr>
          <w:trHeight w:val="647"/>
        </w:trPr>
        <w:tc>
          <w:tcPr>
            <w:tcW w:w="72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9.</w:t>
            </w:r>
          </w:p>
        </w:tc>
        <w:tc>
          <w:tcPr>
            <w:tcW w:w="4248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Automagazine specializate</w:t>
            </w:r>
          </w:p>
        </w:tc>
        <w:tc>
          <w:tcPr>
            <w:tcW w:w="288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până la  10 mp</w:t>
            </w:r>
          </w:p>
        </w:tc>
        <w:tc>
          <w:tcPr>
            <w:tcW w:w="1800" w:type="dxa"/>
          </w:tcPr>
          <w:p w:rsidR="003434B5" w:rsidRPr="004F1743" w:rsidRDefault="005F76FD" w:rsidP="005F76FD">
            <w:pPr>
              <w:jc w:val="center"/>
              <w:rPr>
                <w:bCs/>
                <w:lang w:val="ro-RO"/>
              </w:rPr>
            </w:pPr>
            <w:r w:rsidRPr="004F1743">
              <w:rPr>
                <w:bCs/>
                <w:lang w:val="ro-RO"/>
              </w:rPr>
              <w:t>4</w:t>
            </w:r>
            <w:r w:rsidR="003434B5" w:rsidRPr="004F1743">
              <w:rPr>
                <w:bCs/>
                <w:lang w:val="ro-RO"/>
              </w:rPr>
              <w:t>000</w:t>
            </w:r>
          </w:p>
        </w:tc>
      </w:tr>
      <w:tr w:rsidR="003434B5" w:rsidRPr="00F650BE" w:rsidTr="00BD2FBA">
        <w:tc>
          <w:tcPr>
            <w:tcW w:w="72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10.</w:t>
            </w:r>
          </w:p>
        </w:tc>
        <w:tc>
          <w:tcPr>
            <w:tcW w:w="4248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Aparat automat pentru vânzări</w:t>
            </w:r>
          </w:p>
        </w:tc>
        <w:tc>
          <w:tcPr>
            <w:tcW w:w="288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până la 1 mp</w:t>
            </w:r>
          </w:p>
        </w:tc>
        <w:tc>
          <w:tcPr>
            <w:tcW w:w="1800" w:type="dxa"/>
          </w:tcPr>
          <w:p w:rsidR="003434B5" w:rsidRPr="004F1743" w:rsidRDefault="005F76FD" w:rsidP="005F76FD">
            <w:pPr>
              <w:jc w:val="center"/>
              <w:rPr>
                <w:bCs/>
                <w:lang w:val="ro-RO"/>
              </w:rPr>
            </w:pPr>
            <w:r w:rsidRPr="004F1743">
              <w:rPr>
                <w:bCs/>
                <w:lang w:val="ro-RO"/>
              </w:rPr>
              <w:t>4</w:t>
            </w:r>
            <w:r w:rsidR="003434B5" w:rsidRPr="004F1743">
              <w:rPr>
                <w:bCs/>
                <w:lang w:val="ro-RO"/>
              </w:rPr>
              <w:t>00</w:t>
            </w:r>
          </w:p>
        </w:tc>
      </w:tr>
      <w:tr w:rsidR="003434B5" w:rsidRPr="00F650BE" w:rsidTr="00BD2FBA">
        <w:tc>
          <w:tcPr>
            <w:tcW w:w="72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11.</w:t>
            </w:r>
          </w:p>
        </w:tc>
        <w:tc>
          <w:tcPr>
            <w:tcW w:w="4248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WC mobil</w:t>
            </w:r>
          </w:p>
        </w:tc>
        <w:tc>
          <w:tcPr>
            <w:tcW w:w="288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până la 1 mp</w:t>
            </w:r>
          </w:p>
        </w:tc>
        <w:tc>
          <w:tcPr>
            <w:tcW w:w="1800" w:type="dxa"/>
          </w:tcPr>
          <w:p w:rsidR="003434B5" w:rsidRPr="004F1743" w:rsidRDefault="005F76FD" w:rsidP="005F76FD">
            <w:pPr>
              <w:jc w:val="center"/>
              <w:rPr>
                <w:bCs/>
                <w:lang w:val="ro-RO"/>
              </w:rPr>
            </w:pPr>
            <w:r w:rsidRPr="004F1743">
              <w:rPr>
                <w:bCs/>
                <w:lang w:val="ro-RO"/>
              </w:rPr>
              <w:t>2</w:t>
            </w:r>
            <w:r w:rsidR="003434B5" w:rsidRPr="004F1743">
              <w:rPr>
                <w:bCs/>
                <w:lang w:val="ro-RO"/>
              </w:rPr>
              <w:t>00</w:t>
            </w:r>
          </w:p>
        </w:tc>
      </w:tr>
      <w:tr w:rsidR="003434B5" w:rsidRPr="00F650BE" w:rsidTr="00BD2FBA">
        <w:tc>
          <w:tcPr>
            <w:tcW w:w="72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12.</w:t>
            </w:r>
          </w:p>
        </w:tc>
        <w:tc>
          <w:tcPr>
            <w:tcW w:w="4248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Stand (ochelari, publicaţii periodice şi reviste,  mărfuri nealimentare  etc.)</w:t>
            </w:r>
          </w:p>
        </w:tc>
        <w:tc>
          <w:tcPr>
            <w:tcW w:w="288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până la 2 mp</w:t>
            </w:r>
          </w:p>
        </w:tc>
        <w:tc>
          <w:tcPr>
            <w:tcW w:w="1800" w:type="dxa"/>
          </w:tcPr>
          <w:p w:rsidR="003434B5" w:rsidRPr="004F1743" w:rsidRDefault="005F76FD" w:rsidP="005F76FD">
            <w:pPr>
              <w:jc w:val="center"/>
              <w:rPr>
                <w:bCs/>
                <w:lang w:val="ro-RO"/>
              </w:rPr>
            </w:pPr>
            <w:r w:rsidRPr="004F1743">
              <w:rPr>
                <w:bCs/>
                <w:lang w:val="ro-RO"/>
              </w:rPr>
              <w:t>8</w:t>
            </w:r>
            <w:r w:rsidR="003434B5" w:rsidRPr="004F1743">
              <w:rPr>
                <w:bCs/>
                <w:lang w:val="ro-RO"/>
              </w:rPr>
              <w:t>00</w:t>
            </w:r>
          </w:p>
        </w:tc>
      </w:tr>
      <w:tr w:rsidR="003434B5" w:rsidRPr="00F650BE" w:rsidTr="00BD2FBA">
        <w:tc>
          <w:tcPr>
            <w:tcW w:w="72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13.</w:t>
            </w:r>
          </w:p>
        </w:tc>
        <w:tc>
          <w:tcPr>
            <w:tcW w:w="4248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proofErr w:type="spellStart"/>
            <w:r w:rsidRPr="00F650BE">
              <w:rPr>
                <w:lang w:val="ro-RO"/>
              </w:rPr>
              <w:t>Kvas</w:t>
            </w:r>
            <w:proofErr w:type="spellEnd"/>
            <w:r w:rsidRPr="00F650BE">
              <w:rPr>
                <w:lang w:val="ro-RO"/>
              </w:rPr>
              <w:t xml:space="preserve"> din </w:t>
            </w:r>
            <w:proofErr w:type="spellStart"/>
            <w:r w:rsidRPr="00F650BE">
              <w:rPr>
                <w:lang w:val="ro-RO"/>
              </w:rPr>
              <w:t>keguri</w:t>
            </w:r>
            <w:proofErr w:type="spellEnd"/>
          </w:p>
        </w:tc>
        <w:tc>
          <w:tcPr>
            <w:tcW w:w="288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până la 2 mp</w:t>
            </w:r>
          </w:p>
        </w:tc>
        <w:tc>
          <w:tcPr>
            <w:tcW w:w="1800" w:type="dxa"/>
          </w:tcPr>
          <w:p w:rsidR="003434B5" w:rsidRPr="004F1743" w:rsidRDefault="005F76FD" w:rsidP="005F76FD">
            <w:pPr>
              <w:jc w:val="center"/>
              <w:rPr>
                <w:bCs/>
                <w:lang w:val="ro-RO"/>
              </w:rPr>
            </w:pPr>
            <w:r w:rsidRPr="004F1743">
              <w:rPr>
                <w:bCs/>
                <w:lang w:val="ro-RO"/>
              </w:rPr>
              <w:t>8</w:t>
            </w:r>
            <w:r w:rsidR="003434B5" w:rsidRPr="004F1743">
              <w:rPr>
                <w:bCs/>
                <w:lang w:val="ro-RO"/>
              </w:rPr>
              <w:t>00</w:t>
            </w:r>
          </w:p>
        </w:tc>
      </w:tr>
      <w:tr w:rsidR="003434B5" w:rsidRPr="00F650BE" w:rsidTr="00BD2FBA">
        <w:tc>
          <w:tcPr>
            <w:tcW w:w="72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14.</w:t>
            </w:r>
          </w:p>
        </w:tc>
        <w:tc>
          <w:tcPr>
            <w:tcW w:w="4248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proofErr w:type="spellStart"/>
            <w:r w:rsidRPr="00F650BE">
              <w:rPr>
                <w:lang w:val="ro-RO"/>
              </w:rPr>
              <w:t>Topogane</w:t>
            </w:r>
            <w:proofErr w:type="spellEnd"/>
            <w:r w:rsidRPr="00F650BE">
              <w:rPr>
                <w:lang w:val="ro-RO"/>
              </w:rPr>
              <w:t>, trenuri   pentru copii</w:t>
            </w:r>
            <w:r>
              <w:rPr>
                <w:lang w:val="ro-RO"/>
              </w:rPr>
              <w:t>, puncte de atracţie  în locuri publice</w:t>
            </w:r>
          </w:p>
        </w:tc>
        <w:tc>
          <w:tcPr>
            <w:tcW w:w="288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 xml:space="preserve">în funcţie de suprafaţa ocupată </w:t>
            </w:r>
          </w:p>
        </w:tc>
        <w:tc>
          <w:tcPr>
            <w:tcW w:w="1800" w:type="dxa"/>
          </w:tcPr>
          <w:p w:rsidR="003434B5" w:rsidRPr="004F1743" w:rsidRDefault="005F76FD" w:rsidP="005F76FD">
            <w:pPr>
              <w:jc w:val="center"/>
              <w:rPr>
                <w:bCs/>
                <w:lang w:val="ro-RO"/>
              </w:rPr>
            </w:pPr>
            <w:r w:rsidRPr="004F1743">
              <w:rPr>
                <w:bCs/>
                <w:lang w:val="ro-RO"/>
              </w:rPr>
              <w:t>4</w:t>
            </w:r>
            <w:r w:rsidR="003434B5" w:rsidRPr="004F1743">
              <w:rPr>
                <w:bCs/>
                <w:lang w:val="ro-RO"/>
              </w:rPr>
              <w:t>00 lei/mp</w:t>
            </w:r>
          </w:p>
        </w:tc>
      </w:tr>
      <w:tr w:rsidR="003434B5" w:rsidRPr="00F650BE" w:rsidTr="00BD2FBA">
        <w:tc>
          <w:tcPr>
            <w:tcW w:w="720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>15.</w:t>
            </w:r>
          </w:p>
        </w:tc>
        <w:tc>
          <w:tcPr>
            <w:tcW w:w="4248" w:type="dxa"/>
          </w:tcPr>
          <w:p w:rsidR="003434B5" w:rsidRPr="00F650BE" w:rsidRDefault="003434B5" w:rsidP="009B1BA4">
            <w:pPr>
              <w:jc w:val="both"/>
              <w:rPr>
                <w:lang w:val="ro-RO"/>
              </w:rPr>
            </w:pPr>
            <w:r w:rsidRPr="00F650BE">
              <w:rPr>
                <w:lang w:val="ro-RO"/>
              </w:rPr>
              <w:t xml:space="preserve">Gherete   </w:t>
            </w:r>
          </w:p>
        </w:tc>
        <w:tc>
          <w:tcPr>
            <w:tcW w:w="2880" w:type="dxa"/>
          </w:tcPr>
          <w:p w:rsidR="003434B5" w:rsidRPr="00F650BE" w:rsidRDefault="003434B5" w:rsidP="009B1BA4">
            <w:pPr>
              <w:jc w:val="both"/>
              <w:rPr>
                <w:b/>
                <w:bCs/>
                <w:sz w:val="26"/>
                <w:szCs w:val="26"/>
                <w:lang w:val="ro-RO"/>
              </w:rPr>
            </w:pPr>
          </w:p>
        </w:tc>
        <w:tc>
          <w:tcPr>
            <w:tcW w:w="1800" w:type="dxa"/>
          </w:tcPr>
          <w:p w:rsidR="003434B5" w:rsidRPr="004F1743" w:rsidRDefault="005F76FD" w:rsidP="005F76FD">
            <w:pPr>
              <w:jc w:val="center"/>
              <w:rPr>
                <w:bCs/>
                <w:lang w:val="ro-RO"/>
              </w:rPr>
            </w:pPr>
            <w:r w:rsidRPr="004F1743">
              <w:rPr>
                <w:bCs/>
                <w:lang w:val="ro-RO"/>
              </w:rPr>
              <w:t>4</w:t>
            </w:r>
            <w:r w:rsidR="003434B5" w:rsidRPr="004F1743">
              <w:rPr>
                <w:bCs/>
                <w:lang w:val="ro-RO"/>
              </w:rPr>
              <w:t>00 lei /mp</w:t>
            </w:r>
          </w:p>
        </w:tc>
      </w:tr>
    </w:tbl>
    <w:p w:rsidR="003434B5" w:rsidRDefault="003434B5" w:rsidP="009B1BA4">
      <w:pPr>
        <w:rPr>
          <w:lang w:val="en-US"/>
        </w:rPr>
      </w:pPr>
    </w:p>
    <w:p w:rsidR="003434B5" w:rsidRDefault="003434B5" w:rsidP="009B1BA4">
      <w:pPr>
        <w:ind w:left="-360" w:hanging="360"/>
        <w:rPr>
          <w:rFonts w:ascii="Book Antiqua" w:hAnsi="Book Antiqua" w:cs="Book Antiqua"/>
          <w:sz w:val="26"/>
          <w:szCs w:val="26"/>
          <w:lang w:val="ro-RO"/>
        </w:rPr>
      </w:pPr>
    </w:p>
    <w:p w:rsidR="003434B5" w:rsidRDefault="003434B5" w:rsidP="009B1BA4">
      <w:pPr>
        <w:ind w:left="-360" w:hanging="360"/>
        <w:rPr>
          <w:rFonts w:ascii="Book Antiqua" w:hAnsi="Book Antiqua" w:cs="Book Antiqua"/>
          <w:sz w:val="26"/>
          <w:szCs w:val="26"/>
          <w:lang w:val="ro-RO"/>
        </w:rPr>
      </w:pPr>
    </w:p>
    <w:p w:rsidR="00554BD8" w:rsidRDefault="003434B5" w:rsidP="009B1BA4">
      <w:pPr>
        <w:ind w:left="-360" w:hanging="360"/>
        <w:rPr>
          <w:rFonts w:ascii="Book Antiqua" w:hAnsi="Book Antiqua" w:cs="Book Antiqua"/>
          <w:sz w:val="28"/>
          <w:szCs w:val="28"/>
          <w:lang w:val="en-US"/>
        </w:rPr>
      </w:pPr>
      <w:r>
        <w:rPr>
          <w:rFonts w:ascii="Book Antiqua" w:hAnsi="Book Antiqua" w:cs="Book Antiqua"/>
          <w:sz w:val="26"/>
          <w:szCs w:val="26"/>
          <w:lang w:val="ro-RO"/>
        </w:rPr>
        <w:t xml:space="preserve">     </w:t>
      </w:r>
      <w:r w:rsidRPr="00BD2FBA">
        <w:rPr>
          <w:rFonts w:ascii="Book Antiqua" w:hAnsi="Book Antiqua" w:cs="Book Antiqua"/>
          <w:sz w:val="28"/>
          <w:szCs w:val="28"/>
          <w:lang w:val="ro-RO"/>
        </w:rPr>
        <w:t xml:space="preserve">SECRETAR </w:t>
      </w:r>
      <w:r w:rsidRPr="00BD2FBA">
        <w:rPr>
          <w:rFonts w:ascii="Book Antiqua" w:hAnsi="Book Antiqua" w:cs="Book Antiqua"/>
          <w:sz w:val="28"/>
          <w:szCs w:val="28"/>
          <w:lang w:val="en-US"/>
        </w:rPr>
        <w:t xml:space="preserve"> </w:t>
      </w:r>
      <w:r w:rsidR="00554BD8">
        <w:rPr>
          <w:rFonts w:ascii="Book Antiqua" w:hAnsi="Book Antiqua" w:cs="Book Antiqua"/>
          <w:sz w:val="28"/>
          <w:szCs w:val="28"/>
          <w:lang w:val="en-US"/>
        </w:rPr>
        <w:t>IN</w:t>
      </w:r>
      <w:r w:rsidR="00487995">
        <w:rPr>
          <w:rFonts w:ascii="Book Antiqua" w:hAnsi="Book Antiqua" w:cs="Book Antiqua"/>
          <w:sz w:val="28"/>
          <w:szCs w:val="28"/>
          <w:lang w:val="en-US"/>
        </w:rPr>
        <w:t>T</w:t>
      </w:r>
      <w:r w:rsidR="00554BD8">
        <w:rPr>
          <w:rFonts w:ascii="Book Antiqua" w:hAnsi="Book Antiqua" w:cs="Book Antiqua"/>
          <w:sz w:val="28"/>
          <w:szCs w:val="28"/>
          <w:lang w:val="en-US"/>
        </w:rPr>
        <w:t xml:space="preserve">ERIMAR </w:t>
      </w:r>
    </w:p>
    <w:p w:rsidR="003434B5" w:rsidRPr="00BD2FBA" w:rsidRDefault="00554BD8" w:rsidP="009B1BA4">
      <w:pPr>
        <w:ind w:left="-360" w:hanging="360"/>
        <w:rPr>
          <w:rFonts w:ascii="Book Antiqua" w:hAnsi="Book Antiqua" w:cs="Book Antiqua"/>
          <w:sz w:val="28"/>
          <w:szCs w:val="28"/>
          <w:lang w:val="ro-RO"/>
        </w:rPr>
      </w:pPr>
      <w:r>
        <w:rPr>
          <w:rFonts w:ascii="Book Antiqua" w:hAnsi="Book Antiqua" w:cs="Book Antiqua"/>
          <w:sz w:val="28"/>
          <w:szCs w:val="28"/>
          <w:lang w:val="en-US"/>
        </w:rPr>
        <w:t xml:space="preserve">     </w:t>
      </w:r>
      <w:r w:rsidR="003434B5" w:rsidRPr="00BD2FBA">
        <w:rPr>
          <w:rFonts w:ascii="Book Antiqua" w:hAnsi="Book Antiqua" w:cs="Book Antiqua"/>
          <w:sz w:val="28"/>
          <w:szCs w:val="28"/>
          <w:lang w:val="ro-RO"/>
        </w:rPr>
        <w:t xml:space="preserve">AL  CONSILIULUI                                            </w:t>
      </w:r>
      <w:r>
        <w:rPr>
          <w:rFonts w:ascii="Book Antiqua" w:hAnsi="Book Antiqua" w:cs="Book Antiqua"/>
          <w:sz w:val="28"/>
          <w:szCs w:val="28"/>
          <w:lang w:val="ro-RO"/>
        </w:rPr>
        <w:t xml:space="preserve">                    </w:t>
      </w:r>
      <w:r w:rsidR="003434B5" w:rsidRPr="00BD2FBA">
        <w:rPr>
          <w:rFonts w:ascii="Book Antiqua" w:hAnsi="Book Antiqua" w:cs="Book Antiqua"/>
          <w:sz w:val="28"/>
          <w:szCs w:val="28"/>
          <w:lang w:val="ro-RO"/>
        </w:rPr>
        <w:t xml:space="preserve"> </w:t>
      </w:r>
      <w:r w:rsidR="00802670">
        <w:rPr>
          <w:rFonts w:ascii="Book Antiqua" w:hAnsi="Book Antiqua" w:cs="Book Antiqua"/>
          <w:sz w:val="28"/>
          <w:szCs w:val="28"/>
          <w:lang w:val="ro-RO"/>
        </w:rPr>
        <w:t>Adrian TALMACI</w:t>
      </w:r>
    </w:p>
    <w:p w:rsidR="003434B5" w:rsidRPr="00BD2FBA" w:rsidRDefault="003434B5" w:rsidP="009B1BA4">
      <w:pPr>
        <w:jc w:val="center"/>
        <w:rPr>
          <w:rFonts w:ascii="Book Antiqua" w:hAnsi="Book Antiqua" w:cs="Book Antiqua"/>
          <w:b/>
          <w:bCs/>
          <w:sz w:val="28"/>
          <w:szCs w:val="28"/>
          <w:lang w:val="ro-RO"/>
        </w:rPr>
      </w:pPr>
    </w:p>
    <w:p w:rsidR="003434B5" w:rsidRPr="00BD2FBA" w:rsidRDefault="003434B5" w:rsidP="009B1BA4">
      <w:pPr>
        <w:jc w:val="center"/>
        <w:rPr>
          <w:rFonts w:ascii="Book Antiqua" w:hAnsi="Book Antiqua" w:cs="Book Antiqua"/>
          <w:b/>
          <w:bCs/>
          <w:sz w:val="28"/>
          <w:szCs w:val="28"/>
          <w:lang w:val="ro-RO"/>
        </w:rPr>
      </w:pPr>
    </w:p>
    <w:p w:rsidR="003434B5" w:rsidRDefault="003434B5" w:rsidP="009B1BA4">
      <w:pPr>
        <w:jc w:val="center"/>
        <w:rPr>
          <w:rFonts w:ascii="Book Antiqua" w:hAnsi="Book Antiqua" w:cs="Book Antiqua"/>
          <w:b/>
          <w:bCs/>
          <w:sz w:val="36"/>
          <w:szCs w:val="36"/>
          <w:lang w:val="ro-RO"/>
        </w:rPr>
      </w:pPr>
    </w:p>
    <w:sectPr w:rsidR="003434B5" w:rsidSect="00BD2FBA">
      <w:pgSz w:w="11906" w:h="16838"/>
      <w:pgMar w:top="1134" w:right="73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E2B39"/>
    <w:multiLevelType w:val="singleLevel"/>
    <w:tmpl w:val="301023B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37D228B6"/>
    <w:multiLevelType w:val="singleLevel"/>
    <w:tmpl w:val="301023B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>
    <w:nsid w:val="3B86370D"/>
    <w:multiLevelType w:val="hybridMultilevel"/>
    <w:tmpl w:val="928474E4"/>
    <w:lvl w:ilvl="0" w:tplc="DAD491D2">
      <w:start w:val="59"/>
      <w:numFmt w:val="decimal"/>
      <w:lvlText w:val="%1."/>
      <w:lvlJc w:val="left"/>
      <w:pPr>
        <w:tabs>
          <w:tab w:val="num" w:pos="1212"/>
        </w:tabs>
        <w:ind w:left="121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C54CAF"/>
    <w:multiLevelType w:val="singleLevel"/>
    <w:tmpl w:val="301023B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2"/>
    <w:lvlOverride w:ilvl="0">
      <w:startOverride w:val="5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C39"/>
    <w:rsid w:val="000333AE"/>
    <w:rsid w:val="00060EF2"/>
    <w:rsid w:val="00090F1A"/>
    <w:rsid w:val="000B48EB"/>
    <w:rsid w:val="000D3288"/>
    <w:rsid w:val="000D4F13"/>
    <w:rsid w:val="00186D83"/>
    <w:rsid w:val="001D0C71"/>
    <w:rsid w:val="0021332B"/>
    <w:rsid w:val="002938FA"/>
    <w:rsid w:val="002E42F8"/>
    <w:rsid w:val="00317AFE"/>
    <w:rsid w:val="003434B5"/>
    <w:rsid w:val="00370D0F"/>
    <w:rsid w:val="00397272"/>
    <w:rsid w:val="003C4AB3"/>
    <w:rsid w:val="004268CC"/>
    <w:rsid w:val="004606C0"/>
    <w:rsid w:val="004730EC"/>
    <w:rsid w:val="00484ED0"/>
    <w:rsid w:val="0048703C"/>
    <w:rsid w:val="00487995"/>
    <w:rsid w:val="004F1743"/>
    <w:rsid w:val="0053626D"/>
    <w:rsid w:val="00554BD8"/>
    <w:rsid w:val="005E6BB8"/>
    <w:rsid w:val="005F3487"/>
    <w:rsid w:val="005F76FD"/>
    <w:rsid w:val="0060476F"/>
    <w:rsid w:val="00726E36"/>
    <w:rsid w:val="007808D2"/>
    <w:rsid w:val="007D34FC"/>
    <w:rsid w:val="00802670"/>
    <w:rsid w:val="008908B2"/>
    <w:rsid w:val="008A7C1A"/>
    <w:rsid w:val="008B41DB"/>
    <w:rsid w:val="009A2098"/>
    <w:rsid w:val="009B1BA4"/>
    <w:rsid w:val="009B6389"/>
    <w:rsid w:val="00A0544B"/>
    <w:rsid w:val="00A642B3"/>
    <w:rsid w:val="00A65312"/>
    <w:rsid w:val="00A75D75"/>
    <w:rsid w:val="00A766F7"/>
    <w:rsid w:val="00AA1186"/>
    <w:rsid w:val="00AB0310"/>
    <w:rsid w:val="00AD5CD0"/>
    <w:rsid w:val="00AE7439"/>
    <w:rsid w:val="00B87E38"/>
    <w:rsid w:val="00BA1A81"/>
    <w:rsid w:val="00BD2FBA"/>
    <w:rsid w:val="00BE1E1D"/>
    <w:rsid w:val="00C43D37"/>
    <w:rsid w:val="00C543BE"/>
    <w:rsid w:val="00CB3275"/>
    <w:rsid w:val="00CF1F05"/>
    <w:rsid w:val="00D04F6C"/>
    <w:rsid w:val="00D52C39"/>
    <w:rsid w:val="00D57DAC"/>
    <w:rsid w:val="00DC3F1D"/>
    <w:rsid w:val="00DC598A"/>
    <w:rsid w:val="00DC75B8"/>
    <w:rsid w:val="00DF54B1"/>
    <w:rsid w:val="00E14E61"/>
    <w:rsid w:val="00E47AC7"/>
    <w:rsid w:val="00E56059"/>
    <w:rsid w:val="00F33454"/>
    <w:rsid w:val="00F40D82"/>
    <w:rsid w:val="00F47328"/>
    <w:rsid w:val="00F5626A"/>
    <w:rsid w:val="00F650BE"/>
    <w:rsid w:val="00F9112D"/>
    <w:rsid w:val="00FF5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BA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B1BA4"/>
    <w:pPr>
      <w:keepNext/>
      <w:outlineLvl w:val="0"/>
    </w:pPr>
    <w:rPr>
      <w:b/>
      <w:bCs/>
      <w:lang w:val="ro-RO"/>
    </w:rPr>
  </w:style>
  <w:style w:type="paragraph" w:styleId="4">
    <w:name w:val="heading 4"/>
    <w:basedOn w:val="a"/>
    <w:next w:val="a"/>
    <w:link w:val="40"/>
    <w:uiPriority w:val="99"/>
    <w:qFormat/>
    <w:rsid w:val="009B1BA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D57DA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5C2E"/>
    <w:rPr>
      <w:rFonts w:ascii="Cambria" w:eastAsia="SimSu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BF5C2E"/>
    <w:rPr>
      <w:rFonts w:ascii="Calibri" w:eastAsia="SimSu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BF5C2E"/>
    <w:rPr>
      <w:rFonts w:ascii="Calibri" w:eastAsia="SimSun" w:hAnsi="Calibri" w:cs="Times New Roman"/>
      <w:b/>
      <w:bCs/>
    </w:rPr>
  </w:style>
  <w:style w:type="paragraph" w:styleId="a3">
    <w:name w:val="Body Text"/>
    <w:basedOn w:val="a"/>
    <w:link w:val="a4"/>
    <w:uiPriority w:val="99"/>
    <w:rsid w:val="00D57DAC"/>
    <w:pPr>
      <w:jc w:val="both"/>
    </w:pPr>
    <w:rPr>
      <w:sz w:val="28"/>
      <w:szCs w:val="28"/>
      <w:lang w:val="ro-RO"/>
    </w:rPr>
  </w:style>
  <w:style w:type="character" w:customStyle="1" w:styleId="a4">
    <w:name w:val="Основной текст Знак"/>
    <w:basedOn w:val="a0"/>
    <w:link w:val="a3"/>
    <w:uiPriority w:val="99"/>
    <w:semiHidden/>
    <w:rsid w:val="00BF5C2E"/>
    <w:rPr>
      <w:sz w:val="24"/>
      <w:szCs w:val="24"/>
    </w:rPr>
  </w:style>
  <w:style w:type="character" w:customStyle="1" w:styleId="11">
    <w:name w:val="???????? ?????_ Знак1 Знак"/>
    <w:link w:val="12"/>
    <w:uiPriority w:val="99"/>
    <w:locked/>
    <w:rsid w:val="00D57DAC"/>
    <w:rPr>
      <w:rFonts w:ascii="Courier New" w:eastAsia="Times New Roman" w:hAnsi="Courier New" w:cs="Courier New"/>
      <w:color w:val="000000"/>
      <w:spacing w:val="12"/>
      <w:sz w:val="22"/>
      <w:szCs w:val="22"/>
      <w:lang w:val="ro-RO" w:eastAsia="ro-RO"/>
    </w:rPr>
  </w:style>
  <w:style w:type="paragraph" w:customStyle="1" w:styleId="12">
    <w:name w:val="???????? ?????_ Знак1"/>
    <w:basedOn w:val="a"/>
    <w:link w:val="11"/>
    <w:uiPriority w:val="99"/>
    <w:rsid w:val="00D57DAC"/>
    <w:pPr>
      <w:widowControl w:val="0"/>
      <w:shd w:val="clear" w:color="auto" w:fill="FFFFFF"/>
      <w:spacing w:before="360" w:line="322" w:lineRule="exact"/>
      <w:ind w:firstLine="340"/>
      <w:jc w:val="both"/>
    </w:pPr>
    <w:rPr>
      <w:rFonts w:ascii="Courier New" w:hAnsi="Courier New"/>
      <w:color w:val="000000"/>
      <w:spacing w:val="12"/>
      <w:sz w:val="22"/>
      <w:szCs w:val="22"/>
      <w:lang w:val="ro-RO" w:eastAsia="ro-RO"/>
    </w:rPr>
  </w:style>
  <w:style w:type="character" w:customStyle="1" w:styleId="a5">
    <w:name w:val="???????? ?????_ Знак Знак Знак Знак"/>
    <w:link w:val="a6"/>
    <w:uiPriority w:val="99"/>
    <w:locked/>
    <w:rsid w:val="00D57DAC"/>
    <w:rPr>
      <w:rFonts w:ascii="Lucida Sans Unicode" w:eastAsia="Times New Roman" w:hAnsi="Lucida Sans Unicode" w:cs="Lucida Sans Unicode"/>
      <w:sz w:val="21"/>
      <w:szCs w:val="21"/>
      <w:lang w:val="ro-RO" w:eastAsia="ro-RO"/>
    </w:rPr>
  </w:style>
  <w:style w:type="paragraph" w:customStyle="1" w:styleId="a6">
    <w:name w:val="???????? ?????_ Знак Знак Знак"/>
    <w:basedOn w:val="a"/>
    <w:link w:val="a5"/>
    <w:uiPriority w:val="99"/>
    <w:rsid w:val="00D57DAC"/>
    <w:pPr>
      <w:widowControl w:val="0"/>
      <w:shd w:val="clear" w:color="auto" w:fill="FFFFFF"/>
      <w:spacing w:before="1140" w:after="660" w:line="307" w:lineRule="exact"/>
      <w:jc w:val="both"/>
    </w:pPr>
    <w:rPr>
      <w:rFonts w:ascii="Lucida Sans Unicode" w:hAnsi="Lucida Sans Unicode"/>
      <w:sz w:val="21"/>
      <w:szCs w:val="21"/>
      <w:lang w:val="ro-RO" w:eastAsia="ro-RO"/>
    </w:rPr>
  </w:style>
  <w:style w:type="character" w:customStyle="1" w:styleId="3">
    <w:name w:val="???????? ????? (3)_ Знак"/>
    <w:link w:val="30"/>
    <w:uiPriority w:val="99"/>
    <w:locked/>
    <w:rsid w:val="00D57DAC"/>
    <w:rPr>
      <w:rFonts w:ascii="Lucida Sans Unicode" w:eastAsia="Times New Roman" w:hAnsi="Lucida Sans Unicode" w:cs="Lucida Sans Unicode"/>
      <w:sz w:val="17"/>
      <w:szCs w:val="17"/>
      <w:lang w:val="ro-RO" w:eastAsia="ro-RO"/>
    </w:rPr>
  </w:style>
  <w:style w:type="paragraph" w:customStyle="1" w:styleId="30">
    <w:name w:val="???????? ????? (3)_"/>
    <w:basedOn w:val="a"/>
    <w:link w:val="3"/>
    <w:uiPriority w:val="99"/>
    <w:rsid w:val="00D57DAC"/>
    <w:pPr>
      <w:widowControl w:val="0"/>
      <w:shd w:val="clear" w:color="auto" w:fill="FFFFFF"/>
      <w:spacing w:before="240" w:line="264" w:lineRule="exact"/>
      <w:jc w:val="both"/>
    </w:pPr>
    <w:rPr>
      <w:rFonts w:ascii="Lucida Sans Unicode" w:hAnsi="Lucida Sans Unicode"/>
      <w:sz w:val="17"/>
      <w:szCs w:val="17"/>
      <w:lang w:val="ro-RO" w:eastAsia="ro-RO"/>
    </w:rPr>
  </w:style>
  <w:style w:type="paragraph" w:customStyle="1" w:styleId="a7">
    <w:name w:val="???????? ?????_ Знак"/>
    <w:basedOn w:val="a"/>
    <w:uiPriority w:val="99"/>
    <w:rsid w:val="00D57DAC"/>
    <w:pPr>
      <w:widowControl w:val="0"/>
      <w:shd w:val="clear" w:color="auto" w:fill="FFFFFF"/>
      <w:spacing w:before="1140" w:after="660" w:line="307" w:lineRule="exact"/>
      <w:jc w:val="both"/>
    </w:pPr>
    <w:rPr>
      <w:rFonts w:ascii="Lucida Sans Unicode" w:hAnsi="Lucida Sans Unicode" w:cs="Lucida Sans Unicode"/>
      <w:sz w:val="21"/>
      <w:szCs w:val="21"/>
      <w:lang w:val="ro-RO" w:eastAsia="ro-RO"/>
    </w:rPr>
  </w:style>
  <w:style w:type="character" w:customStyle="1" w:styleId="32">
    <w:name w:val="???????? ????? (3)2"/>
    <w:uiPriority w:val="99"/>
    <w:rsid w:val="00D57DAC"/>
    <w:rPr>
      <w:rFonts w:ascii="Lucida Sans Unicode" w:eastAsia="Times New Roman" w:hAnsi="Lucida Sans Unicode" w:cs="Lucida Sans Unicode"/>
      <w:sz w:val="17"/>
      <w:szCs w:val="17"/>
      <w:u w:val="single"/>
      <w:lang w:val="ro-RO" w:eastAsia="ro-RO"/>
    </w:rPr>
  </w:style>
  <w:style w:type="paragraph" w:styleId="a8">
    <w:name w:val="Body Text Indent"/>
    <w:basedOn w:val="a"/>
    <w:link w:val="a9"/>
    <w:uiPriority w:val="99"/>
    <w:rsid w:val="009B1BA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F5C2E"/>
    <w:rPr>
      <w:sz w:val="24"/>
      <w:szCs w:val="24"/>
    </w:rPr>
  </w:style>
  <w:style w:type="paragraph" w:customStyle="1" w:styleId="aa">
    <w:name w:val="Стиль"/>
    <w:uiPriority w:val="99"/>
    <w:rsid w:val="009B1BA4"/>
  </w:style>
  <w:style w:type="paragraph" w:customStyle="1" w:styleId="ab">
    <w:name w:val="???????? ?????_ Знак Знак"/>
    <w:basedOn w:val="a"/>
    <w:uiPriority w:val="99"/>
    <w:rsid w:val="009B1BA4"/>
    <w:pPr>
      <w:widowControl w:val="0"/>
      <w:shd w:val="clear" w:color="auto" w:fill="FFFFFF"/>
      <w:spacing w:before="1140" w:after="660" w:line="307" w:lineRule="exact"/>
      <w:jc w:val="both"/>
    </w:pPr>
    <w:rPr>
      <w:rFonts w:ascii="Lucida Sans Unicode" w:hAnsi="Lucida Sans Unicode" w:cs="Lucida Sans Unicode"/>
      <w:sz w:val="21"/>
      <w:szCs w:val="21"/>
      <w:lang w:val="ro-RO" w:eastAsia="ro-RO"/>
    </w:rPr>
  </w:style>
  <w:style w:type="paragraph" w:customStyle="1" w:styleId="31">
    <w:name w:val="???????? ????? (3)1"/>
    <w:basedOn w:val="a"/>
    <w:uiPriority w:val="99"/>
    <w:rsid w:val="009B1BA4"/>
    <w:pPr>
      <w:widowControl w:val="0"/>
      <w:shd w:val="clear" w:color="auto" w:fill="FFFFFF"/>
      <w:spacing w:before="240" w:line="264" w:lineRule="exact"/>
      <w:jc w:val="both"/>
    </w:pPr>
    <w:rPr>
      <w:rFonts w:ascii="Lucida Sans Unicode" w:hAnsi="Lucida Sans Unicode" w:cs="Lucida Sans Unicode"/>
      <w:sz w:val="17"/>
      <w:szCs w:val="17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1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Anexa nr</vt:lpstr>
    </vt:vector>
  </TitlesOfParts>
  <Company>Company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Anexa nr</dc:title>
  <dc:subject/>
  <dc:creator>USER</dc:creator>
  <cp:keywords/>
  <dc:description/>
  <cp:lastModifiedBy>mandreeva</cp:lastModifiedBy>
  <cp:revision>20</cp:revision>
  <cp:lastPrinted>2019-11-20T12:07:00Z</cp:lastPrinted>
  <dcterms:created xsi:type="dcterms:W3CDTF">2015-11-17T14:40:00Z</dcterms:created>
  <dcterms:modified xsi:type="dcterms:W3CDTF">2019-11-20T12:07:00Z</dcterms:modified>
</cp:coreProperties>
</file>