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F64" w:rsidRPr="00050ADF" w:rsidRDefault="00050ADF" w:rsidP="00050ADF">
      <w:pPr>
        <w:pStyle w:val="Corp"/>
        <w:spacing w:line="3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 w:rsidRPr="00050ADF">
        <w:rPr>
          <w:rFonts w:ascii="Times New Roman" w:hAnsi="Times New Roman"/>
          <w:b/>
          <w:sz w:val="28"/>
          <w:szCs w:val="28"/>
          <w:lang w:val="ro-MD"/>
        </w:rPr>
        <w:t>NOTĂ INFORMATIVĂ</w:t>
      </w:r>
    </w:p>
    <w:p w:rsidR="005D1F64" w:rsidRPr="00050ADF" w:rsidRDefault="005D1F64">
      <w:pPr>
        <w:pStyle w:val="Corp"/>
        <w:spacing w:line="320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:rsidR="005D1F64" w:rsidRPr="00050ADF" w:rsidRDefault="005D1F64">
      <w:pPr>
        <w:pStyle w:val="Corp"/>
        <w:spacing w:line="320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:rsidR="005D1F64" w:rsidRPr="00050ADF" w:rsidRDefault="005D1F64">
      <w:pPr>
        <w:pStyle w:val="Corp"/>
        <w:spacing w:line="320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ro-MD"/>
        </w:rPr>
      </w:pPr>
    </w:p>
    <w:p w:rsidR="005D1F64" w:rsidRPr="00050ADF" w:rsidRDefault="00A30DB3" w:rsidP="00050ADF">
      <w:pPr>
        <w:pStyle w:val="Corp"/>
        <w:spacing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050ADF">
        <w:rPr>
          <w:rFonts w:ascii="Times New Roman" w:hAnsi="Times New Roman"/>
          <w:sz w:val="24"/>
          <w:szCs w:val="24"/>
          <w:lang w:val="ro-MD"/>
        </w:rPr>
        <w:t xml:space="preserve">  </w:t>
      </w:r>
      <w:r w:rsidR="00050ADF">
        <w:rPr>
          <w:rFonts w:ascii="Times New Roman" w:hAnsi="Times New Roman"/>
          <w:sz w:val="24"/>
          <w:szCs w:val="24"/>
          <w:lang w:val="ro-MD"/>
        </w:rPr>
        <w:tab/>
      </w:r>
      <w:r w:rsidRPr="00050ADF">
        <w:rPr>
          <w:rFonts w:ascii="Times New Roman" w:hAnsi="Times New Roman"/>
          <w:sz w:val="24"/>
          <w:szCs w:val="24"/>
          <w:lang w:val="ro-MD"/>
        </w:rPr>
        <w:t>Î</w:t>
      </w:r>
      <w:r w:rsidRPr="00050ADF">
        <w:rPr>
          <w:rFonts w:ascii="Times New Roman" w:hAnsi="Times New Roman"/>
          <w:sz w:val="24"/>
          <w:szCs w:val="24"/>
          <w:lang w:val="ro-MD"/>
        </w:rPr>
        <w:t xml:space="preserve">n temeiul Legii Nr. 982 din 11.05.2000 privind accesul la </w:t>
      </w:r>
      <w:r w:rsidRPr="00050ADF">
        <w:rPr>
          <w:rFonts w:ascii="Times New Roman" w:hAnsi="Times New Roman"/>
          <w:sz w:val="24"/>
          <w:szCs w:val="24"/>
          <w:lang w:val="ro-MD"/>
        </w:rPr>
        <w:t>informa</w:t>
      </w:r>
      <w:r w:rsidRPr="00050ADF">
        <w:rPr>
          <w:rFonts w:ascii="Times New Roman" w:hAnsi="Times New Roman"/>
          <w:sz w:val="24"/>
          <w:szCs w:val="24"/>
          <w:lang w:val="ro-MD"/>
        </w:rPr>
        <w:t>ț</w:t>
      </w:r>
      <w:r w:rsidRPr="00050ADF">
        <w:rPr>
          <w:rFonts w:ascii="Times New Roman" w:hAnsi="Times New Roman"/>
          <w:sz w:val="24"/>
          <w:szCs w:val="24"/>
          <w:lang w:val="ro-MD"/>
        </w:rPr>
        <w:t xml:space="preserve">ie, precum </w:t>
      </w:r>
      <w:r w:rsidRPr="00050ADF">
        <w:rPr>
          <w:rFonts w:ascii="Times New Roman" w:hAnsi="Times New Roman"/>
          <w:sz w:val="24"/>
          <w:szCs w:val="24"/>
          <w:lang w:val="ro-MD"/>
        </w:rPr>
        <w:t>ș</w:t>
      </w:r>
      <w:r w:rsidRPr="00050ADF">
        <w:rPr>
          <w:rFonts w:ascii="Times New Roman" w:hAnsi="Times New Roman"/>
          <w:sz w:val="24"/>
          <w:szCs w:val="24"/>
          <w:lang w:val="ro-MD"/>
        </w:rPr>
        <w:t>i a Legii Nr. 436 din 28.12.2006 cu privire la administra</w:t>
      </w:r>
      <w:r w:rsidRPr="00050ADF">
        <w:rPr>
          <w:rFonts w:ascii="Times New Roman" w:hAnsi="Times New Roman"/>
          <w:sz w:val="24"/>
          <w:szCs w:val="24"/>
          <w:lang w:val="ro-MD"/>
        </w:rPr>
        <w:t>ț</w:t>
      </w:r>
      <w:r w:rsidRPr="00050ADF">
        <w:rPr>
          <w:rFonts w:ascii="Times New Roman" w:hAnsi="Times New Roman"/>
          <w:sz w:val="24"/>
          <w:szCs w:val="24"/>
          <w:lang w:val="ro-MD"/>
        </w:rPr>
        <w:t>ia public</w:t>
      </w:r>
      <w:r w:rsidRPr="00050ADF">
        <w:rPr>
          <w:rFonts w:ascii="Times New Roman" w:hAnsi="Times New Roman"/>
          <w:sz w:val="24"/>
          <w:szCs w:val="24"/>
          <w:lang w:val="ro-MD"/>
        </w:rPr>
        <w:t xml:space="preserve">ă </w:t>
      </w:r>
      <w:r w:rsidRPr="00050ADF">
        <w:rPr>
          <w:rFonts w:ascii="Times New Roman" w:hAnsi="Times New Roman"/>
          <w:sz w:val="24"/>
          <w:szCs w:val="24"/>
          <w:lang w:val="ro-MD"/>
        </w:rPr>
        <w:t>local</w:t>
      </w:r>
      <w:r w:rsidRPr="00050ADF">
        <w:rPr>
          <w:rFonts w:ascii="Times New Roman" w:hAnsi="Times New Roman"/>
          <w:sz w:val="24"/>
          <w:szCs w:val="24"/>
          <w:lang w:val="ro-MD"/>
        </w:rPr>
        <w:t>ă</w:t>
      </w:r>
      <w:r w:rsidRPr="00050ADF">
        <w:rPr>
          <w:rFonts w:ascii="Times New Roman" w:hAnsi="Times New Roman"/>
          <w:sz w:val="24"/>
          <w:szCs w:val="24"/>
          <w:lang w:val="ro-MD"/>
        </w:rPr>
        <w:t xml:space="preserve">, </w:t>
      </w:r>
      <w:r w:rsidRPr="00050ADF">
        <w:rPr>
          <w:rFonts w:ascii="Times New Roman" w:hAnsi="Times New Roman"/>
          <w:sz w:val="24"/>
          <w:szCs w:val="24"/>
          <w:lang w:val="ro-MD"/>
        </w:rPr>
        <w:t>î</w:t>
      </w:r>
      <w:r w:rsidRPr="00050ADF">
        <w:rPr>
          <w:rFonts w:ascii="Times New Roman" w:hAnsi="Times New Roman"/>
          <w:sz w:val="24"/>
          <w:szCs w:val="24"/>
          <w:lang w:val="ro-MD"/>
        </w:rPr>
        <w:t>ntru consolidarea capacit</w:t>
      </w:r>
      <w:r w:rsidRPr="00050ADF">
        <w:rPr>
          <w:rFonts w:ascii="Times New Roman" w:hAnsi="Times New Roman"/>
          <w:sz w:val="24"/>
          <w:szCs w:val="24"/>
          <w:lang w:val="ro-MD"/>
        </w:rPr>
        <w:t>ăț</w:t>
      </w:r>
      <w:r w:rsidRPr="00050ADF">
        <w:rPr>
          <w:rFonts w:ascii="Times New Roman" w:hAnsi="Times New Roman"/>
          <w:sz w:val="24"/>
          <w:szCs w:val="24"/>
          <w:lang w:val="ro-MD"/>
        </w:rPr>
        <w:t>ii administra</w:t>
      </w:r>
      <w:r w:rsidRPr="00050ADF">
        <w:rPr>
          <w:rFonts w:ascii="Times New Roman" w:hAnsi="Times New Roman"/>
          <w:sz w:val="24"/>
          <w:szCs w:val="24"/>
          <w:lang w:val="ro-MD"/>
        </w:rPr>
        <w:t>ț</w:t>
      </w:r>
      <w:r w:rsidRPr="00050ADF">
        <w:rPr>
          <w:rFonts w:ascii="Times New Roman" w:hAnsi="Times New Roman"/>
          <w:sz w:val="24"/>
          <w:szCs w:val="24"/>
          <w:lang w:val="ro-MD"/>
        </w:rPr>
        <w:t>iei publice locale a municipiului Chi</w:t>
      </w:r>
      <w:r w:rsidRPr="00050ADF">
        <w:rPr>
          <w:rFonts w:ascii="Times New Roman" w:hAnsi="Times New Roman"/>
          <w:sz w:val="24"/>
          <w:szCs w:val="24"/>
          <w:lang w:val="ro-MD"/>
        </w:rPr>
        <w:t>ș</w:t>
      </w:r>
      <w:r w:rsidRPr="00050ADF">
        <w:rPr>
          <w:rFonts w:ascii="Times New Roman" w:hAnsi="Times New Roman"/>
          <w:sz w:val="24"/>
          <w:szCs w:val="24"/>
          <w:lang w:val="ro-MD"/>
        </w:rPr>
        <w:t>in</w:t>
      </w:r>
      <w:r w:rsidRPr="00050ADF">
        <w:rPr>
          <w:rFonts w:ascii="Times New Roman" w:hAnsi="Times New Roman"/>
          <w:sz w:val="24"/>
          <w:szCs w:val="24"/>
          <w:lang w:val="ro-MD"/>
        </w:rPr>
        <w:t>ă</w:t>
      </w:r>
      <w:r w:rsidRPr="00050ADF">
        <w:rPr>
          <w:rFonts w:ascii="Times New Roman" w:hAnsi="Times New Roman"/>
          <w:sz w:val="24"/>
          <w:szCs w:val="24"/>
          <w:lang w:val="ro-MD"/>
        </w:rPr>
        <w:t>u cu implicarea tuturor frac</w:t>
      </w:r>
      <w:r w:rsidRPr="00050ADF">
        <w:rPr>
          <w:rFonts w:ascii="Times New Roman" w:hAnsi="Times New Roman"/>
          <w:sz w:val="24"/>
          <w:szCs w:val="24"/>
          <w:lang w:val="ro-MD"/>
        </w:rPr>
        <w:t>ț</w:t>
      </w:r>
      <w:r w:rsidRPr="00050ADF">
        <w:rPr>
          <w:rFonts w:ascii="Times New Roman" w:hAnsi="Times New Roman"/>
          <w:sz w:val="24"/>
          <w:szCs w:val="24"/>
          <w:lang w:val="ro-MD"/>
        </w:rPr>
        <w:t xml:space="preserve">iunilor </w:t>
      </w:r>
      <w:r w:rsidRPr="00050ADF">
        <w:rPr>
          <w:rFonts w:ascii="Times New Roman" w:hAnsi="Times New Roman"/>
          <w:sz w:val="24"/>
          <w:szCs w:val="24"/>
          <w:lang w:val="ro-MD"/>
        </w:rPr>
        <w:t>î</w:t>
      </w:r>
      <w:r w:rsidRPr="00050ADF">
        <w:rPr>
          <w:rFonts w:ascii="Times New Roman" w:hAnsi="Times New Roman"/>
          <w:sz w:val="24"/>
          <w:szCs w:val="24"/>
          <w:lang w:val="ro-MD"/>
        </w:rPr>
        <w:t xml:space="preserve">n cadrul Consiliului Municipal </w:t>
      </w:r>
      <w:r w:rsidRPr="00050ADF">
        <w:rPr>
          <w:rFonts w:ascii="Times New Roman" w:hAnsi="Times New Roman"/>
          <w:sz w:val="24"/>
          <w:szCs w:val="24"/>
          <w:lang w:val="ro-MD"/>
        </w:rPr>
        <w:t>î</w:t>
      </w:r>
      <w:r w:rsidRPr="00050ADF">
        <w:rPr>
          <w:rFonts w:ascii="Times New Roman" w:hAnsi="Times New Roman"/>
          <w:sz w:val="24"/>
          <w:szCs w:val="24"/>
          <w:lang w:val="ro-MD"/>
        </w:rPr>
        <w:t>n proc</w:t>
      </w:r>
      <w:r w:rsidRPr="00050ADF">
        <w:rPr>
          <w:rFonts w:ascii="Times New Roman" w:hAnsi="Times New Roman"/>
          <w:sz w:val="24"/>
          <w:szCs w:val="24"/>
          <w:lang w:val="ro-MD"/>
        </w:rPr>
        <w:t>esul decizional, avand la baz</w:t>
      </w:r>
      <w:r w:rsidRPr="00050ADF">
        <w:rPr>
          <w:rFonts w:ascii="Times New Roman" w:hAnsi="Times New Roman"/>
          <w:sz w:val="24"/>
          <w:szCs w:val="24"/>
          <w:lang w:val="ro-MD"/>
        </w:rPr>
        <w:t xml:space="preserve">ă </w:t>
      </w:r>
      <w:r w:rsidRPr="00050ADF">
        <w:rPr>
          <w:rFonts w:ascii="Times New Roman" w:hAnsi="Times New Roman"/>
          <w:sz w:val="24"/>
          <w:szCs w:val="24"/>
          <w:lang w:val="ro-MD"/>
        </w:rPr>
        <w:t>principiile de transparen</w:t>
      </w:r>
      <w:r w:rsidRPr="00050ADF">
        <w:rPr>
          <w:rFonts w:ascii="Times New Roman" w:hAnsi="Times New Roman"/>
          <w:sz w:val="24"/>
          <w:szCs w:val="24"/>
          <w:lang w:val="ro-MD"/>
        </w:rPr>
        <w:t>ț</w:t>
      </w:r>
      <w:r w:rsidRPr="00050ADF">
        <w:rPr>
          <w:rFonts w:ascii="Times New Roman" w:hAnsi="Times New Roman"/>
          <w:sz w:val="24"/>
          <w:szCs w:val="24"/>
          <w:lang w:val="ro-MD"/>
        </w:rPr>
        <w:t>ă ș</w:t>
      </w:r>
      <w:r w:rsidRPr="00050ADF">
        <w:rPr>
          <w:rFonts w:ascii="Times New Roman" w:hAnsi="Times New Roman"/>
          <w:sz w:val="24"/>
          <w:szCs w:val="24"/>
          <w:lang w:val="ro-MD"/>
        </w:rPr>
        <w:t>i corectitudine decizional</w:t>
      </w:r>
      <w:r w:rsidRPr="00050ADF">
        <w:rPr>
          <w:rFonts w:ascii="Times New Roman" w:hAnsi="Times New Roman"/>
          <w:sz w:val="24"/>
          <w:szCs w:val="24"/>
          <w:lang w:val="ro-MD"/>
        </w:rPr>
        <w:t>ă</w:t>
      </w:r>
      <w:r w:rsidRPr="00050ADF">
        <w:rPr>
          <w:rFonts w:ascii="Times New Roman" w:hAnsi="Times New Roman"/>
          <w:sz w:val="24"/>
          <w:szCs w:val="24"/>
          <w:lang w:val="ro-MD"/>
        </w:rPr>
        <w:t>, solicit s</w:t>
      </w:r>
      <w:r w:rsidRPr="00050ADF">
        <w:rPr>
          <w:rFonts w:ascii="Times New Roman" w:hAnsi="Times New Roman"/>
          <w:sz w:val="24"/>
          <w:szCs w:val="24"/>
          <w:lang w:val="ro-MD"/>
        </w:rPr>
        <w:t xml:space="preserve">ă </w:t>
      </w:r>
      <w:r w:rsidRPr="00050ADF">
        <w:rPr>
          <w:rFonts w:ascii="Times New Roman" w:hAnsi="Times New Roman"/>
          <w:sz w:val="24"/>
          <w:szCs w:val="24"/>
          <w:lang w:val="ro-MD"/>
        </w:rPr>
        <w:t>aun</w:t>
      </w:r>
      <w:r w:rsidRPr="00050ADF">
        <w:rPr>
          <w:rFonts w:ascii="Times New Roman" w:hAnsi="Times New Roman"/>
          <w:sz w:val="24"/>
          <w:szCs w:val="24"/>
          <w:lang w:val="ro-MD"/>
        </w:rPr>
        <w:t>ț</w:t>
      </w:r>
      <w:r w:rsidRPr="00050ADF">
        <w:rPr>
          <w:rFonts w:ascii="Times New Roman" w:hAnsi="Times New Roman"/>
          <w:sz w:val="24"/>
          <w:szCs w:val="24"/>
          <w:lang w:val="ro-MD"/>
        </w:rPr>
        <w:t>a</w:t>
      </w:r>
      <w:r w:rsidRPr="00050ADF">
        <w:rPr>
          <w:rFonts w:ascii="Times New Roman" w:hAnsi="Times New Roman"/>
          <w:sz w:val="24"/>
          <w:szCs w:val="24"/>
          <w:lang w:val="ro-MD"/>
        </w:rPr>
        <w:t>ț</w:t>
      </w:r>
      <w:r w:rsidRPr="00050ADF">
        <w:rPr>
          <w:rFonts w:ascii="Times New Roman" w:hAnsi="Times New Roman"/>
          <w:sz w:val="24"/>
          <w:szCs w:val="24"/>
          <w:lang w:val="ro-MD"/>
        </w:rPr>
        <w:t>i inten</w:t>
      </w:r>
      <w:r w:rsidRPr="00050ADF">
        <w:rPr>
          <w:rFonts w:ascii="Times New Roman" w:hAnsi="Times New Roman"/>
          <w:sz w:val="24"/>
          <w:szCs w:val="24"/>
          <w:lang w:val="ro-MD"/>
        </w:rPr>
        <w:t>ț</w:t>
      </w:r>
      <w:r w:rsidRPr="00050ADF">
        <w:rPr>
          <w:rFonts w:ascii="Times New Roman" w:hAnsi="Times New Roman"/>
          <w:sz w:val="24"/>
          <w:szCs w:val="24"/>
          <w:lang w:val="ro-MD"/>
        </w:rPr>
        <w:t>ia mea de a elabora:</w:t>
      </w:r>
    </w:p>
    <w:p w:rsidR="005D1F64" w:rsidRPr="00050ADF" w:rsidRDefault="00A30DB3" w:rsidP="00050ADF">
      <w:pPr>
        <w:pStyle w:val="Implicit"/>
        <w:numPr>
          <w:ilvl w:val="0"/>
          <w:numId w:val="2"/>
        </w:numPr>
        <w:spacing w:before="0" w:after="160" w:line="320" w:lineRule="exact"/>
        <w:jc w:val="both"/>
        <w:rPr>
          <w:rFonts w:ascii="Times New Roman" w:hAnsi="Times New Roman"/>
          <w:u w:color="000000"/>
          <w:lang w:val="ro-MD"/>
        </w:rPr>
      </w:pPr>
      <w:r w:rsidRPr="00050ADF">
        <w:rPr>
          <w:rFonts w:ascii="Times New Roman" w:hAnsi="Times New Roman"/>
          <w:b/>
          <w:bCs/>
          <w:u w:color="000000"/>
          <w:lang w:val="ro-MD"/>
        </w:rPr>
        <w:t>Regulamentul privind normele amplas</w:t>
      </w:r>
      <w:r w:rsidRPr="00050ADF">
        <w:rPr>
          <w:rFonts w:ascii="Times New Roman" w:hAnsi="Times New Roman"/>
          <w:b/>
          <w:bCs/>
          <w:u w:color="000000"/>
          <w:lang w:val="ro-MD"/>
        </w:rPr>
        <w:t>ă</w:t>
      </w:r>
      <w:r w:rsidRPr="00050ADF">
        <w:rPr>
          <w:rFonts w:ascii="Times New Roman" w:hAnsi="Times New Roman"/>
          <w:b/>
          <w:bCs/>
          <w:u w:color="000000"/>
          <w:lang w:val="ro-MD"/>
        </w:rPr>
        <w:t xml:space="preserve">rii firmelor </w:t>
      </w:r>
      <w:r w:rsidRPr="00050ADF">
        <w:rPr>
          <w:rFonts w:ascii="Times New Roman" w:hAnsi="Times New Roman"/>
          <w:b/>
          <w:bCs/>
          <w:u w:color="000000"/>
          <w:lang w:val="ro-MD"/>
        </w:rPr>
        <w:t>ș</w:t>
      </w:r>
      <w:r w:rsidRPr="00050ADF">
        <w:rPr>
          <w:rFonts w:ascii="Times New Roman" w:hAnsi="Times New Roman"/>
          <w:b/>
          <w:bCs/>
          <w:u w:color="000000"/>
          <w:lang w:val="ro-MD"/>
        </w:rPr>
        <w:t>i informa</w:t>
      </w:r>
      <w:r w:rsidRPr="00050ADF">
        <w:rPr>
          <w:rFonts w:ascii="Times New Roman" w:hAnsi="Times New Roman"/>
          <w:b/>
          <w:bCs/>
          <w:u w:color="000000"/>
          <w:lang w:val="ro-MD"/>
        </w:rPr>
        <w:t>ț</w:t>
      </w:r>
      <w:r w:rsidRPr="00050ADF">
        <w:rPr>
          <w:rFonts w:ascii="Times New Roman" w:hAnsi="Times New Roman"/>
          <w:b/>
          <w:bCs/>
          <w:u w:color="000000"/>
          <w:lang w:val="ro-MD"/>
        </w:rPr>
        <w:t>iei vizuale pe teritoriul municipiului Chi</w:t>
      </w:r>
      <w:r w:rsidRPr="00050ADF">
        <w:rPr>
          <w:rFonts w:ascii="Times New Roman" w:hAnsi="Times New Roman"/>
          <w:b/>
          <w:bCs/>
          <w:u w:color="000000"/>
          <w:lang w:val="ro-MD"/>
        </w:rPr>
        <w:t>ș</w:t>
      </w:r>
      <w:r w:rsidRPr="00050ADF">
        <w:rPr>
          <w:rFonts w:ascii="Times New Roman" w:hAnsi="Times New Roman"/>
          <w:b/>
          <w:bCs/>
          <w:u w:color="000000"/>
          <w:lang w:val="ro-MD"/>
        </w:rPr>
        <w:t>in</w:t>
      </w:r>
      <w:r w:rsidRPr="00050ADF">
        <w:rPr>
          <w:rFonts w:ascii="Times New Roman" w:hAnsi="Times New Roman"/>
          <w:b/>
          <w:bCs/>
          <w:u w:color="000000"/>
          <w:lang w:val="ro-MD"/>
        </w:rPr>
        <w:t>ă</w:t>
      </w:r>
      <w:r w:rsidRPr="00050ADF">
        <w:rPr>
          <w:rFonts w:ascii="Times New Roman" w:hAnsi="Times New Roman"/>
          <w:b/>
          <w:bCs/>
          <w:u w:color="000000"/>
          <w:lang w:val="ro-MD"/>
        </w:rPr>
        <w:t>u</w:t>
      </w:r>
    </w:p>
    <w:p w:rsidR="005D1F64" w:rsidRPr="00050ADF" w:rsidRDefault="00A30DB3" w:rsidP="00050ADF">
      <w:pPr>
        <w:pStyle w:val="Implicit"/>
        <w:numPr>
          <w:ilvl w:val="0"/>
          <w:numId w:val="2"/>
        </w:numPr>
        <w:spacing w:before="0" w:after="160" w:line="320" w:lineRule="exact"/>
        <w:jc w:val="both"/>
        <w:rPr>
          <w:rFonts w:ascii="Times New Roman" w:hAnsi="Times New Roman"/>
          <w:u w:color="000000"/>
          <w:lang w:val="ro-MD"/>
        </w:rPr>
      </w:pPr>
      <w:r w:rsidRPr="00050ADF">
        <w:rPr>
          <w:rFonts w:ascii="Times New Roman" w:hAnsi="Times New Roman"/>
          <w:b/>
          <w:bCs/>
          <w:u w:color="000000"/>
          <w:lang w:val="ro-MD"/>
        </w:rPr>
        <w:t xml:space="preserve">Regulament cu privire la amplasarea dispozitivelor publicitare </w:t>
      </w:r>
      <w:r w:rsidRPr="00050ADF">
        <w:rPr>
          <w:rFonts w:ascii="Times New Roman" w:hAnsi="Times New Roman"/>
          <w:b/>
          <w:bCs/>
          <w:u w:color="000000"/>
          <w:lang w:val="ro-MD"/>
        </w:rPr>
        <w:t>ș</w:t>
      </w:r>
      <w:r w:rsidRPr="00050ADF">
        <w:rPr>
          <w:rFonts w:ascii="Times New Roman" w:hAnsi="Times New Roman"/>
          <w:b/>
          <w:bCs/>
          <w:u w:color="000000"/>
          <w:lang w:val="ro-MD"/>
        </w:rPr>
        <w:t>i</w:t>
      </w:r>
      <w:r w:rsidRPr="00050ADF">
        <w:rPr>
          <w:rFonts w:ascii="Times New Roman" w:hAnsi="Times New Roman"/>
          <w:b/>
          <w:bCs/>
          <w:u w:color="000000"/>
          <w:lang w:val="ro-MD"/>
        </w:rPr>
        <w:t xml:space="preserve"> </w:t>
      </w:r>
      <w:r w:rsidRPr="00050ADF">
        <w:rPr>
          <w:rFonts w:ascii="Times New Roman" w:hAnsi="Times New Roman"/>
          <w:b/>
          <w:bCs/>
          <w:u w:color="000000"/>
          <w:lang w:val="ro-MD"/>
        </w:rPr>
        <w:t>autorizarea</w:t>
      </w:r>
      <w:r w:rsidRPr="00050ADF">
        <w:rPr>
          <w:rFonts w:ascii="Times New Roman" w:hAnsi="Times New Roman"/>
          <w:b/>
          <w:bCs/>
          <w:u w:color="000000"/>
          <w:lang w:val="ro-MD"/>
        </w:rPr>
        <w:t xml:space="preserve"> </w:t>
      </w:r>
      <w:r w:rsidRPr="00050ADF">
        <w:rPr>
          <w:rFonts w:ascii="Times New Roman" w:hAnsi="Times New Roman"/>
          <w:b/>
          <w:bCs/>
          <w:u w:color="000000"/>
          <w:lang w:val="ro-MD"/>
        </w:rPr>
        <w:t>publicit</w:t>
      </w:r>
      <w:r w:rsidRPr="00050ADF">
        <w:rPr>
          <w:rFonts w:ascii="Times New Roman" w:hAnsi="Times New Roman"/>
          <w:b/>
          <w:bCs/>
          <w:u w:color="000000"/>
          <w:lang w:val="ro-MD"/>
        </w:rPr>
        <w:t>ăț</w:t>
      </w:r>
      <w:r w:rsidRPr="00050ADF">
        <w:rPr>
          <w:rFonts w:ascii="Times New Roman" w:hAnsi="Times New Roman"/>
          <w:b/>
          <w:bCs/>
          <w:u w:color="000000"/>
          <w:lang w:val="ro-MD"/>
        </w:rPr>
        <w:t>ii</w:t>
      </w:r>
      <w:r w:rsidRPr="00050ADF">
        <w:rPr>
          <w:rFonts w:ascii="Times New Roman" w:hAnsi="Times New Roman"/>
          <w:b/>
          <w:bCs/>
          <w:u w:color="000000"/>
          <w:lang w:val="ro-MD"/>
        </w:rPr>
        <w:t xml:space="preserve"> </w:t>
      </w:r>
      <w:r w:rsidRPr="00050ADF">
        <w:rPr>
          <w:rFonts w:ascii="Times New Roman" w:hAnsi="Times New Roman"/>
          <w:b/>
          <w:bCs/>
          <w:u w:color="000000"/>
          <w:lang w:val="ro-MD"/>
        </w:rPr>
        <w:t>exterioar</w:t>
      </w:r>
      <w:r w:rsidRPr="00050ADF">
        <w:rPr>
          <w:rFonts w:ascii="Times New Roman" w:hAnsi="Times New Roman"/>
          <w:b/>
          <w:bCs/>
          <w:u w:color="000000"/>
          <w:lang w:val="ro-MD"/>
        </w:rPr>
        <w:t>ă î</w:t>
      </w:r>
      <w:r w:rsidRPr="00050ADF">
        <w:rPr>
          <w:rFonts w:ascii="Times New Roman" w:hAnsi="Times New Roman"/>
          <w:b/>
          <w:bCs/>
          <w:u w:color="000000"/>
          <w:lang w:val="ro-MD"/>
        </w:rPr>
        <w:t>n</w:t>
      </w:r>
      <w:r w:rsidRPr="00050ADF">
        <w:rPr>
          <w:rFonts w:ascii="Times New Roman" w:hAnsi="Times New Roman"/>
          <w:b/>
          <w:bCs/>
          <w:u w:color="000000"/>
          <w:lang w:val="ro-MD"/>
        </w:rPr>
        <w:t xml:space="preserve"> </w:t>
      </w:r>
      <w:r w:rsidRPr="00050ADF">
        <w:rPr>
          <w:rFonts w:ascii="Times New Roman" w:hAnsi="Times New Roman"/>
          <w:b/>
          <w:bCs/>
          <w:u w:color="000000"/>
          <w:lang w:val="ro-MD"/>
        </w:rPr>
        <w:t>municipiul</w:t>
      </w:r>
      <w:r w:rsidRPr="00050ADF">
        <w:rPr>
          <w:rFonts w:ascii="Times New Roman" w:hAnsi="Times New Roman"/>
          <w:b/>
          <w:bCs/>
          <w:u w:color="000000"/>
          <w:lang w:val="ro-MD"/>
        </w:rPr>
        <w:t xml:space="preserve"> </w:t>
      </w:r>
      <w:r w:rsidRPr="00050ADF">
        <w:rPr>
          <w:rFonts w:ascii="Times New Roman" w:hAnsi="Times New Roman"/>
          <w:b/>
          <w:bCs/>
          <w:u w:color="000000"/>
          <w:lang w:val="ro-MD"/>
        </w:rPr>
        <w:t>Chi</w:t>
      </w:r>
      <w:r w:rsidRPr="00050ADF">
        <w:rPr>
          <w:rFonts w:ascii="Times New Roman" w:hAnsi="Times New Roman"/>
          <w:b/>
          <w:bCs/>
          <w:u w:color="000000"/>
          <w:lang w:val="ro-MD"/>
        </w:rPr>
        <w:t>ș</w:t>
      </w:r>
      <w:r w:rsidRPr="00050ADF">
        <w:rPr>
          <w:rFonts w:ascii="Times New Roman" w:hAnsi="Times New Roman"/>
          <w:b/>
          <w:bCs/>
          <w:u w:color="000000"/>
          <w:lang w:val="ro-MD"/>
        </w:rPr>
        <w:t>in</w:t>
      </w:r>
      <w:r w:rsidRPr="00050ADF">
        <w:rPr>
          <w:rFonts w:ascii="Times New Roman" w:hAnsi="Times New Roman"/>
          <w:b/>
          <w:bCs/>
          <w:u w:color="000000"/>
          <w:lang w:val="ro-MD"/>
        </w:rPr>
        <w:t>ă</w:t>
      </w:r>
      <w:r w:rsidRPr="00050ADF">
        <w:rPr>
          <w:rFonts w:ascii="Times New Roman" w:hAnsi="Times New Roman"/>
          <w:b/>
          <w:bCs/>
          <w:u w:color="000000"/>
          <w:lang w:val="ro-MD"/>
        </w:rPr>
        <w:t>u</w:t>
      </w:r>
    </w:p>
    <w:p w:rsidR="005D1F64" w:rsidRPr="00050ADF" w:rsidRDefault="00A30DB3" w:rsidP="00050ADF">
      <w:pPr>
        <w:pStyle w:val="Implicit"/>
        <w:numPr>
          <w:ilvl w:val="0"/>
          <w:numId w:val="2"/>
        </w:numPr>
        <w:spacing w:before="0" w:after="160" w:line="320" w:lineRule="exact"/>
        <w:jc w:val="both"/>
        <w:rPr>
          <w:rFonts w:ascii="Times New Roman" w:hAnsi="Times New Roman"/>
          <w:u w:color="000000"/>
          <w:lang w:val="ro-MD"/>
        </w:rPr>
      </w:pPr>
      <w:r w:rsidRPr="00050ADF">
        <w:rPr>
          <w:rFonts w:ascii="Times New Roman" w:hAnsi="Times New Roman"/>
          <w:b/>
          <w:bCs/>
          <w:u w:color="000000"/>
          <w:lang w:val="ro-MD"/>
        </w:rPr>
        <w:t xml:space="preserve">Planul procedurilor </w:t>
      </w:r>
      <w:r w:rsidRPr="00050ADF">
        <w:rPr>
          <w:rFonts w:ascii="Times New Roman" w:hAnsi="Times New Roman"/>
          <w:b/>
          <w:bCs/>
          <w:u w:color="000000"/>
          <w:lang w:val="ro-MD"/>
        </w:rPr>
        <w:t>ș</w:t>
      </w:r>
      <w:r w:rsidRPr="00050ADF">
        <w:rPr>
          <w:rFonts w:ascii="Times New Roman" w:hAnsi="Times New Roman"/>
          <w:b/>
          <w:bCs/>
          <w:u w:color="000000"/>
          <w:lang w:val="ro-MD"/>
        </w:rPr>
        <w:t>i ac</w:t>
      </w:r>
      <w:r w:rsidRPr="00050ADF">
        <w:rPr>
          <w:rFonts w:ascii="Times New Roman" w:hAnsi="Times New Roman"/>
          <w:b/>
          <w:bCs/>
          <w:u w:color="000000"/>
          <w:lang w:val="ro-MD"/>
        </w:rPr>
        <w:t>ț</w:t>
      </w:r>
      <w:r w:rsidRPr="00050ADF">
        <w:rPr>
          <w:rFonts w:ascii="Times New Roman" w:hAnsi="Times New Roman"/>
          <w:b/>
          <w:bCs/>
          <w:u w:color="000000"/>
          <w:lang w:val="ro-MD"/>
        </w:rPr>
        <w:t>iunilor pentru implementare  noilor reguli din Regulamentul cu privire la amplasarea dispozitivelor publi</w:t>
      </w:r>
      <w:r w:rsidRPr="00050ADF">
        <w:rPr>
          <w:rFonts w:ascii="Times New Roman" w:hAnsi="Times New Roman"/>
          <w:b/>
          <w:bCs/>
          <w:u w:color="000000"/>
          <w:lang w:val="ro-MD"/>
        </w:rPr>
        <w:t xml:space="preserve">citare </w:t>
      </w:r>
      <w:r w:rsidRPr="00050ADF">
        <w:rPr>
          <w:rFonts w:ascii="Times New Roman" w:hAnsi="Times New Roman"/>
          <w:b/>
          <w:bCs/>
          <w:u w:color="000000"/>
          <w:lang w:val="ro-MD"/>
        </w:rPr>
        <w:t>ș</w:t>
      </w:r>
      <w:r w:rsidRPr="00050ADF">
        <w:rPr>
          <w:rFonts w:ascii="Times New Roman" w:hAnsi="Times New Roman"/>
          <w:b/>
          <w:bCs/>
          <w:u w:color="000000"/>
          <w:lang w:val="ro-MD"/>
        </w:rPr>
        <w:t>i autorizarea publicit</w:t>
      </w:r>
      <w:r w:rsidRPr="00050ADF">
        <w:rPr>
          <w:rFonts w:ascii="Times New Roman" w:hAnsi="Times New Roman"/>
          <w:b/>
          <w:bCs/>
          <w:u w:color="000000"/>
          <w:lang w:val="ro-MD"/>
        </w:rPr>
        <w:t>ăț</w:t>
      </w:r>
      <w:r w:rsidRPr="00050ADF">
        <w:rPr>
          <w:rFonts w:ascii="Times New Roman" w:hAnsi="Times New Roman"/>
          <w:b/>
          <w:bCs/>
          <w:u w:color="000000"/>
          <w:lang w:val="ro-MD"/>
        </w:rPr>
        <w:t>ii exterioar</w:t>
      </w:r>
      <w:r w:rsidRPr="00050ADF">
        <w:rPr>
          <w:rFonts w:ascii="Times New Roman" w:hAnsi="Times New Roman"/>
          <w:b/>
          <w:bCs/>
          <w:u w:color="000000"/>
          <w:lang w:val="ro-MD"/>
        </w:rPr>
        <w:t>ă î</w:t>
      </w:r>
      <w:r w:rsidRPr="00050ADF">
        <w:rPr>
          <w:rFonts w:ascii="Times New Roman" w:hAnsi="Times New Roman"/>
          <w:b/>
          <w:bCs/>
          <w:u w:color="000000"/>
          <w:lang w:val="ro-MD"/>
        </w:rPr>
        <w:t>n municipiul Chi</w:t>
      </w:r>
      <w:r w:rsidRPr="00050ADF">
        <w:rPr>
          <w:rFonts w:ascii="Times New Roman" w:hAnsi="Times New Roman"/>
          <w:b/>
          <w:bCs/>
          <w:u w:color="000000"/>
          <w:lang w:val="ro-MD"/>
        </w:rPr>
        <w:t>ș</w:t>
      </w:r>
      <w:r w:rsidRPr="00050ADF">
        <w:rPr>
          <w:rFonts w:ascii="Times New Roman" w:hAnsi="Times New Roman"/>
          <w:b/>
          <w:bCs/>
          <w:u w:color="000000"/>
          <w:lang w:val="ro-MD"/>
        </w:rPr>
        <w:t>in</w:t>
      </w:r>
      <w:r w:rsidRPr="00050ADF">
        <w:rPr>
          <w:rFonts w:ascii="Times New Roman" w:hAnsi="Times New Roman"/>
          <w:b/>
          <w:bCs/>
          <w:u w:color="000000"/>
          <w:lang w:val="ro-MD"/>
        </w:rPr>
        <w:t>ă</w:t>
      </w:r>
      <w:r w:rsidRPr="00050ADF">
        <w:rPr>
          <w:rFonts w:ascii="Times New Roman" w:hAnsi="Times New Roman"/>
          <w:b/>
          <w:bCs/>
          <w:u w:color="000000"/>
          <w:lang w:val="ro-MD"/>
        </w:rPr>
        <w:t>u</w:t>
      </w:r>
    </w:p>
    <w:p w:rsidR="005D1F64" w:rsidRPr="00050ADF" w:rsidRDefault="00A30DB3" w:rsidP="00050ADF">
      <w:pPr>
        <w:pStyle w:val="Implicit"/>
        <w:numPr>
          <w:ilvl w:val="0"/>
          <w:numId w:val="2"/>
        </w:numPr>
        <w:spacing w:before="0" w:after="160" w:line="320" w:lineRule="exact"/>
        <w:jc w:val="both"/>
        <w:rPr>
          <w:rFonts w:ascii="Times New Roman" w:hAnsi="Times New Roman"/>
          <w:u w:color="000000"/>
          <w:lang w:val="ro-MD"/>
        </w:rPr>
      </w:pPr>
      <w:r w:rsidRPr="00050ADF">
        <w:rPr>
          <w:rFonts w:ascii="Times New Roman" w:hAnsi="Times New Roman"/>
          <w:b/>
          <w:bCs/>
          <w:u w:color="000000"/>
          <w:lang w:val="ro-MD"/>
        </w:rPr>
        <w:t>Reglement</w:t>
      </w:r>
      <w:r w:rsidRPr="00050ADF">
        <w:rPr>
          <w:rFonts w:ascii="Times New Roman" w:hAnsi="Times New Roman"/>
          <w:b/>
          <w:bCs/>
          <w:u w:color="000000"/>
          <w:lang w:val="ro-MD"/>
        </w:rPr>
        <w:t>ă</w:t>
      </w:r>
      <w:r w:rsidRPr="00050ADF">
        <w:rPr>
          <w:rFonts w:ascii="Times New Roman" w:hAnsi="Times New Roman"/>
          <w:b/>
          <w:bCs/>
          <w:u w:color="000000"/>
          <w:lang w:val="ro-MD"/>
        </w:rPr>
        <w:t>ri privind organizarea sistemului or</w:t>
      </w:r>
      <w:r w:rsidRPr="00050ADF">
        <w:rPr>
          <w:rFonts w:ascii="Times New Roman" w:hAnsi="Times New Roman"/>
          <w:b/>
          <w:bCs/>
          <w:u w:color="000000"/>
          <w:lang w:val="ro-MD"/>
        </w:rPr>
        <w:t>ăș</w:t>
      </w:r>
      <w:r w:rsidRPr="00050ADF">
        <w:rPr>
          <w:rFonts w:ascii="Times New Roman" w:hAnsi="Times New Roman"/>
          <w:b/>
          <w:bCs/>
          <w:u w:color="000000"/>
          <w:lang w:val="ro-MD"/>
        </w:rPr>
        <w:t xml:space="preserve">enesc de informare </w:t>
      </w:r>
      <w:r w:rsidRPr="00050ADF">
        <w:rPr>
          <w:rFonts w:ascii="Times New Roman" w:hAnsi="Times New Roman"/>
          <w:b/>
          <w:bCs/>
          <w:u w:color="000000"/>
          <w:lang w:val="ro-MD"/>
        </w:rPr>
        <w:t>ș</w:t>
      </w:r>
      <w:r w:rsidRPr="00050ADF">
        <w:rPr>
          <w:rFonts w:ascii="Times New Roman" w:hAnsi="Times New Roman"/>
          <w:b/>
          <w:bCs/>
          <w:u w:color="000000"/>
          <w:lang w:val="ro-MD"/>
        </w:rPr>
        <w:t>i a spa</w:t>
      </w:r>
      <w:r w:rsidRPr="00050ADF">
        <w:rPr>
          <w:rFonts w:ascii="Times New Roman" w:hAnsi="Times New Roman"/>
          <w:b/>
          <w:bCs/>
          <w:u w:color="000000"/>
          <w:lang w:val="ro-MD"/>
        </w:rPr>
        <w:t>ț</w:t>
      </w:r>
      <w:r w:rsidRPr="00050ADF">
        <w:rPr>
          <w:rFonts w:ascii="Times New Roman" w:hAnsi="Times New Roman"/>
          <w:b/>
          <w:bCs/>
          <w:u w:color="000000"/>
          <w:lang w:val="ro-MD"/>
        </w:rPr>
        <w:t>iului publicitar-informa</w:t>
      </w:r>
      <w:r w:rsidRPr="00050ADF">
        <w:rPr>
          <w:rFonts w:ascii="Times New Roman" w:hAnsi="Times New Roman"/>
          <w:b/>
          <w:bCs/>
          <w:u w:color="000000"/>
          <w:lang w:val="ro-MD"/>
        </w:rPr>
        <w:t>ț</w:t>
      </w:r>
      <w:r w:rsidRPr="00050ADF">
        <w:rPr>
          <w:rFonts w:ascii="Times New Roman" w:hAnsi="Times New Roman"/>
          <w:b/>
          <w:bCs/>
          <w:u w:color="000000"/>
          <w:lang w:val="ro-MD"/>
        </w:rPr>
        <w:t>ional din mun. Chi</w:t>
      </w:r>
      <w:r w:rsidRPr="00050ADF">
        <w:rPr>
          <w:rFonts w:ascii="Times New Roman" w:hAnsi="Times New Roman"/>
          <w:b/>
          <w:bCs/>
          <w:u w:color="000000"/>
          <w:lang w:val="ro-MD"/>
        </w:rPr>
        <w:t>ș</w:t>
      </w:r>
      <w:r w:rsidRPr="00050ADF">
        <w:rPr>
          <w:rFonts w:ascii="Times New Roman" w:hAnsi="Times New Roman"/>
          <w:b/>
          <w:bCs/>
          <w:u w:color="000000"/>
          <w:lang w:val="ro-MD"/>
        </w:rPr>
        <w:t>in</w:t>
      </w:r>
      <w:r w:rsidRPr="00050ADF">
        <w:rPr>
          <w:rFonts w:ascii="Times New Roman" w:hAnsi="Times New Roman"/>
          <w:b/>
          <w:bCs/>
          <w:u w:color="000000"/>
          <w:lang w:val="ro-MD"/>
        </w:rPr>
        <w:t>ă</w:t>
      </w:r>
      <w:r w:rsidRPr="00050ADF">
        <w:rPr>
          <w:rFonts w:ascii="Times New Roman" w:hAnsi="Times New Roman"/>
          <w:b/>
          <w:bCs/>
          <w:u w:color="000000"/>
          <w:lang w:val="ro-MD"/>
        </w:rPr>
        <w:t>u.</w:t>
      </w:r>
    </w:p>
    <w:p w:rsidR="005D1F64" w:rsidRPr="00050ADF" w:rsidRDefault="005D1F64">
      <w:pPr>
        <w:pStyle w:val="Implici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76" w:lineRule="auto"/>
        <w:jc w:val="center"/>
        <w:rPr>
          <w:rFonts w:ascii="Times New Roman" w:eastAsia="Times New Roman" w:hAnsi="Times New Roman" w:cs="Times New Roman"/>
          <w:b/>
          <w:bCs/>
          <w:u w:color="000000"/>
          <w:lang w:val="ro-MD"/>
        </w:rPr>
      </w:pPr>
    </w:p>
    <w:p w:rsidR="005D1F64" w:rsidRPr="00050ADF" w:rsidRDefault="005D1F64">
      <w:pPr>
        <w:pStyle w:val="Implicit"/>
        <w:widowControl w:val="0"/>
        <w:spacing w:before="0" w:line="320" w:lineRule="exact"/>
        <w:ind w:right="10" w:firstLine="180"/>
        <w:rPr>
          <w:rFonts w:ascii="Times New Roman" w:eastAsia="Times New Roman" w:hAnsi="Times New Roman" w:cs="Times New Roman"/>
          <w:b/>
          <w:bCs/>
          <w:u w:color="000000"/>
          <w:lang w:val="ro-MD"/>
        </w:rPr>
      </w:pPr>
    </w:p>
    <w:p w:rsidR="005D1F64" w:rsidRPr="00050ADF" w:rsidRDefault="00A30DB3" w:rsidP="00050ADF">
      <w:pPr>
        <w:pStyle w:val="Implicit"/>
        <w:widowControl w:val="0"/>
        <w:spacing w:before="0" w:line="320" w:lineRule="exact"/>
        <w:ind w:right="10" w:firstLine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ro-MD"/>
        </w:rPr>
      </w:pPr>
      <w:r w:rsidRPr="00050ADF">
        <w:rPr>
          <w:rFonts w:ascii="Times New Roman" w:hAnsi="Times New Roman"/>
          <w:b/>
          <w:bCs/>
          <w:sz w:val="28"/>
          <w:szCs w:val="28"/>
          <w:u w:color="000000"/>
          <w:lang w:val="ro-MD"/>
        </w:rPr>
        <w:t>OBIECTIVE</w:t>
      </w:r>
    </w:p>
    <w:p w:rsidR="005D1F64" w:rsidRPr="00050ADF" w:rsidRDefault="005D1F64">
      <w:pPr>
        <w:pStyle w:val="Implicit"/>
        <w:widowControl w:val="0"/>
        <w:spacing w:before="0" w:line="320" w:lineRule="exact"/>
        <w:ind w:right="10" w:firstLine="180"/>
        <w:rPr>
          <w:rFonts w:ascii="Times New Roman" w:eastAsia="Times New Roman" w:hAnsi="Times New Roman" w:cs="Times New Roman"/>
          <w:u w:color="000000"/>
          <w:lang w:val="ro-MD"/>
        </w:rPr>
      </w:pPr>
    </w:p>
    <w:p w:rsidR="005D1F64" w:rsidRPr="00050ADF" w:rsidRDefault="00050ADF" w:rsidP="00050ADF">
      <w:pPr>
        <w:pStyle w:val="Implicit"/>
        <w:widowControl w:val="0"/>
        <w:numPr>
          <w:ilvl w:val="0"/>
          <w:numId w:val="3"/>
        </w:numPr>
        <w:spacing w:before="0" w:line="320" w:lineRule="exact"/>
        <w:ind w:right="10"/>
        <w:jc w:val="both"/>
        <w:rPr>
          <w:rFonts w:ascii="Times New Roman" w:hAnsi="Times New Roman"/>
          <w:u w:color="000000"/>
          <w:lang w:val="ro-MD"/>
        </w:rPr>
      </w:pPr>
      <w:r>
        <w:rPr>
          <w:rFonts w:ascii="Times New Roman" w:hAnsi="Times New Roman"/>
          <w:u w:color="000000"/>
          <w:lang w:val="ro-MD"/>
        </w:rPr>
        <w:t xml:space="preserve"> </w:t>
      </w:r>
      <w:r w:rsidR="00A30DB3" w:rsidRPr="00050ADF">
        <w:rPr>
          <w:rFonts w:ascii="Times New Roman" w:hAnsi="Times New Roman"/>
          <w:u w:color="000000"/>
          <w:lang w:val="ro-MD"/>
        </w:rPr>
        <w:t xml:space="preserve">Revitalizarea obiectelor istorice, prin </w:t>
      </w:r>
      <w:r w:rsidR="00A30DB3" w:rsidRPr="00050ADF">
        <w:rPr>
          <w:rFonts w:ascii="Times New Roman" w:hAnsi="Times New Roman"/>
          <w:u w:color="000000"/>
          <w:lang w:val="ro-MD"/>
        </w:rPr>
        <w:t>intermediul conceptelor arhitectural-artistice, a dispozitivelor informa</w:t>
      </w:r>
      <w:r w:rsidR="00A30DB3" w:rsidRPr="00050ADF">
        <w:rPr>
          <w:rFonts w:ascii="Times New Roman" w:hAnsi="Times New Roman"/>
          <w:u w:color="000000"/>
          <w:lang w:val="ro-MD"/>
        </w:rPr>
        <w:t>ț</w:t>
      </w:r>
      <w:r w:rsidR="00A30DB3" w:rsidRPr="00050ADF">
        <w:rPr>
          <w:rFonts w:ascii="Times New Roman" w:hAnsi="Times New Roman"/>
          <w:u w:color="000000"/>
          <w:lang w:val="ro-MD"/>
        </w:rPr>
        <w:t>ional-publicitare amplasate pe fa</w:t>
      </w:r>
      <w:r w:rsidR="00A30DB3" w:rsidRPr="00050ADF">
        <w:rPr>
          <w:rFonts w:ascii="Times New Roman" w:hAnsi="Times New Roman"/>
          <w:u w:color="000000"/>
          <w:lang w:val="ro-MD"/>
        </w:rPr>
        <w:t>ț</w:t>
      </w:r>
      <w:r w:rsidR="00A30DB3" w:rsidRPr="00050ADF">
        <w:rPr>
          <w:rFonts w:ascii="Times New Roman" w:hAnsi="Times New Roman"/>
          <w:u w:color="000000"/>
          <w:lang w:val="ro-MD"/>
        </w:rPr>
        <w:t xml:space="preserve">ade </w:t>
      </w:r>
      <w:r w:rsidR="00A30DB3" w:rsidRPr="00050ADF">
        <w:rPr>
          <w:rFonts w:ascii="Times New Roman" w:hAnsi="Times New Roman"/>
          <w:u w:color="000000"/>
          <w:lang w:val="ro-MD"/>
        </w:rPr>
        <w:t>ș</w:t>
      </w:r>
      <w:r w:rsidR="00A30DB3" w:rsidRPr="00050ADF">
        <w:rPr>
          <w:rFonts w:ascii="Times New Roman" w:hAnsi="Times New Roman"/>
          <w:u w:color="000000"/>
          <w:lang w:val="ro-MD"/>
        </w:rPr>
        <w:t xml:space="preserve">i cele separat amplasate. </w:t>
      </w:r>
    </w:p>
    <w:p w:rsidR="005D1F64" w:rsidRPr="00050ADF" w:rsidRDefault="00050ADF" w:rsidP="00050ADF">
      <w:pPr>
        <w:pStyle w:val="Implicit"/>
        <w:widowControl w:val="0"/>
        <w:numPr>
          <w:ilvl w:val="0"/>
          <w:numId w:val="3"/>
        </w:numPr>
        <w:spacing w:before="0" w:line="320" w:lineRule="exact"/>
        <w:ind w:right="10"/>
        <w:jc w:val="both"/>
        <w:rPr>
          <w:rFonts w:ascii="Times New Roman" w:hAnsi="Times New Roman"/>
          <w:u w:color="000000"/>
          <w:lang w:val="ro-MD"/>
        </w:rPr>
      </w:pPr>
      <w:r>
        <w:rPr>
          <w:rFonts w:ascii="Times New Roman" w:hAnsi="Times New Roman"/>
          <w:u w:color="000000"/>
          <w:lang w:val="ro-MD"/>
        </w:rPr>
        <w:t xml:space="preserve"> </w:t>
      </w:r>
      <w:r w:rsidR="00A30DB3" w:rsidRPr="00050ADF">
        <w:rPr>
          <w:rFonts w:ascii="Times New Roman" w:hAnsi="Times New Roman"/>
          <w:u w:color="000000"/>
          <w:lang w:val="ro-MD"/>
        </w:rPr>
        <w:t xml:space="preserve">Elaborarea </w:t>
      </w:r>
      <w:r w:rsidR="00A30DB3" w:rsidRPr="00050ADF">
        <w:rPr>
          <w:rFonts w:ascii="Times New Roman" w:hAnsi="Times New Roman"/>
          <w:u w:color="000000"/>
          <w:lang w:val="ro-MD"/>
        </w:rPr>
        <w:t>ș</w:t>
      </w:r>
      <w:r w:rsidR="00A30DB3" w:rsidRPr="00050ADF">
        <w:rPr>
          <w:rFonts w:ascii="Times New Roman" w:hAnsi="Times New Roman"/>
          <w:u w:color="000000"/>
          <w:lang w:val="ro-MD"/>
        </w:rPr>
        <w:t>i implementarea concep</w:t>
      </w:r>
      <w:r w:rsidR="00A30DB3" w:rsidRPr="00050ADF">
        <w:rPr>
          <w:rFonts w:ascii="Times New Roman" w:hAnsi="Times New Roman"/>
          <w:u w:color="000000"/>
          <w:lang w:val="ro-MD"/>
        </w:rPr>
        <w:t>ț</w:t>
      </w:r>
      <w:r w:rsidR="00A30DB3" w:rsidRPr="00050ADF">
        <w:rPr>
          <w:rFonts w:ascii="Times New Roman" w:hAnsi="Times New Roman"/>
          <w:u w:color="000000"/>
          <w:lang w:val="ro-MD"/>
        </w:rPr>
        <w:t>iilor de str</w:t>
      </w:r>
      <w:r w:rsidR="00A30DB3" w:rsidRPr="00050ADF">
        <w:rPr>
          <w:rFonts w:ascii="Times New Roman" w:hAnsi="Times New Roman"/>
          <w:u w:color="000000"/>
          <w:lang w:val="ro-MD"/>
        </w:rPr>
        <w:t>ă</w:t>
      </w:r>
      <w:r w:rsidR="00A30DB3" w:rsidRPr="00050ADF">
        <w:rPr>
          <w:rFonts w:ascii="Times New Roman" w:hAnsi="Times New Roman"/>
          <w:u w:color="000000"/>
          <w:lang w:val="ro-MD"/>
        </w:rPr>
        <w:t xml:space="preserve">zi, incadrate </w:t>
      </w:r>
      <w:r w:rsidR="00A30DB3" w:rsidRPr="00050ADF">
        <w:rPr>
          <w:rFonts w:ascii="Times New Roman" w:hAnsi="Times New Roman"/>
          <w:u w:color="000000"/>
          <w:lang w:val="ro-MD"/>
        </w:rPr>
        <w:t>î</w:t>
      </w:r>
      <w:r w:rsidR="00A30DB3" w:rsidRPr="00050ADF">
        <w:rPr>
          <w:rFonts w:ascii="Times New Roman" w:hAnsi="Times New Roman"/>
          <w:u w:color="000000"/>
          <w:lang w:val="ro-MD"/>
        </w:rPr>
        <w:t>n mediul arhitectonic, a obiectivelor informa</w:t>
      </w:r>
      <w:r w:rsidR="00A30DB3" w:rsidRPr="00050ADF">
        <w:rPr>
          <w:rFonts w:ascii="Times New Roman" w:hAnsi="Times New Roman"/>
          <w:u w:color="000000"/>
          <w:lang w:val="ro-MD"/>
        </w:rPr>
        <w:t>ț</w:t>
      </w:r>
      <w:r w:rsidR="00A30DB3" w:rsidRPr="00050ADF">
        <w:rPr>
          <w:rFonts w:ascii="Times New Roman" w:hAnsi="Times New Roman"/>
          <w:u w:color="000000"/>
          <w:lang w:val="ro-MD"/>
        </w:rPr>
        <w:t>ional-pu</w:t>
      </w:r>
      <w:r w:rsidR="00A30DB3" w:rsidRPr="00050ADF">
        <w:rPr>
          <w:rFonts w:ascii="Times New Roman" w:hAnsi="Times New Roman"/>
          <w:u w:color="000000"/>
          <w:lang w:val="ro-MD"/>
        </w:rPr>
        <w:t xml:space="preserve">blicitare. </w:t>
      </w:r>
    </w:p>
    <w:p w:rsidR="005D1F64" w:rsidRPr="00050ADF" w:rsidRDefault="00050ADF" w:rsidP="00050ADF">
      <w:pPr>
        <w:pStyle w:val="Implicit"/>
        <w:widowControl w:val="0"/>
        <w:numPr>
          <w:ilvl w:val="0"/>
          <w:numId w:val="3"/>
        </w:numPr>
        <w:spacing w:before="0" w:line="320" w:lineRule="exact"/>
        <w:ind w:right="10"/>
        <w:jc w:val="both"/>
        <w:rPr>
          <w:rFonts w:ascii="Times New Roman" w:hAnsi="Times New Roman"/>
          <w:u w:color="000000"/>
          <w:lang w:val="ro-MD"/>
        </w:rPr>
      </w:pPr>
      <w:r>
        <w:rPr>
          <w:rFonts w:ascii="Times New Roman" w:hAnsi="Times New Roman"/>
          <w:u w:color="000000"/>
          <w:lang w:val="ro-MD"/>
        </w:rPr>
        <w:t xml:space="preserve"> </w:t>
      </w:r>
      <w:r w:rsidR="00A30DB3" w:rsidRPr="00050ADF">
        <w:rPr>
          <w:rFonts w:ascii="Times New Roman" w:hAnsi="Times New Roman"/>
          <w:u w:color="000000"/>
          <w:lang w:val="ro-MD"/>
        </w:rPr>
        <w:t>Inventarierea obiectivelor informa</w:t>
      </w:r>
      <w:r w:rsidR="00A30DB3" w:rsidRPr="00050ADF">
        <w:rPr>
          <w:rFonts w:ascii="Times New Roman" w:hAnsi="Times New Roman"/>
          <w:u w:color="000000"/>
          <w:lang w:val="ro-MD"/>
        </w:rPr>
        <w:t>ț</w:t>
      </w:r>
      <w:r w:rsidR="00A30DB3" w:rsidRPr="00050ADF">
        <w:rPr>
          <w:rFonts w:ascii="Times New Roman" w:hAnsi="Times New Roman"/>
          <w:u w:color="000000"/>
          <w:lang w:val="ro-MD"/>
        </w:rPr>
        <w:t xml:space="preserve">ional-publicitare existente </w:t>
      </w:r>
      <w:r w:rsidR="00A30DB3" w:rsidRPr="00050ADF">
        <w:rPr>
          <w:rFonts w:ascii="Times New Roman" w:hAnsi="Times New Roman"/>
          <w:u w:color="000000"/>
          <w:lang w:val="ro-MD"/>
        </w:rPr>
        <w:t>ș</w:t>
      </w:r>
      <w:r w:rsidR="00A30DB3" w:rsidRPr="00050ADF">
        <w:rPr>
          <w:rFonts w:ascii="Times New Roman" w:hAnsi="Times New Roman"/>
          <w:u w:color="000000"/>
          <w:lang w:val="ro-MD"/>
        </w:rPr>
        <w:t xml:space="preserve">i reorganizarea acestora conform noilor norme  </w:t>
      </w:r>
      <w:r w:rsidR="00A30DB3" w:rsidRPr="00050ADF">
        <w:rPr>
          <w:rFonts w:ascii="Times New Roman" w:hAnsi="Times New Roman"/>
          <w:u w:color="000000"/>
          <w:lang w:val="ro-MD"/>
        </w:rPr>
        <w:t>ș</w:t>
      </w:r>
      <w:r w:rsidR="00A30DB3" w:rsidRPr="00050ADF">
        <w:rPr>
          <w:rFonts w:ascii="Times New Roman" w:hAnsi="Times New Roman"/>
          <w:u w:color="000000"/>
          <w:lang w:val="ro-MD"/>
        </w:rPr>
        <w:t>i cerin</w:t>
      </w:r>
      <w:r w:rsidR="00A30DB3" w:rsidRPr="00050ADF">
        <w:rPr>
          <w:rFonts w:ascii="Times New Roman" w:hAnsi="Times New Roman"/>
          <w:u w:color="000000"/>
          <w:lang w:val="ro-MD"/>
        </w:rPr>
        <w:t>ț</w:t>
      </w:r>
      <w:r w:rsidR="00A30DB3" w:rsidRPr="00050ADF">
        <w:rPr>
          <w:rFonts w:ascii="Times New Roman" w:hAnsi="Times New Roman"/>
          <w:u w:color="000000"/>
          <w:lang w:val="ro-MD"/>
        </w:rPr>
        <w:t xml:space="preserve">e. </w:t>
      </w:r>
    </w:p>
    <w:p w:rsidR="005D1F64" w:rsidRPr="00050ADF" w:rsidRDefault="00050ADF" w:rsidP="00050ADF">
      <w:pPr>
        <w:pStyle w:val="Implicit"/>
        <w:widowControl w:val="0"/>
        <w:numPr>
          <w:ilvl w:val="0"/>
          <w:numId w:val="3"/>
        </w:numPr>
        <w:spacing w:before="0" w:line="320" w:lineRule="exact"/>
        <w:ind w:right="10"/>
        <w:jc w:val="both"/>
        <w:rPr>
          <w:rFonts w:ascii="Times New Roman" w:hAnsi="Times New Roman"/>
          <w:u w:color="000000"/>
          <w:lang w:val="ro-MD"/>
        </w:rPr>
      </w:pPr>
      <w:r>
        <w:rPr>
          <w:rFonts w:ascii="Times New Roman" w:hAnsi="Times New Roman"/>
          <w:u w:color="000000"/>
          <w:lang w:val="ro-MD"/>
        </w:rPr>
        <w:t xml:space="preserve"> </w:t>
      </w:r>
      <w:r w:rsidR="00A30DB3" w:rsidRPr="00050ADF">
        <w:rPr>
          <w:rFonts w:ascii="Times New Roman" w:hAnsi="Times New Roman"/>
          <w:u w:color="000000"/>
          <w:lang w:val="ro-MD"/>
        </w:rPr>
        <w:t>Asigurarea unui mediu antreprenorial  stabil pentru agentii economici implicati in activitatea de publicitate</w:t>
      </w:r>
      <w:r w:rsidR="00A30DB3" w:rsidRPr="00050ADF">
        <w:rPr>
          <w:rFonts w:ascii="Times New Roman" w:hAnsi="Times New Roman"/>
          <w:u w:color="000000"/>
          <w:lang w:val="ro-MD"/>
        </w:rPr>
        <w:t xml:space="preserve">. </w:t>
      </w:r>
    </w:p>
    <w:p w:rsidR="005D1F64" w:rsidRPr="00050ADF" w:rsidRDefault="00050ADF" w:rsidP="00050ADF">
      <w:pPr>
        <w:pStyle w:val="Implicit"/>
        <w:widowControl w:val="0"/>
        <w:numPr>
          <w:ilvl w:val="0"/>
          <w:numId w:val="3"/>
        </w:numPr>
        <w:spacing w:before="0" w:line="320" w:lineRule="exact"/>
        <w:ind w:right="10"/>
        <w:jc w:val="both"/>
        <w:rPr>
          <w:rFonts w:ascii="Times New Roman" w:hAnsi="Times New Roman"/>
          <w:u w:color="000000"/>
          <w:lang w:val="ro-MD"/>
        </w:rPr>
      </w:pPr>
      <w:r>
        <w:rPr>
          <w:rFonts w:ascii="Times New Roman" w:hAnsi="Times New Roman"/>
          <w:u w:color="000000"/>
          <w:lang w:val="ro-MD"/>
        </w:rPr>
        <w:t xml:space="preserve"> </w:t>
      </w:r>
      <w:r w:rsidR="00A30DB3" w:rsidRPr="00050ADF">
        <w:rPr>
          <w:rFonts w:ascii="Times New Roman" w:hAnsi="Times New Roman"/>
          <w:u w:color="000000"/>
          <w:lang w:val="ro-MD"/>
        </w:rPr>
        <w:t xml:space="preserve">Asigurarea </w:t>
      </w:r>
      <w:r w:rsidR="00A30DB3" w:rsidRPr="00050ADF">
        <w:rPr>
          <w:rFonts w:ascii="Times New Roman" w:hAnsi="Times New Roman"/>
          <w:u w:color="000000"/>
          <w:lang w:val="ro-MD"/>
        </w:rPr>
        <w:t>condi</w:t>
      </w:r>
      <w:r w:rsidR="00A30DB3" w:rsidRPr="00050ADF">
        <w:rPr>
          <w:rFonts w:ascii="Times New Roman" w:hAnsi="Times New Roman"/>
          <w:u w:color="000000"/>
          <w:lang w:val="ro-MD"/>
        </w:rPr>
        <w:t>ț</w:t>
      </w:r>
      <w:r w:rsidR="00A30DB3" w:rsidRPr="00050ADF">
        <w:rPr>
          <w:rFonts w:ascii="Times New Roman" w:hAnsi="Times New Roman"/>
          <w:u w:color="000000"/>
          <w:lang w:val="ro-MD"/>
        </w:rPr>
        <w:t>i</w:t>
      </w:r>
      <w:r w:rsidR="00A30DB3" w:rsidRPr="00050ADF">
        <w:rPr>
          <w:rFonts w:ascii="Times New Roman" w:hAnsi="Times New Roman"/>
          <w:u w:color="000000"/>
          <w:lang w:val="ro-MD"/>
        </w:rPr>
        <w:t>lor</w:t>
      </w:r>
      <w:r w:rsidR="00A30DB3" w:rsidRPr="00050ADF">
        <w:rPr>
          <w:rFonts w:ascii="Times New Roman" w:hAnsi="Times New Roman"/>
          <w:u w:color="000000"/>
          <w:lang w:val="ro-MD"/>
        </w:rPr>
        <w:t xml:space="preserve"> juridice </w:t>
      </w:r>
      <w:r w:rsidR="00A30DB3" w:rsidRPr="00050ADF">
        <w:rPr>
          <w:rFonts w:ascii="Times New Roman" w:hAnsi="Times New Roman"/>
          <w:u w:color="000000"/>
          <w:lang w:val="ro-MD"/>
        </w:rPr>
        <w:t>ș</w:t>
      </w:r>
      <w:r w:rsidR="00A30DB3" w:rsidRPr="00050ADF">
        <w:rPr>
          <w:rFonts w:ascii="Times New Roman" w:hAnsi="Times New Roman"/>
          <w:u w:color="000000"/>
          <w:lang w:val="ro-MD"/>
        </w:rPr>
        <w:t xml:space="preserve">i economice egale pentru toate </w:t>
      </w:r>
      <w:r w:rsidR="00A30DB3" w:rsidRPr="00050ADF">
        <w:rPr>
          <w:rFonts w:ascii="Times New Roman" w:hAnsi="Times New Roman"/>
          <w:u w:color="000000"/>
          <w:lang w:val="ro-MD"/>
        </w:rPr>
        <w:t>î</w:t>
      </w:r>
      <w:r w:rsidR="00A30DB3" w:rsidRPr="00050ADF">
        <w:rPr>
          <w:rFonts w:ascii="Times New Roman" w:hAnsi="Times New Roman"/>
          <w:u w:color="000000"/>
          <w:lang w:val="ro-MD"/>
        </w:rPr>
        <w:t xml:space="preserve">ntreprinderile, </w:t>
      </w:r>
      <w:r w:rsidR="00A30DB3" w:rsidRPr="00050ADF">
        <w:rPr>
          <w:rFonts w:ascii="Times New Roman" w:hAnsi="Times New Roman"/>
          <w:u w:color="000000"/>
          <w:lang w:val="ro-MD"/>
        </w:rPr>
        <w:t xml:space="preserve">prin </w:t>
      </w:r>
      <w:r w:rsidR="00A30DB3" w:rsidRPr="00050ADF">
        <w:rPr>
          <w:rFonts w:ascii="Times New Roman" w:hAnsi="Times New Roman"/>
          <w:u w:color="000000"/>
          <w:lang w:val="ro-MD"/>
        </w:rPr>
        <w:t>garant</w:t>
      </w:r>
      <w:r w:rsidR="00A30DB3" w:rsidRPr="00050ADF">
        <w:rPr>
          <w:rFonts w:ascii="Times New Roman" w:hAnsi="Times New Roman"/>
          <w:u w:color="000000"/>
          <w:lang w:val="ro-MD"/>
        </w:rPr>
        <w:t>rea respect</w:t>
      </w:r>
      <w:r w:rsidR="00A30DB3" w:rsidRPr="00050ADF">
        <w:rPr>
          <w:rFonts w:ascii="Times New Roman" w:hAnsi="Times New Roman"/>
          <w:u w:color="000000"/>
          <w:lang w:val="ro-MD"/>
        </w:rPr>
        <w:t>ă</w:t>
      </w:r>
      <w:r w:rsidR="00A30DB3" w:rsidRPr="00050ADF">
        <w:rPr>
          <w:rFonts w:ascii="Times New Roman" w:hAnsi="Times New Roman"/>
          <w:u w:color="000000"/>
          <w:lang w:val="ro-MD"/>
        </w:rPr>
        <w:t>rii</w:t>
      </w:r>
      <w:r w:rsidR="00A30DB3" w:rsidRPr="00050ADF">
        <w:rPr>
          <w:rFonts w:ascii="Times New Roman" w:hAnsi="Times New Roman"/>
          <w:u w:color="000000"/>
          <w:lang w:val="ro-MD"/>
        </w:rPr>
        <w:t xml:space="preserve"> drepturilor </w:t>
      </w:r>
      <w:r w:rsidR="00A30DB3" w:rsidRPr="00050ADF">
        <w:rPr>
          <w:rFonts w:ascii="Times New Roman" w:hAnsi="Times New Roman"/>
          <w:u w:color="000000"/>
          <w:lang w:val="ro-MD"/>
        </w:rPr>
        <w:t>ș</w:t>
      </w:r>
      <w:r w:rsidR="00A30DB3" w:rsidRPr="00050ADF">
        <w:rPr>
          <w:rFonts w:ascii="Times New Roman" w:hAnsi="Times New Roman"/>
          <w:u w:color="000000"/>
          <w:lang w:val="ro-MD"/>
        </w:rPr>
        <w:t xml:space="preserve">i intereselor legitime ale acestora.    </w:t>
      </w:r>
    </w:p>
    <w:p w:rsidR="005D1F64" w:rsidRPr="00050ADF" w:rsidRDefault="00050ADF" w:rsidP="00050ADF">
      <w:pPr>
        <w:pStyle w:val="Implicit"/>
        <w:widowControl w:val="0"/>
        <w:numPr>
          <w:ilvl w:val="0"/>
          <w:numId w:val="3"/>
        </w:numPr>
        <w:spacing w:before="0" w:line="320" w:lineRule="exact"/>
        <w:ind w:right="10"/>
        <w:jc w:val="both"/>
        <w:rPr>
          <w:rFonts w:ascii="Times New Roman" w:hAnsi="Times New Roman"/>
          <w:u w:color="000000"/>
          <w:lang w:val="ro-MD"/>
        </w:rPr>
      </w:pPr>
      <w:r>
        <w:rPr>
          <w:rFonts w:ascii="Times New Roman" w:hAnsi="Times New Roman"/>
          <w:u w:color="000000"/>
          <w:lang w:val="ro-MD"/>
        </w:rPr>
        <w:t xml:space="preserve"> </w:t>
      </w:r>
      <w:r w:rsidR="00A30DB3" w:rsidRPr="00050ADF">
        <w:rPr>
          <w:rFonts w:ascii="Times New Roman" w:hAnsi="Times New Roman"/>
          <w:u w:color="000000"/>
          <w:lang w:val="ro-MD"/>
        </w:rPr>
        <w:t>Asigurarea mediului pentru</w:t>
      </w:r>
      <w:r w:rsidR="00A30DB3" w:rsidRPr="00050ADF">
        <w:rPr>
          <w:rFonts w:ascii="Times New Roman" w:hAnsi="Times New Roman"/>
          <w:u w:color="000000"/>
          <w:lang w:val="ro-MD"/>
        </w:rPr>
        <w:t xml:space="preserve"> liber</w:t>
      </w:r>
      <w:r w:rsidR="00A30DB3" w:rsidRPr="00050ADF">
        <w:rPr>
          <w:rFonts w:ascii="Times New Roman" w:hAnsi="Times New Roman"/>
          <w:u w:color="000000"/>
          <w:lang w:val="ro-MD"/>
        </w:rPr>
        <w:t>a concuren</w:t>
      </w:r>
      <w:r w:rsidR="00A30DB3" w:rsidRPr="00050ADF">
        <w:rPr>
          <w:rFonts w:ascii="Times New Roman" w:hAnsi="Times New Roman"/>
          <w:u w:color="000000"/>
          <w:lang w:val="ro-MD"/>
        </w:rPr>
        <w:t>ț</w:t>
      </w:r>
      <w:r w:rsidR="00A30DB3" w:rsidRPr="00050ADF">
        <w:rPr>
          <w:rFonts w:ascii="Times New Roman" w:hAnsi="Times New Roman"/>
          <w:u w:color="000000"/>
          <w:lang w:val="ro-MD"/>
        </w:rPr>
        <w:t>ă ș</w:t>
      </w:r>
      <w:r w:rsidR="00A30DB3" w:rsidRPr="00050ADF">
        <w:rPr>
          <w:rFonts w:ascii="Times New Roman" w:hAnsi="Times New Roman"/>
          <w:u w:color="000000"/>
          <w:lang w:val="ro-MD"/>
        </w:rPr>
        <w:t xml:space="preserve">i a </w:t>
      </w:r>
      <w:r w:rsidR="00A30DB3" w:rsidRPr="00050ADF">
        <w:rPr>
          <w:rFonts w:ascii="Times New Roman" w:hAnsi="Times New Roman"/>
          <w:u w:color="000000"/>
          <w:lang w:val="ro-MD"/>
        </w:rPr>
        <w:t>oportunit</w:t>
      </w:r>
      <w:r w:rsidR="00A30DB3" w:rsidRPr="00050ADF">
        <w:rPr>
          <w:rFonts w:ascii="Times New Roman" w:hAnsi="Times New Roman"/>
          <w:u w:color="000000"/>
          <w:lang w:val="ro-MD"/>
        </w:rPr>
        <w:t>ăț</w:t>
      </w:r>
      <w:r w:rsidR="00A30DB3" w:rsidRPr="00050ADF">
        <w:rPr>
          <w:rFonts w:ascii="Times New Roman" w:hAnsi="Times New Roman"/>
          <w:u w:color="000000"/>
          <w:lang w:val="ro-MD"/>
        </w:rPr>
        <w:t>ilor egale evit</w:t>
      </w:r>
      <w:r w:rsidR="00A30DB3" w:rsidRPr="00050ADF">
        <w:rPr>
          <w:rFonts w:ascii="Times New Roman" w:hAnsi="Times New Roman"/>
          <w:u w:color="000000"/>
          <w:lang w:val="ro-MD"/>
        </w:rPr>
        <w:t>â</w:t>
      </w:r>
      <w:r w:rsidR="00A30DB3" w:rsidRPr="00050ADF">
        <w:rPr>
          <w:rFonts w:ascii="Times New Roman" w:hAnsi="Times New Roman"/>
          <w:u w:color="000000"/>
          <w:lang w:val="ro-MD"/>
        </w:rPr>
        <w:t>nd monopolizarea d</w:t>
      </w:r>
      <w:r w:rsidR="00A30DB3" w:rsidRPr="00050ADF">
        <w:rPr>
          <w:rFonts w:ascii="Times New Roman" w:hAnsi="Times New Roman"/>
          <w:u w:color="000000"/>
          <w:lang w:val="ro-MD"/>
        </w:rPr>
        <w:t xml:space="preserve">omeniului. </w:t>
      </w:r>
    </w:p>
    <w:p w:rsidR="005D1F64" w:rsidRPr="00050ADF" w:rsidRDefault="005D1F64" w:rsidP="00050ADF">
      <w:pPr>
        <w:pStyle w:val="Implicit"/>
        <w:widowControl w:val="0"/>
        <w:spacing w:before="0" w:line="320" w:lineRule="exact"/>
        <w:ind w:right="10" w:firstLine="180"/>
        <w:jc w:val="both"/>
        <w:rPr>
          <w:rFonts w:ascii="Times New Roman" w:eastAsia="Times New Roman" w:hAnsi="Times New Roman" w:cs="Times New Roman"/>
          <w:u w:color="000000"/>
          <w:lang w:val="ro-MD"/>
        </w:rPr>
      </w:pPr>
    </w:p>
    <w:p w:rsidR="005D1F64" w:rsidRPr="00050ADF" w:rsidRDefault="00A30DB3" w:rsidP="00050ADF">
      <w:pPr>
        <w:pStyle w:val="Implicit"/>
        <w:widowControl w:val="0"/>
        <w:spacing w:before="0" w:line="320" w:lineRule="exact"/>
        <w:ind w:right="10" w:firstLine="393"/>
        <w:jc w:val="both"/>
        <w:rPr>
          <w:rFonts w:ascii="Times New Roman" w:eastAsia="Times New Roman" w:hAnsi="Times New Roman" w:cs="Times New Roman"/>
          <w:u w:color="000000"/>
          <w:lang w:val="ro-MD"/>
        </w:rPr>
      </w:pPr>
      <w:r w:rsidRPr="00050ADF">
        <w:rPr>
          <w:rFonts w:ascii="Times New Roman" w:hAnsi="Times New Roman"/>
          <w:u w:color="000000"/>
          <w:lang w:val="ro-MD"/>
        </w:rPr>
        <w:t>Toate persoanele care doresc s</w:t>
      </w:r>
      <w:r w:rsidRPr="00050ADF">
        <w:rPr>
          <w:rFonts w:ascii="Times New Roman" w:hAnsi="Times New Roman"/>
          <w:u w:color="000000"/>
          <w:lang w:val="ro-MD"/>
        </w:rPr>
        <w:t xml:space="preserve">ă </w:t>
      </w:r>
      <w:r w:rsidRPr="00050ADF">
        <w:rPr>
          <w:rFonts w:ascii="Times New Roman" w:hAnsi="Times New Roman"/>
          <w:u w:color="000000"/>
          <w:lang w:val="ro-MD"/>
        </w:rPr>
        <w:t xml:space="preserve">fie implicate </w:t>
      </w:r>
      <w:r w:rsidRPr="00050ADF">
        <w:rPr>
          <w:rFonts w:ascii="Times New Roman" w:hAnsi="Times New Roman"/>
          <w:u w:color="000000"/>
          <w:lang w:val="ro-MD"/>
        </w:rPr>
        <w:t>î</w:t>
      </w:r>
      <w:r w:rsidRPr="00050ADF">
        <w:rPr>
          <w:rFonts w:ascii="Times New Roman" w:hAnsi="Times New Roman"/>
          <w:u w:color="000000"/>
          <w:lang w:val="ro-MD"/>
        </w:rPr>
        <w:t>n grupul de lucru pot remite informa</w:t>
      </w:r>
      <w:r w:rsidRPr="00050ADF">
        <w:rPr>
          <w:rFonts w:ascii="Times New Roman" w:hAnsi="Times New Roman"/>
          <w:u w:color="000000"/>
          <w:lang w:val="ro-MD"/>
        </w:rPr>
        <w:t>ț</w:t>
      </w:r>
      <w:r w:rsidRPr="00050ADF">
        <w:rPr>
          <w:rFonts w:ascii="Times New Roman" w:hAnsi="Times New Roman"/>
          <w:u w:color="000000"/>
          <w:lang w:val="ro-MD"/>
        </w:rPr>
        <w:t xml:space="preserve">ia pe adresa </w:t>
      </w:r>
      <w:r w:rsidR="00050ADF">
        <w:rPr>
          <w:rFonts w:ascii="Times New Roman" w:hAnsi="Times New Roman"/>
          <w:u w:color="000000"/>
          <w:lang w:val="ro-MD"/>
        </w:rPr>
        <w:t xml:space="preserve">electronică: </w:t>
      </w:r>
      <w:hyperlink r:id="rId7" w:history="1"/>
      <w:hyperlink r:id="rId8" w:history="1">
        <w:r w:rsidR="00050ADF" w:rsidRPr="00A571BE">
          <w:rPr>
            <w:rStyle w:val="a3"/>
            <w:lang w:val="ro-MD"/>
          </w:rPr>
          <w:t>dinari19@mail.ru</w:t>
        </w:r>
      </w:hyperlink>
      <w:r w:rsidR="00050ADF" w:rsidRPr="00050ADF">
        <w:rPr>
          <w:rStyle w:val="Hyperlink0"/>
          <w:u w:val="none"/>
          <w:lang w:val="ro-MD"/>
        </w:rPr>
        <w:t xml:space="preserve">  </w:t>
      </w:r>
      <w:r w:rsidRPr="00050ADF">
        <w:rPr>
          <w:rFonts w:ascii="Times New Roman" w:hAnsi="Times New Roman"/>
          <w:u w:color="000000"/>
          <w:lang w:val="ro-MD"/>
        </w:rPr>
        <w:t xml:space="preserve">sau </w:t>
      </w:r>
      <w:r w:rsidR="00050ADF">
        <w:rPr>
          <w:rFonts w:ascii="Times New Roman" w:hAnsi="Times New Roman"/>
          <w:u w:color="000000"/>
          <w:lang w:val="ro-MD"/>
        </w:rPr>
        <w:t>să contacteze la nr de tel:</w:t>
      </w:r>
      <w:r w:rsidRPr="00050ADF">
        <w:rPr>
          <w:rFonts w:ascii="Times New Roman" w:hAnsi="Times New Roman"/>
          <w:u w:color="000000"/>
          <w:lang w:val="ro-MD"/>
        </w:rPr>
        <w:t xml:space="preserve"> </w:t>
      </w:r>
      <w:r w:rsidRPr="00050ADF">
        <w:rPr>
          <w:rFonts w:ascii="Times New Roman" w:hAnsi="Times New Roman"/>
          <w:u w:val="single"/>
          <w:lang w:val="ro-MD"/>
        </w:rPr>
        <w:t xml:space="preserve">069314083 </w:t>
      </w:r>
      <w:bookmarkStart w:id="0" w:name="_GoBack"/>
      <w:bookmarkEnd w:id="0"/>
    </w:p>
    <w:p w:rsidR="005D1F64" w:rsidRPr="00050ADF" w:rsidRDefault="005D1F64">
      <w:pPr>
        <w:pStyle w:val="Implicit"/>
        <w:widowControl w:val="0"/>
        <w:spacing w:before="0" w:line="320" w:lineRule="exact"/>
        <w:ind w:right="10" w:firstLine="180"/>
        <w:rPr>
          <w:rFonts w:ascii="Times New Roman" w:eastAsia="Times New Roman" w:hAnsi="Times New Roman" w:cs="Times New Roman"/>
          <w:u w:color="000000"/>
          <w:lang w:val="ro-MD"/>
        </w:rPr>
      </w:pPr>
    </w:p>
    <w:p w:rsidR="005D1F64" w:rsidRPr="00050ADF" w:rsidRDefault="005D1F64">
      <w:pPr>
        <w:pStyle w:val="Implicit"/>
        <w:widowControl w:val="0"/>
        <w:spacing w:before="0" w:line="320" w:lineRule="exact"/>
        <w:ind w:right="10" w:firstLine="180"/>
        <w:rPr>
          <w:rFonts w:ascii="Times New Roman" w:eastAsia="Times New Roman" w:hAnsi="Times New Roman" w:cs="Times New Roman"/>
          <w:u w:color="000000"/>
          <w:lang w:val="ro-MD"/>
        </w:rPr>
      </w:pPr>
    </w:p>
    <w:p w:rsidR="005D1F64" w:rsidRPr="00050ADF" w:rsidRDefault="00A30DB3">
      <w:pPr>
        <w:pStyle w:val="Implicit"/>
        <w:widowControl w:val="0"/>
        <w:spacing w:before="0" w:line="320" w:lineRule="exact"/>
        <w:ind w:right="10" w:firstLine="180"/>
        <w:jc w:val="right"/>
        <w:rPr>
          <w:rFonts w:ascii="Times New Roman" w:eastAsia="Times New Roman" w:hAnsi="Times New Roman" w:cs="Times New Roman"/>
          <w:b/>
          <w:u w:color="000000"/>
          <w:lang w:val="ro-MD"/>
        </w:rPr>
      </w:pPr>
      <w:r w:rsidRPr="00050ADF">
        <w:rPr>
          <w:rFonts w:ascii="Times New Roman" w:hAnsi="Times New Roman"/>
          <w:b/>
          <w:u w:color="000000"/>
          <w:lang w:val="ro-MD"/>
        </w:rPr>
        <w:t xml:space="preserve">Consilier municipal </w:t>
      </w:r>
    </w:p>
    <w:p w:rsidR="005D1F64" w:rsidRPr="00050ADF" w:rsidRDefault="00A30DB3">
      <w:pPr>
        <w:pStyle w:val="Implicit"/>
        <w:widowControl w:val="0"/>
        <w:spacing w:before="0" w:line="320" w:lineRule="exact"/>
        <w:ind w:right="10" w:firstLine="180"/>
        <w:jc w:val="right"/>
        <w:rPr>
          <w:b/>
          <w:lang w:val="ro-MD"/>
        </w:rPr>
      </w:pPr>
      <w:r w:rsidRPr="00050ADF">
        <w:rPr>
          <w:rFonts w:ascii="Times New Roman" w:hAnsi="Times New Roman"/>
          <w:b/>
          <w:u w:color="000000"/>
          <w:lang w:val="ro-MD"/>
        </w:rPr>
        <w:t>Dinari Cojocaru</w:t>
      </w:r>
    </w:p>
    <w:sectPr w:rsidR="005D1F64" w:rsidRPr="00050ADF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DB3" w:rsidRDefault="00A30DB3">
      <w:r>
        <w:separator/>
      </w:r>
    </w:p>
  </w:endnote>
  <w:endnote w:type="continuationSeparator" w:id="0">
    <w:p w:rsidR="00A30DB3" w:rsidRDefault="00A3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F64" w:rsidRDefault="005D1F6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DB3" w:rsidRDefault="00A30DB3">
      <w:r>
        <w:separator/>
      </w:r>
    </w:p>
  </w:footnote>
  <w:footnote w:type="continuationSeparator" w:id="0">
    <w:p w:rsidR="00A30DB3" w:rsidRDefault="00A30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F64" w:rsidRDefault="005D1F6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D6C7E"/>
    <w:multiLevelType w:val="hybridMultilevel"/>
    <w:tmpl w:val="E4ECB8AA"/>
    <w:styleLink w:val="Numerotate"/>
    <w:lvl w:ilvl="0" w:tplc="C9C6326C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F45484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94CED0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EA41AE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ACE244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32C436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3EF7A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D20016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30CEB4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4B04D33"/>
    <w:multiLevelType w:val="hybridMultilevel"/>
    <w:tmpl w:val="E4ECB8AA"/>
    <w:numStyleLink w:val="Numerotate"/>
  </w:abstractNum>
  <w:num w:numId="1">
    <w:abstractNumId w:val="0"/>
  </w:num>
  <w:num w:numId="2">
    <w:abstractNumId w:val="1"/>
  </w:num>
  <w:num w:numId="3">
    <w:abstractNumId w:val="1"/>
    <w:lvlOverride w:ilvl="0">
      <w:startOverride w:val="1"/>
      <w:lvl w:ilvl="0" w:tplc="231C6BBA">
        <w:start w:val="1"/>
        <w:numFmt w:val="decimal"/>
        <w:lvlText w:val="%1."/>
        <w:lvlJc w:val="left"/>
        <w:pPr>
          <w:ind w:left="39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6D63EC6">
        <w:start w:val="1"/>
        <w:numFmt w:val="decimal"/>
        <w:lvlText w:val="%2."/>
        <w:lvlJc w:val="left"/>
        <w:pPr>
          <w:ind w:left="75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DAE8EF6">
        <w:start w:val="1"/>
        <w:numFmt w:val="decimal"/>
        <w:lvlText w:val="%3."/>
        <w:lvlJc w:val="left"/>
        <w:pPr>
          <w:ind w:left="111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6703F80">
        <w:start w:val="1"/>
        <w:numFmt w:val="decimal"/>
        <w:lvlText w:val="%4."/>
        <w:lvlJc w:val="left"/>
        <w:pPr>
          <w:ind w:left="147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21469C6">
        <w:start w:val="1"/>
        <w:numFmt w:val="decimal"/>
        <w:lvlText w:val="%5."/>
        <w:lvlJc w:val="left"/>
        <w:pPr>
          <w:ind w:left="183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680000A">
        <w:start w:val="1"/>
        <w:numFmt w:val="decimal"/>
        <w:lvlText w:val="%6."/>
        <w:lvlJc w:val="left"/>
        <w:pPr>
          <w:ind w:left="219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0F255BA">
        <w:start w:val="1"/>
        <w:numFmt w:val="decimal"/>
        <w:lvlText w:val="%7."/>
        <w:lvlJc w:val="left"/>
        <w:pPr>
          <w:ind w:left="255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196BE7E">
        <w:start w:val="1"/>
        <w:numFmt w:val="decimal"/>
        <w:lvlText w:val="%8."/>
        <w:lvlJc w:val="left"/>
        <w:pPr>
          <w:ind w:left="291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490F5F4">
        <w:start w:val="1"/>
        <w:numFmt w:val="decimal"/>
        <w:lvlText w:val="%9."/>
        <w:lvlJc w:val="left"/>
        <w:pPr>
          <w:ind w:left="327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64"/>
    <w:rsid w:val="00050ADF"/>
    <w:rsid w:val="005D1F64"/>
    <w:rsid w:val="00A30DB3"/>
    <w:rsid w:val="00DD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938D4"/>
  <w15:docId w15:val="{FF593B33-B024-46A2-ADE8-F7B11AC5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">
    <w:name w:val="Corp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Implicit">
    <w:name w:val="Implicit"/>
    <w:pPr>
      <w:spacing w:before="160"/>
    </w:pPr>
    <w:rPr>
      <w:rFonts w:ascii="Helvetica Neue" w:hAnsi="Helvetica Neue" w:cs="Arial Unicode MS"/>
      <w:color w:val="000000"/>
      <w:sz w:val="24"/>
      <w:szCs w:val="24"/>
      <w:lang w:val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otate">
    <w:name w:val="Numerotate"/>
    <w:pPr>
      <w:numPr>
        <w:numId w:val="1"/>
      </w:numPr>
    </w:pPr>
  </w:style>
  <w:style w:type="character" w:customStyle="1" w:styleId="Hyperlink0">
    <w:name w:val="Hyperlink.0"/>
    <w:basedOn w:val="a3"/>
    <w:rPr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6C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nari1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jocarudinari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Pavel</cp:lastModifiedBy>
  <cp:revision>2</cp:revision>
  <cp:lastPrinted>2021-01-28T14:04:00Z</cp:lastPrinted>
  <dcterms:created xsi:type="dcterms:W3CDTF">2021-01-28T13:38:00Z</dcterms:created>
  <dcterms:modified xsi:type="dcterms:W3CDTF">2021-01-28T14:29:00Z</dcterms:modified>
</cp:coreProperties>
</file>