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01" w:rsidRDefault="00F26F01">
      <w:pPr>
        <w:rPr>
          <w:rFonts w:cs="Times New Roman"/>
          <w:lang w:val="ro-RO"/>
        </w:rPr>
      </w:pPr>
    </w:p>
    <w:p w:rsidR="00F26F01" w:rsidRDefault="00F26F01">
      <w:pPr>
        <w:rPr>
          <w:rFonts w:cs="Times New Roman"/>
          <w:lang w:val="ro-RO"/>
        </w:rPr>
      </w:pPr>
    </w:p>
    <w:p w:rsidR="00F26F01" w:rsidRDefault="00F26F01">
      <w:pPr>
        <w:rPr>
          <w:rFonts w:cs="Times New Roman"/>
          <w:lang w:val="ro-RO"/>
        </w:rPr>
      </w:pPr>
    </w:p>
    <w:p w:rsidR="00F26F01" w:rsidRPr="00394273" w:rsidRDefault="00F26F01">
      <w:pPr>
        <w:rPr>
          <w:rFonts w:cs="Times New Roman"/>
          <w:lang w:val="ro-RO"/>
        </w:rPr>
      </w:pPr>
    </w:p>
    <w:tbl>
      <w:tblPr>
        <w:tblW w:w="0" w:type="auto"/>
        <w:tblInd w:w="-106" w:type="dxa"/>
        <w:tblLook w:val="01E0"/>
      </w:tblPr>
      <w:tblGrid>
        <w:gridCol w:w="5888"/>
        <w:gridCol w:w="2832"/>
      </w:tblGrid>
      <w:tr w:rsidR="00F26F01" w:rsidRPr="00FB3515">
        <w:tc>
          <w:tcPr>
            <w:tcW w:w="5888" w:type="dxa"/>
          </w:tcPr>
          <w:p w:rsidR="00F26F01" w:rsidRPr="008122A0" w:rsidRDefault="00F26F01" w:rsidP="00C176C1">
            <w:pPr>
              <w:pStyle w:val="Heading1"/>
              <w:spacing w:line="24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F26F01" w:rsidRDefault="00F26F01" w:rsidP="00C176C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Anexa nr.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24</w:t>
            </w:r>
          </w:p>
          <w:p w:rsidR="00F26F01" w:rsidRDefault="00F26F01" w:rsidP="00C176C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la decizia Consiliului municipal Chişinău </w:t>
            </w:r>
          </w:p>
          <w:p w:rsidR="00F26F01" w:rsidRPr="008122A0" w:rsidRDefault="00F26F01" w:rsidP="00C176C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nr. 1/3 </w:t>
            </w: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din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17.03.</w:t>
            </w: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</w:t>
            </w:r>
          </w:p>
        </w:tc>
      </w:tr>
    </w:tbl>
    <w:p w:rsidR="00F26F01" w:rsidRPr="008122A0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F26F01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F26F01" w:rsidRPr="003009E5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F26F01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Alocaţiile bugetare acordate  </w:t>
      </w: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>Direcţi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ei</w:t>
      </w: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general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</w:t>
      </w: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arhitectură, </w:t>
      </w:r>
    </w:p>
    <w:p w:rsidR="00F26F01" w:rsidRPr="00FB3515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>urbanism şi relaţii funciare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>pe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ntru</w:t>
      </w:r>
      <w:r w:rsidRPr="003009E5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Pr="00FB3515">
        <w:rPr>
          <w:rFonts w:ascii="Times New Roman" w:hAnsi="Times New Roman" w:cs="Times New Roman"/>
          <w:b/>
          <w:bCs/>
          <w:sz w:val="28"/>
          <w:szCs w:val="28"/>
          <w:lang w:val="ro-RO"/>
        </w:rPr>
        <w:t>anul 2015</w:t>
      </w:r>
    </w:p>
    <w:p w:rsidR="00F26F01" w:rsidRPr="008122A0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F26F01" w:rsidRPr="008122A0" w:rsidRDefault="00F26F01" w:rsidP="003942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tbl>
      <w:tblPr>
        <w:tblW w:w="894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8"/>
        <w:gridCol w:w="6930"/>
        <w:gridCol w:w="1348"/>
        <w:gridCol w:w="6"/>
      </w:tblGrid>
      <w:tr w:rsidR="00F26F01" w:rsidRPr="0017383D">
        <w:trPr>
          <w:trHeight w:val="482"/>
        </w:trPr>
        <w:tc>
          <w:tcPr>
            <w:tcW w:w="658" w:type="dxa"/>
          </w:tcPr>
          <w:p w:rsidR="00F26F01" w:rsidRPr="0017383D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1738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6930" w:type="dxa"/>
            <w:vAlign w:val="center"/>
          </w:tcPr>
          <w:p w:rsidR="00F26F01" w:rsidRPr="0017383D" w:rsidRDefault="00F26F01" w:rsidP="00FC04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1738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scriere</w:t>
            </w:r>
          </w:p>
        </w:tc>
        <w:tc>
          <w:tcPr>
            <w:tcW w:w="1354" w:type="dxa"/>
            <w:gridSpan w:val="2"/>
          </w:tcPr>
          <w:p w:rsidR="00F26F01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1738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Suma </w:t>
            </w:r>
          </w:p>
          <w:p w:rsidR="00F26F01" w:rsidRPr="0017383D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1738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(mii lei)</w:t>
            </w:r>
          </w:p>
        </w:tc>
      </w:tr>
      <w:tr w:rsidR="00F26F01" w:rsidRPr="00166EF8">
        <w:trPr>
          <w:trHeight w:val="695"/>
        </w:trPr>
        <w:tc>
          <w:tcPr>
            <w:tcW w:w="658" w:type="dxa"/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1.</w:t>
            </w:r>
          </w:p>
        </w:tc>
        <w:tc>
          <w:tcPr>
            <w:tcW w:w="6930" w:type="dxa"/>
          </w:tcPr>
          <w:p w:rsidR="00F26F01" w:rsidRPr="00FB3515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Delimitarea terenurilor proprietate municipală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din sectoarele Centru, Buiucani, Râșcani (obiectiv tranzitoriu)</w:t>
            </w:r>
          </w:p>
        </w:tc>
        <w:tc>
          <w:tcPr>
            <w:tcW w:w="1354" w:type="dxa"/>
            <w:gridSpan w:val="2"/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196,8</w:t>
            </w:r>
          </w:p>
        </w:tc>
      </w:tr>
      <w:tr w:rsidR="00F26F01" w:rsidRPr="008122A0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Delimitarea terenurilor proprietate municipală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din sectorul Botanica (obiectiv tranzitoriu)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2200,0</w:t>
            </w:r>
          </w:p>
        </w:tc>
      </w:tr>
      <w:tr w:rsidR="00F26F01" w:rsidRPr="00DB772E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Reactualizarea Planului Urbanistic General al municipiului Chişinău, inclusiv elaborarea de PUZ-uri şi PUD-uri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4000,0</w:t>
            </w:r>
          </w:p>
        </w:tc>
      </w:tr>
      <w:tr w:rsidR="00F26F01" w:rsidRPr="00AE673C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Default="00F26F01" w:rsidP="00FC0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Elaborarea concepţiei  privind amplasarea Aleii Oamenilor de Cultură din Moldova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150,0</w:t>
            </w:r>
          </w:p>
          <w:p w:rsidR="00F26F01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F26F01" w:rsidRPr="00DB772E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Pr="008122A0" w:rsidRDefault="00F26F01" w:rsidP="00FC0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Elaborarea Studiului de fezabilitate privind ameliorarea condiţiilor urbanistice în preajma cimitirelor și sistematizarea amplasării lor în municipiul Chişinău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570,0</w:t>
            </w:r>
          </w:p>
        </w:tc>
      </w:tr>
      <w:tr w:rsidR="00F26F01" w:rsidRPr="00DB772E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6.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Default="00F26F01" w:rsidP="00FC0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Elaborarea Studiului de fezabilitate privind evaluarea rezervelor de resurse  de apă pentru alimentarea  oraşului Chişinău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850,0</w:t>
            </w:r>
          </w:p>
        </w:tc>
      </w:tr>
      <w:tr w:rsidR="00F26F01" w:rsidRPr="00DB772E">
        <w:trPr>
          <w:trHeight w:val="336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7.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Default="00F26F01" w:rsidP="005D52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Elaborarea Studiului  de fezabilitate „Construirea  blocului administrativ nou al subdiviziunilor Primăriei municipiului Chișinău”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F26F01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99,8</w:t>
            </w:r>
          </w:p>
        </w:tc>
      </w:tr>
      <w:tr w:rsidR="00F26F01" w:rsidRPr="008122A0">
        <w:trPr>
          <w:gridAfter w:val="1"/>
          <w:wAfter w:w="6" w:type="dxa"/>
          <w:trHeight w:val="220"/>
        </w:trPr>
        <w:tc>
          <w:tcPr>
            <w:tcW w:w="658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8122A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Total: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F26F01" w:rsidRPr="008122A0" w:rsidRDefault="00F26F01" w:rsidP="00C176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8066,6</w:t>
            </w:r>
          </w:p>
        </w:tc>
      </w:tr>
    </w:tbl>
    <w:p w:rsidR="00F26F01" w:rsidRPr="008122A0" w:rsidRDefault="00F26F01" w:rsidP="00394273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F26F01" w:rsidRDefault="00F26F01" w:rsidP="00394273">
      <w:pPr>
        <w:ind w:firstLine="4070"/>
        <w:rPr>
          <w:rFonts w:ascii="Times New Roman" w:hAnsi="Times New Roman" w:cs="Times New Roman"/>
          <w:sz w:val="28"/>
          <w:szCs w:val="28"/>
          <w:lang w:val="ro-RO"/>
        </w:rPr>
      </w:pPr>
      <w:r w:rsidRPr="008122A0">
        <w:rPr>
          <w:rFonts w:ascii="Times New Roman" w:hAnsi="Times New Roman" w:cs="Times New Roman"/>
          <w:sz w:val="28"/>
          <w:szCs w:val="28"/>
          <w:lang w:val="ro-RO"/>
        </w:rPr>
        <w:t xml:space="preserve">SECRETAR AL CONSILIULUI </w:t>
      </w:r>
    </w:p>
    <w:p w:rsidR="00F26F01" w:rsidRPr="008122A0" w:rsidRDefault="00F26F01" w:rsidP="00394273">
      <w:pPr>
        <w:ind w:firstLine="4070"/>
        <w:rPr>
          <w:rFonts w:ascii="Times New Roman" w:hAnsi="Times New Roman" w:cs="Times New Roman"/>
          <w:sz w:val="28"/>
          <w:szCs w:val="28"/>
          <w:lang w:val="ro-RO"/>
        </w:rPr>
      </w:pPr>
      <w:r w:rsidRPr="008122A0">
        <w:rPr>
          <w:rFonts w:ascii="Times New Roman" w:hAnsi="Times New Roman" w:cs="Times New Roman"/>
          <w:sz w:val="28"/>
          <w:szCs w:val="28"/>
          <w:lang w:val="ro-RO"/>
        </w:rPr>
        <w:t xml:space="preserve">Valeriu Didencu </w:t>
      </w:r>
    </w:p>
    <w:p w:rsidR="00F26F01" w:rsidRDefault="00F26F01">
      <w:pPr>
        <w:rPr>
          <w:rFonts w:cs="Times New Roman"/>
        </w:rPr>
      </w:pPr>
    </w:p>
    <w:sectPr w:rsidR="00F26F01" w:rsidSect="0017383D">
      <w:pgSz w:w="11906" w:h="16838"/>
      <w:pgMar w:top="1134" w:right="1134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BA9"/>
    <w:rsid w:val="000B6FD7"/>
    <w:rsid w:val="00166EF8"/>
    <w:rsid w:val="0017383D"/>
    <w:rsid w:val="003009E5"/>
    <w:rsid w:val="00325CF9"/>
    <w:rsid w:val="00394273"/>
    <w:rsid w:val="003E77BD"/>
    <w:rsid w:val="005D52F3"/>
    <w:rsid w:val="006E6DD1"/>
    <w:rsid w:val="008122A0"/>
    <w:rsid w:val="00946BA9"/>
    <w:rsid w:val="009B67E4"/>
    <w:rsid w:val="00A47F6F"/>
    <w:rsid w:val="00A82478"/>
    <w:rsid w:val="00AC778F"/>
    <w:rsid w:val="00AE673C"/>
    <w:rsid w:val="00C176C1"/>
    <w:rsid w:val="00C328EA"/>
    <w:rsid w:val="00D0767C"/>
    <w:rsid w:val="00D3560C"/>
    <w:rsid w:val="00D7206D"/>
    <w:rsid w:val="00DB772E"/>
    <w:rsid w:val="00F26F01"/>
    <w:rsid w:val="00F32E3B"/>
    <w:rsid w:val="00FB3515"/>
    <w:rsid w:val="00FC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273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4273"/>
    <w:pPr>
      <w:keepNext/>
      <w:tabs>
        <w:tab w:val="left" w:pos="10660"/>
      </w:tabs>
      <w:spacing w:after="0" w:line="240" w:lineRule="auto"/>
      <w:ind w:left="714" w:hanging="357"/>
      <w:jc w:val="center"/>
      <w:outlineLvl w:val="0"/>
    </w:pPr>
    <w:rPr>
      <w:b/>
      <w:bCs/>
      <w:sz w:val="28"/>
      <w:szCs w:val="28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4273"/>
    <w:rPr>
      <w:rFonts w:ascii="Calibri" w:hAnsi="Calibri" w:cs="Calibri"/>
      <w:b/>
      <w:bCs/>
      <w:sz w:val="28"/>
      <w:szCs w:val="28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175</Words>
  <Characters>1001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omocanu</cp:lastModifiedBy>
  <cp:revision>10</cp:revision>
  <dcterms:created xsi:type="dcterms:W3CDTF">2015-01-23T06:32:00Z</dcterms:created>
  <dcterms:modified xsi:type="dcterms:W3CDTF">2015-03-26T08:39:00Z</dcterms:modified>
</cp:coreProperties>
</file>