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  <w:gridCol w:w="140"/>
      </w:tblGrid>
      <w:tr w:rsidR="009F2114" w:rsidRPr="00054F48" w:rsidTr="004208EA">
        <w:trPr>
          <w:jc w:val="center"/>
        </w:trPr>
        <w:tc>
          <w:tcPr>
            <w:tcW w:w="4927" w:type="pct"/>
            <w:vAlign w:val="center"/>
          </w:tcPr>
          <w:tbl>
            <w:tblPr>
              <w:tblpPr w:leftFromText="45" w:rightFromText="45" w:vertAnchor="text"/>
              <w:tblW w:w="9498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00" w:firstRow="0" w:lastRow="0" w:firstColumn="0" w:lastColumn="0" w:noHBand="0" w:noVBand="0"/>
            </w:tblPr>
            <w:tblGrid>
              <w:gridCol w:w="1755"/>
              <w:gridCol w:w="7743"/>
            </w:tblGrid>
            <w:tr w:rsidR="009F2114" w:rsidRPr="00054F48" w:rsidTr="00D12DE1">
              <w:tc>
                <w:tcPr>
                  <w:tcW w:w="924" w:type="pct"/>
                </w:tcPr>
                <w:p w:rsidR="009F2114" w:rsidRPr="00054F48" w:rsidRDefault="008A6EF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</w:pPr>
                  <w:bookmarkStart w:id="0" w:name="_GoBack"/>
                  <w:bookmarkEnd w:id="0"/>
                  <w:r w:rsidRPr="00054F48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  <w:t>Denumirea proiectului</w:t>
                  </w:r>
                </w:p>
              </w:tc>
              <w:tc>
                <w:tcPr>
                  <w:tcW w:w="4076" w:type="pct"/>
                </w:tcPr>
                <w:p w:rsidR="009F2114" w:rsidRPr="00054F48" w:rsidRDefault="00054F48" w:rsidP="00B71E90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</w:pPr>
                  <w:r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 xml:space="preserve">GRCF </w:t>
                  </w:r>
                  <w:r w:rsidR="00B71E90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CHISINAU BUILDINGS SUB-PROJ</w:t>
                  </w:r>
                  <w:r w:rsidR="00A62C6B"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ECT</w:t>
                  </w:r>
                  <w:r w:rsidR="00B71E90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. PROIECT DE EFICIENȚĂ ENERGETICĂ ȘI IZOLAREA TERMICĂ A CLĂDIRILOR PUBLICE ȘI A BLOCURILOR LOCATIVE DIN MUNICIPIUL CHIȘINĂU</w:t>
                  </w:r>
                </w:p>
              </w:tc>
            </w:tr>
            <w:tr w:rsidR="009F2114" w:rsidRPr="00054F48" w:rsidTr="00D12DE1">
              <w:tc>
                <w:tcPr>
                  <w:tcW w:w="924" w:type="pct"/>
                </w:tcPr>
                <w:p w:rsidR="009F2114" w:rsidRPr="00054F48" w:rsidRDefault="008A6EF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</w:pPr>
                  <w:r w:rsidRPr="00054F48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  <w:t>Țara</w:t>
                  </w:r>
                </w:p>
              </w:tc>
              <w:tc>
                <w:tcPr>
                  <w:tcW w:w="4076" w:type="pct"/>
                </w:tcPr>
                <w:p w:rsidR="009F2114" w:rsidRPr="00054F48" w:rsidRDefault="00B71E90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 xml:space="preserve">Republica </w:t>
                  </w:r>
                  <w:r w:rsidR="009F2114"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Moldova</w:t>
                  </w:r>
                </w:p>
              </w:tc>
            </w:tr>
            <w:tr w:rsidR="009F2114" w:rsidRPr="00054F48" w:rsidTr="00D12DE1">
              <w:tc>
                <w:tcPr>
                  <w:tcW w:w="924" w:type="pct"/>
                </w:tcPr>
                <w:p w:rsidR="009F2114" w:rsidRPr="00054F48" w:rsidRDefault="008A6EF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</w:pPr>
                  <w:r w:rsidRPr="00054F48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  <w:t>Sector</w:t>
                  </w:r>
                </w:p>
              </w:tc>
              <w:tc>
                <w:tcPr>
                  <w:tcW w:w="4076" w:type="pct"/>
                </w:tcPr>
                <w:p w:rsidR="009F2114" w:rsidRPr="00054F48" w:rsidRDefault="00B71E90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</w:pPr>
                  <w:r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Infrastructura Municipală și de M</w:t>
                  </w:r>
                  <w:r w:rsidR="008A6EF4"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ediu</w:t>
                  </w:r>
                </w:p>
              </w:tc>
            </w:tr>
            <w:tr w:rsidR="009F2114" w:rsidRPr="00054F48" w:rsidTr="00D12DE1">
              <w:tc>
                <w:tcPr>
                  <w:tcW w:w="924" w:type="pct"/>
                </w:tcPr>
                <w:p w:rsidR="009F2114" w:rsidRPr="00054F48" w:rsidRDefault="008A6EF4" w:rsidP="008A6EF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</w:pPr>
                  <w:r w:rsidRPr="00054F48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  <w:t>ID Proi</w:t>
                  </w:r>
                  <w:r w:rsidR="009F2114" w:rsidRPr="00054F48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  <w:t xml:space="preserve">ect </w:t>
                  </w:r>
                </w:p>
              </w:tc>
              <w:tc>
                <w:tcPr>
                  <w:tcW w:w="4076" w:type="pct"/>
                </w:tcPr>
                <w:p w:rsidR="009F2114" w:rsidRPr="00054F48" w:rsidRDefault="004F7AA1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</w:pPr>
                  <w:r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47899</w:t>
                  </w:r>
                </w:p>
              </w:tc>
            </w:tr>
            <w:tr w:rsidR="009F2114" w:rsidRPr="00054F48" w:rsidTr="00D12DE1">
              <w:tc>
                <w:tcPr>
                  <w:tcW w:w="924" w:type="pct"/>
                </w:tcPr>
                <w:p w:rsidR="009F2114" w:rsidRPr="00054F48" w:rsidRDefault="008A6EF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</w:pPr>
                  <w:r w:rsidRPr="00054F48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  <w:t>Sursa de finanțare</w:t>
                  </w:r>
                </w:p>
              </w:tc>
              <w:tc>
                <w:tcPr>
                  <w:tcW w:w="4076" w:type="pct"/>
                </w:tcPr>
                <w:p w:rsidR="009F2114" w:rsidRPr="00054F48" w:rsidRDefault="008A6EF4" w:rsidP="008A6EF4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</w:pPr>
                  <w:r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BERD</w:t>
                  </w:r>
                  <w:r w:rsidR="00A62C6B"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, B</w:t>
                  </w:r>
                  <w:r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EI</w:t>
                  </w:r>
                  <w:r w:rsidR="00A62C6B"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 xml:space="preserve"> </w:t>
                  </w:r>
                  <w:r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și</w:t>
                  </w:r>
                  <w:r w:rsidR="00A62C6B"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 xml:space="preserve"> </w:t>
                  </w:r>
                  <w:r w:rsidR="003101E5"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grant</w:t>
                  </w:r>
                  <w:r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 xml:space="preserve">ul </w:t>
                  </w:r>
                  <w:r w:rsidR="00A62C6B"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 xml:space="preserve">E5P </w:t>
                  </w:r>
                </w:p>
              </w:tc>
            </w:tr>
            <w:tr w:rsidR="009F2114" w:rsidRPr="00054F48" w:rsidTr="00D12DE1">
              <w:tc>
                <w:tcPr>
                  <w:tcW w:w="924" w:type="pct"/>
                </w:tcPr>
                <w:p w:rsidR="009F2114" w:rsidRPr="00054F48" w:rsidRDefault="009F2114" w:rsidP="008A6EF4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</w:pPr>
                  <w:r w:rsidRPr="00054F48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  <w:t>T</w:t>
                  </w:r>
                  <w:r w:rsidR="008A6EF4" w:rsidRPr="00054F48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  <w:t xml:space="preserve">ipul </w:t>
                  </w:r>
                  <w:r w:rsidRPr="00054F48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  <w:t>contract</w:t>
                  </w:r>
                  <w:r w:rsidR="008A6EF4" w:rsidRPr="00054F48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  <w:t>ului</w:t>
                  </w:r>
                </w:p>
              </w:tc>
              <w:tc>
                <w:tcPr>
                  <w:tcW w:w="4076" w:type="pct"/>
                </w:tcPr>
                <w:p w:rsidR="009F2114" w:rsidRPr="00054F48" w:rsidRDefault="008A6EF4" w:rsidP="008A6EF4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</w:pPr>
                  <w:r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Lucrări</w:t>
                  </w:r>
                  <w:r w:rsidR="009F2114"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 xml:space="preserve">, </w:t>
                  </w:r>
                  <w:r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Produse</w:t>
                  </w:r>
                  <w:r w:rsidR="004F7AA1"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, Servic</w:t>
                  </w:r>
                  <w:r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ii</w:t>
                  </w:r>
                </w:p>
              </w:tc>
            </w:tr>
            <w:tr w:rsidR="009F2114" w:rsidRPr="00054F48" w:rsidTr="00D12DE1">
              <w:tc>
                <w:tcPr>
                  <w:tcW w:w="924" w:type="pct"/>
                </w:tcPr>
                <w:p w:rsidR="009F2114" w:rsidRPr="00054F48" w:rsidRDefault="009F2114" w:rsidP="004814D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</w:pPr>
                  <w:r w:rsidRPr="00054F48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  <w:t>T</w:t>
                  </w:r>
                  <w:r w:rsidR="004814DC" w:rsidRPr="00054F48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  <w:t>ipul notificării</w:t>
                  </w:r>
                </w:p>
              </w:tc>
              <w:tc>
                <w:tcPr>
                  <w:tcW w:w="4076" w:type="pct"/>
                </w:tcPr>
                <w:p w:rsidR="009F2114" w:rsidRPr="00054F48" w:rsidRDefault="004814DC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</w:pPr>
                  <w:r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Notificare generală privind achizițiile publice</w:t>
                  </w:r>
                </w:p>
              </w:tc>
            </w:tr>
            <w:tr w:rsidR="009F2114" w:rsidRPr="00054F48" w:rsidTr="00D12DE1">
              <w:tc>
                <w:tcPr>
                  <w:tcW w:w="924" w:type="pct"/>
                </w:tcPr>
                <w:p w:rsidR="009F2114" w:rsidRPr="00054F48" w:rsidRDefault="004814DC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</w:pPr>
                  <w:r w:rsidRPr="00054F48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  <w:t>Data emiterii</w:t>
                  </w:r>
                </w:p>
              </w:tc>
              <w:tc>
                <w:tcPr>
                  <w:tcW w:w="4076" w:type="pct"/>
                </w:tcPr>
                <w:p w:rsidR="009F2114" w:rsidRPr="00054F48" w:rsidRDefault="004814DC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</w:pPr>
                  <w:r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16 Februarie</w:t>
                  </w:r>
                  <w:r w:rsidR="00A62C6B"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 xml:space="preserve"> 2018</w:t>
                  </w:r>
                </w:p>
              </w:tc>
            </w:tr>
            <w:tr w:rsidR="009F2114" w:rsidRPr="00054F48" w:rsidTr="00D12DE1">
              <w:tc>
                <w:tcPr>
                  <w:tcW w:w="924" w:type="pct"/>
                </w:tcPr>
                <w:p w:rsidR="009F2114" w:rsidRPr="00054F48" w:rsidRDefault="001110FB">
                  <w:pPr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</w:pPr>
                  <w:r w:rsidRPr="00054F48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  <w:lang w:val="ro-RO"/>
                    </w:rPr>
                    <w:t>Data limită</w:t>
                  </w:r>
                </w:p>
              </w:tc>
              <w:tc>
                <w:tcPr>
                  <w:tcW w:w="4076" w:type="pct"/>
                </w:tcPr>
                <w:p w:rsidR="009F2114" w:rsidRDefault="004814DC" w:rsidP="00A62C6B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</w:pPr>
                  <w:r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>15 Februarie</w:t>
                  </w:r>
                  <w:r w:rsidR="00A62C6B" w:rsidRPr="00054F48"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  <w:t xml:space="preserve"> 2019</w:t>
                  </w:r>
                </w:p>
                <w:p w:rsidR="005008B7" w:rsidRDefault="005008B7" w:rsidP="00A62C6B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</w:pPr>
                </w:p>
                <w:p w:rsidR="005008B7" w:rsidRPr="00054F48" w:rsidRDefault="005008B7" w:rsidP="00A62C6B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  <w:lang w:val="ro-RO"/>
                    </w:rPr>
                  </w:pPr>
                </w:p>
              </w:tc>
            </w:tr>
          </w:tbl>
          <w:p w:rsidR="009F2114" w:rsidRPr="00054F48" w:rsidRDefault="009F2114">
            <w:pPr>
              <w:rPr>
                <w:rFonts w:ascii="Arial" w:hAnsi="Arial" w:cs="Arial"/>
                <w:color w:val="000000"/>
                <w:sz w:val="20"/>
                <w:szCs w:val="20"/>
                <w:lang w:val="ro-RO"/>
              </w:rPr>
            </w:pPr>
          </w:p>
        </w:tc>
        <w:tc>
          <w:tcPr>
            <w:tcW w:w="73" w:type="pct"/>
          </w:tcPr>
          <w:p w:rsidR="009F2114" w:rsidRPr="00054F48" w:rsidRDefault="009F2114">
            <w:pPr>
              <w:rPr>
                <w:rFonts w:ascii="Arial" w:hAnsi="Arial" w:cs="Arial"/>
                <w:color w:val="000000"/>
                <w:sz w:val="17"/>
                <w:szCs w:val="17"/>
                <w:lang w:val="ro-RO"/>
              </w:rPr>
            </w:pPr>
          </w:p>
        </w:tc>
      </w:tr>
    </w:tbl>
    <w:p w:rsidR="004208EA" w:rsidRPr="00054F48" w:rsidRDefault="004208EA" w:rsidP="004208E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</w:p>
    <w:p w:rsidR="004208EA" w:rsidRPr="00054F48" w:rsidRDefault="004208EA" w:rsidP="00B56B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Primăria municipiului Chișinău intenționează să utilizeze încasările din </w:t>
      </w:r>
      <w:r w:rsidR="00054F48" w:rsidRPr="00054F48">
        <w:rPr>
          <w:rFonts w:ascii="Arial" w:hAnsi="Arial" w:cs="Arial"/>
          <w:color w:val="000000"/>
          <w:sz w:val="20"/>
          <w:szCs w:val="20"/>
          <w:lang w:val="ro-RO"/>
        </w:rPr>
        <w:t>împrumuturi</w:t>
      </w:r>
      <w:r w:rsidR="0082687B">
        <w:rPr>
          <w:rFonts w:ascii="Arial" w:hAnsi="Arial" w:cs="Arial"/>
          <w:color w:val="000000"/>
          <w:sz w:val="20"/>
          <w:szCs w:val="20"/>
          <w:lang w:val="ro-RO"/>
        </w:rPr>
        <w:t>le</w:t>
      </w:r>
      <w:r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 de la Banca Europeană pentru Reconstrucție și Dezvoltare (BERD), Banca Europeană de Investiții (BEI) și Grant</w:t>
      </w:r>
      <w:r w:rsidR="00CD61E7">
        <w:rPr>
          <w:rFonts w:ascii="Arial" w:hAnsi="Arial" w:cs="Arial"/>
          <w:color w:val="000000"/>
          <w:sz w:val="20"/>
          <w:szCs w:val="20"/>
          <w:lang w:val="ro-RO"/>
        </w:rPr>
        <w:t>ul</w:t>
      </w:r>
      <w:r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 E5P</w:t>
      </w:r>
      <w:r w:rsidR="0082687B">
        <w:rPr>
          <w:rFonts w:ascii="Arial" w:hAnsi="Arial" w:cs="Arial"/>
          <w:color w:val="000000"/>
          <w:sz w:val="20"/>
          <w:szCs w:val="20"/>
          <w:lang w:val="ro-RO"/>
        </w:rPr>
        <w:t>,</w:t>
      </w:r>
      <w:r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 pentru investițiile în</w:t>
      </w:r>
      <w:r w:rsidR="0082687B">
        <w:rPr>
          <w:rFonts w:ascii="Arial" w:hAnsi="Arial" w:cs="Arial"/>
          <w:color w:val="000000"/>
          <w:sz w:val="20"/>
          <w:szCs w:val="20"/>
          <w:lang w:val="ro-RO"/>
        </w:rPr>
        <w:t xml:space="preserve">  cadrul</w:t>
      </w:r>
      <w:r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 Proiectul</w:t>
      </w:r>
      <w:r w:rsidR="0082687B">
        <w:rPr>
          <w:rFonts w:ascii="Arial" w:hAnsi="Arial" w:cs="Arial"/>
          <w:color w:val="000000"/>
          <w:sz w:val="20"/>
          <w:szCs w:val="20"/>
          <w:lang w:val="ro-RO"/>
        </w:rPr>
        <w:t>ui</w:t>
      </w:r>
      <w:r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82687B">
        <w:rPr>
          <w:rFonts w:ascii="Arial" w:hAnsi="Arial" w:cs="Arial"/>
          <w:color w:val="000000"/>
          <w:sz w:val="20"/>
          <w:szCs w:val="20"/>
          <w:lang w:val="ro-RO"/>
        </w:rPr>
        <w:t>Green City</w:t>
      </w:r>
      <w:r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: </w:t>
      </w:r>
      <w:r w:rsidR="0082687B">
        <w:rPr>
          <w:rFonts w:ascii="Arial" w:hAnsi="Arial" w:cs="Arial"/>
          <w:color w:val="000000"/>
          <w:sz w:val="20"/>
          <w:szCs w:val="20"/>
          <w:lang w:val="ro-RO"/>
        </w:rPr>
        <w:t>Eficiență Energetică și Izolarea Termică a Clădirilor Publice și a Blocurilor Locative din Municipiul Chișinău. Proiectul propus, cu</w:t>
      </w:r>
      <w:r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 un cost total estimat</w:t>
      </w:r>
      <w:r w:rsidR="009724BC">
        <w:rPr>
          <w:rFonts w:ascii="Arial" w:hAnsi="Arial" w:cs="Arial"/>
          <w:color w:val="000000"/>
          <w:sz w:val="20"/>
          <w:szCs w:val="20"/>
          <w:lang w:val="ro-RO"/>
        </w:rPr>
        <w:t xml:space="preserve"> în</w:t>
      </w:r>
      <w:r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 echivalentul a 25 de milioane de euro, va necesita procurarea următoarelor bunuri, lucrări și servicii:</w:t>
      </w:r>
    </w:p>
    <w:p w:rsidR="004208EA" w:rsidRPr="00054F48" w:rsidRDefault="004208EA" w:rsidP="00B56B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054F48">
        <w:rPr>
          <w:rFonts w:ascii="Arial" w:hAnsi="Arial" w:cs="Arial"/>
          <w:color w:val="000000"/>
          <w:sz w:val="20"/>
          <w:szCs w:val="20"/>
          <w:lang w:val="ro-RO"/>
        </w:rPr>
        <w:t>- Servicii de audit energetic;</w:t>
      </w:r>
    </w:p>
    <w:p w:rsidR="004208EA" w:rsidRPr="00054F48" w:rsidRDefault="004208EA" w:rsidP="00B56B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- Proiectarea și renovarea </w:t>
      </w:r>
      <w:r w:rsidR="00CD61E7" w:rsidRPr="00054F48">
        <w:rPr>
          <w:rFonts w:ascii="Arial" w:hAnsi="Arial" w:cs="Arial"/>
          <w:color w:val="000000"/>
          <w:sz w:val="20"/>
          <w:szCs w:val="20"/>
          <w:lang w:val="ro-RO"/>
        </w:rPr>
        <w:t>clădirilor</w:t>
      </w:r>
      <w:r w:rsidR="00CD61E7">
        <w:rPr>
          <w:rFonts w:ascii="Arial" w:hAnsi="Arial" w:cs="Arial"/>
          <w:color w:val="000000"/>
          <w:sz w:val="20"/>
          <w:szCs w:val="20"/>
          <w:lang w:val="ro-RO"/>
        </w:rPr>
        <w:t xml:space="preserve"> cu</w:t>
      </w:r>
      <w:r w:rsidR="00CD61E7"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Pr="00054F48">
        <w:rPr>
          <w:rFonts w:ascii="Arial" w:hAnsi="Arial" w:cs="Arial"/>
          <w:color w:val="000000"/>
          <w:sz w:val="20"/>
          <w:szCs w:val="20"/>
          <w:lang w:val="ro-RO"/>
        </w:rPr>
        <w:t>efi</w:t>
      </w:r>
      <w:r w:rsidR="00CD61E7">
        <w:rPr>
          <w:rFonts w:ascii="Arial" w:hAnsi="Arial" w:cs="Arial"/>
          <w:color w:val="000000"/>
          <w:sz w:val="20"/>
          <w:szCs w:val="20"/>
          <w:lang w:val="ro-RO"/>
        </w:rPr>
        <w:t>ciență energetică</w:t>
      </w:r>
      <w:r w:rsidR="00724C25">
        <w:rPr>
          <w:rFonts w:ascii="Arial" w:hAnsi="Arial" w:cs="Arial"/>
          <w:color w:val="000000"/>
          <w:sz w:val="20"/>
          <w:szCs w:val="20"/>
          <w:lang w:val="ro-RO"/>
        </w:rPr>
        <w:t>,</w:t>
      </w:r>
      <w:r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 prin contracte de performanță energetică;</w:t>
      </w:r>
    </w:p>
    <w:p w:rsidR="004208EA" w:rsidRPr="00054F48" w:rsidRDefault="004208EA" w:rsidP="00B56B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054F48">
        <w:rPr>
          <w:rFonts w:ascii="Arial" w:hAnsi="Arial" w:cs="Arial"/>
          <w:color w:val="000000"/>
          <w:sz w:val="20"/>
          <w:szCs w:val="20"/>
          <w:lang w:val="ro-RO"/>
        </w:rPr>
        <w:t>- Servicii de supraveghere;</w:t>
      </w:r>
    </w:p>
    <w:p w:rsidR="00394F81" w:rsidRPr="00054F48" w:rsidRDefault="00394F81" w:rsidP="00B56B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054F48">
        <w:rPr>
          <w:rFonts w:ascii="Arial" w:hAnsi="Arial" w:cs="Arial"/>
          <w:color w:val="000000"/>
          <w:sz w:val="20"/>
          <w:szCs w:val="20"/>
          <w:lang w:val="ro-RO"/>
        </w:rPr>
        <w:br/>
      </w:r>
      <w:r w:rsidR="00054F48"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Selectarea serviciilor de audit energetic va începe în primul trimestru al anului 2018. </w:t>
      </w:r>
      <w:r w:rsidR="00B56B91">
        <w:rPr>
          <w:rFonts w:ascii="Arial" w:hAnsi="Arial" w:cs="Arial"/>
          <w:color w:val="000000"/>
          <w:sz w:val="20"/>
          <w:szCs w:val="20"/>
          <w:lang w:val="ro-RO"/>
        </w:rPr>
        <w:t>Achiziționarea</w:t>
      </w:r>
      <w:r w:rsidR="00054F48"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 </w:t>
      </w:r>
      <w:r w:rsidR="00B56B91">
        <w:rPr>
          <w:rFonts w:ascii="Arial" w:hAnsi="Arial" w:cs="Arial"/>
          <w:color w:val="000000"/>
          <w:sz w:val="20"/>
          <w:szCs w:val="20"/>
          <w:lang w:val="ro-RO"/>
        </w:rPr>
        <w:t>altor</w:t>
      </w:r>
      <w:r w:rsidR="00054F48"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 componente </w:t>
      </w:r>
      <w:r w:rsidR="00B56B91">
        <w:rPr>
          <w:rFonts w:ascii="Arial" w:hAnsi="Arial" w:cs="Arial"/>
          <w:color w:val="000000"/>
          <w:sz w:val="20"/>
          <w:szCs w:val="20"/>
          <w:lang w:val="ro-RO"/>
        </w:rPr>
        <w:t xml:space="preserve">din cadrul Proiectului, </w:t>
      </w:r>
      <w:r w:rsidR="00054F48" w:rsidRPr="00054F48">
        <w:rPr>
          <w:rFonts w:ascii="Arial" w:hAnsi="Arial" w:cs="Arial"/>
          <w:color w:val="000000"/>
          <w:sz w:val="20"/>
          <w:szCs w:val="20"/>
          <w:lang w:val="ro-RO"/>
        </w:rPr>
        <w:t>este planificată pentru al doilea trimestru al anului 2018.</w:t>
      </w:r>
    </w:p>
    <w:p w:rsidR="00394F81" w:rsidRPr="00054F48" w:rsidRDefault="00394F81" w:rsidP="00B56B9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  <w:lang w:val="ro-RO"/>
        </w:rPr>
      </w:pPr>
      <w:r w:rsidRPr="00054F48">
        <w:rPr>
          <w:rFonts w:ascii="Arial" w:hAnsi="Arial" w:cs="Arial"/>
          <w:color w:val="000000"/>
          <w:sz w:val="20"/>
          <w:szCs w:val="20"/>
          <w:lang w:val="ro-RO"/>
        </w:rPr>
        <w:br/>
      </w:r>
      <w:r w:rsidR="00054F48" w:rsidRPr="00054F48">
        <w:rPr>
          <w:rFonts w:ascii="Arial" w:hAnsi="Arial" w:cs="Arial"/>
          <w:color w:val="000000"/>
          <w:sz w:val="20"/>
          <w:szCs w:val="20"/>
          <w:lang w:val="ro-RO"/>
        </w:rPr>
        <w:t>Contractele care urmează să fie finanțate cu încasările din împrumuturi vor face obiectul politicilor și regulilor de achiziții ale BERD</w:t>
      </w:r>
      <w:r w:rsidR="00120B4A">
        <w:rPr>
          <w:rFonts w:ascii="Arial" w:hAnsi="Arial" w:cs="Arial"/>
          <w:color w:val="000000"/>
          <w:sz w:val="20"/>
          <w:szCs w:val="20"/>
          <w:lang w:val="ro-RO"/>
        </w:rPr>
        <w:t>,</w:t>
      </w:r>
      <w:r w:rsidR="00054F48"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 și vor fi deschise </w:t>
      </w:r>
      <w:r w:rsidR="00120B4A">
        <w:rPr>
          <w:rFonts w:ascii="Arial" w:hAnsi="Arial" w:cs="Arial"/>
          <w:color w:val="000000"/>
          <w:sz w:val="20"/>
          <w:szCs w:val="20"/>
          <w:lang w:val="ro-RO"/>
        </w:rPr>
        <w:t>companiilor</w:t>
      </w:r>
      <w:r w:rsidR="00054F48"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 din orice țară. Veniturile din aceste împrumuturi nu vor fi utilizate în scopul plății către persoane sau entități sau pentru orice import de bunuri, dacă o astfel de plată sau import este interzis printr-o decizie a Consiliului de Securitate al Organizației Națiunilor Unite</w:t>
      </w:r>
      <w:r w:rsidR="00120B4A">
        <w:rPr>
          <w:rFonts w:ascii="Arial" w:hAnsi="Arial" w:cs="Arial"/>
          <w:color w:val="000000"/>
          <w:sz w:val="20"/>
          <w:szCs w:val="20"/>
          <w:lang w:val="ro-RO"/>
        </w:rPr>
        <w:t>,</w:t>
      </w:r>
      <w:r w:rsidR="00054F48"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 luată în temeiul capitolului VII din Carta Națiunilor Unite sau în conformitate cu </w:t>
      </w:r>
      <w:r w:rsidR="00E773AD">
        <w:rPr>
          <w:rFonts w:ascii="Arial" w:hAnsi="Arial" w:cs="Arial"/>
          <w:color w:val="000000"/>
          <w:sz w:val="20"/>
          <w:szCs w:val="20"/>
          <w:lang w:val="ro-RO"/>
        </w:rPr>
        <w:t>careva</w:t>
      </w:r>
      <w:r w:rsidR="00054F48"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 lege a reglementării oficiale a țării</w:t>
      </w:r>
      <w:r w:rsidR="00E773AD">
        <w:rPr>
          <w:rFonts w:ascii="Arial" w:hAnsi="Arial" w:cs="Arial"/>
          <w:color w:val="000000"/>
          <w:sz w:val="20"/>
          <w:szCs w:val="20"/>
          <w:lang w:val="ro-RO"/>
        </w:rPr>
        <w:t xml:space="preserve"> Beneficiarului</w:t>
      </w:r>
      <w:r w:rsidR="00054F48" w:rsidRPr="00054F48">
        <w:rPr>
          <w:rFonts w:ascii="Arial" w:hAnsi="Arial" w:cs="Arial"/>
          <w:color w:val="000000"/>
          <w:sz w:val="20"/>
          <w:szCs w:val="20"/>
          <w:lang w:val="ro-RO"/>
        </w:rPr>
        <w:t>.</w:t>
      </w:r>
      <w:r w:rsidRPr="00054F48">
        <w:rPr>
          <w:rFonts w:ascii="Arial" w:hAnsi="Arial" w:cs="Arial"/>
          <w:color w:val="000000"/>
          <w:sz w:val="20"/>
          <w:szCs w:val="20"/>
          <w:lang w:val="ro-RO"/>
        </w:rPr>
        <w:br/>
      </w:r>
      <w:r w:rsidRPr="00054F48">
        <w:rPr>
          <w:rFonts w:ascii="Arial" w:hAnsi="Arial" w:cs="Arial"/>
          <w:color w:val="000000"/>
          <w:sz w:val="20"/>
          <w:szCs w:val="20"/>
          <w:lang w:val="ro-RO"/>
        </w:rPr>
        <w:br/>
      </w:r>
      <w:r w:rsidR="003112F4">
        <w:rPr>
          <w:rFonts w:ascii="Arial" w:hAnsi="Arial" w:cs="Arial"/>
          <w:color w:val="000000"/>
          <w:sz w:val="20"/>
          <w:szCs w:val="20"/>
          <w:lang w:val="ro-RO"/>
        </w:rPr>
        <w:t>Persoana de contact în cadrul Proiectului pentru a fi contactată de către Furnizorii, Contractorii și C</w:t>
      </w:r>
      <w:r w:rsidR="00054F48" w:rsidRPr="00054F48">
        <w:rPr>
          <w:rFonts w:ascii="Arial" w:hAnsi="Arial" w:cs="Arial"/>
          <w:color w:val="000000"/>
          <w:sz w:val="20"/>
          <w:szCs w:val="20"/>
          <w:lang w:val="ro-RO"/>
        </w:rPr>
        <w:t xml:space="preserve">onsultanții </w:t>
      </w:r>
      <w:r w:rsidR="003112F4">
        <w:rPr>
          <w:rFonts w:ascii="Arial" w:hAnsi="Arial" w:cs="Arial"/>
          <w:color w:val="000000"/>
          <w:sz w:val="20"/>
          <w:szCs w:val="20"/>
          <w:lang w:val="ro-RO"/>
        </w:rPr>
        <w:t>interesați, este</w:t>
      </w:r>
      <w:r w:rsidR="00054F48" w:rsidRPr="00054F48">
        <w:rPr>
          <w:rFonts w:ascii="Arial" w:hAnsi="Arial" w:cs="Arial"/>
          <w:color w:val="000000"/>
          <w:sz w:val="20"/>
          <w:szCs w:val="20"/>
          <w:lang w:val="ro-RO"/>
        </w:rPr>
        <w:t>:</w:t>
      </w:r>
    </w:p>
    <w:p w:rsidR="00394F81" w:rsidRPr="00054F48" w:rsidRDefault="00394F81" w:rsidP="00394F81">
      <w:pPr>
        <w:autoSpaceDE w:val="0"/>
        <w:autoSpaceDN w:val="0"/>
        <w:adjustRightInd w:val="0"/>
        <w:jc w:val="both"/>
        <w:rPr>
          <w:color w:val="000000"/>
          <w:sz w:val="22"/>
          <w:szCs w:val="22"/>
          <w:highlight w:val="yellow"/>
          <w:lang w:val="ro-RO"/>
        </w:rPr>
      </w:pPr>
    </w:p>
    <w:p w:rsidR="00394F81" w:rsidRPr="009724BC" w:rsidRDefault="00054F48" w:rsidP="00394F8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ro-RO"/>
        </w:rPr>
      </w:pPr>
      <w:r w:rsidRPr="009724BC">
        <w:rPr>
          <w:rFonts w:ascii="Arial" w:hAnsi="Arial" w:cs="Arial"/>
          <w:sz w:val="20"/>
          <w:szCs w:val="20"/>
          <w:lang w:val="ro-RO"/>
        </w:rPr>
        <w:t>Olga Ursu</w:t>
      </w:r>
      <w:r w:rsidRPr="009724BC">
        <w:rPr>
          <w:rFonts w:ascii="Arial" w:hAnsi="Arial" w:cs="Arial"/>
          <w:sz w:val="20"/>
          <w:szCs w:val="20"/>
          <w:lang w:val="ro-RO"/>
        </w:rPr>
        <w:br/>
        <w:t>Manager PIU</w:t>
      </w:r>
      <w:r w:rsidRPr="009724BC">
        <w:rPr>
          <w:rFonts w:ascii="Arial" w:hAnsi="Arial" w:cs="Arial"/>
          <w:sz w:val="20"/>
          <w:szCs w:val="20"/>
          <w:lang w:val="ro-RO"/>
        </w:rPr>
        <w:br/>
        <w:t>Municipiul Chișinău</w:t>
      </w:r>
      <w:r w:rsidRPr="009724BC">
        <w:rPr>
          <w:rFonts w:ascii="Arial" w:hAnsi="Arial" w:cs="Arial"/>
          <w:sz w:val="20"/>
          <w:szCs w:val="20"/>
          <w:lang w:val="ro-RO"/>
        </w:rPr>
        <w:br/>
        <w:t>bd. Șt</w:t>
      </w:r>
      <w:r w:rsidR="00394F81" w:rsidRPr="009724BC">
        <w:rPr>
          <w:rFonts w:ascii="Arial" w:hAnsi="Arial" w:cs="Arial"/>
          <w:sz w:val="20"/>
          <w:szCs w:val="20"/>
          <w:lang w:val="ro-RO"/>
        </w:rPr>
        <w:t>efan cel Mare</w:t>
      </w:r>
      <w:r w:rsidRPr="009724BC">
        <w:rPr>
          <w:rFonts w:ascii="Arial" w:hAnsi="Arial" w:cs="Arial"/>
          <w:sz w:val="20"/>
          <w:szCs w:val="20"/>
          <w:lang w:val="ro-RO"/>
        </w:rPr>
        <w:t xml:space="preserve"> și Sfânt, 83, Chișină</w:t>
      </w:r>
      <w:r w:rsidR="00394F81" w:rsidRPr="009724BC">
        <w:rPr>
          <w:rFonts w:ascii="Arial" w:hAnsi="Arial" w:cs="Arial"/>
          <w:sz w:val="20"/>
          <w:szCs w:val="20"/>
          <w:lang w:val="ro-RO"/>
        </w:rPr>
        <w:t>u,</w:t>
      </w:r>
    </w:p>
    <w:p w:rsidR="00394F81" w:rsidRPr="009724BC" w:rsidRDefault="00394F81" w:rsidP="00394F81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  <w:lang w:val="ro-RO"/>
        </w:rPr>
      </w:pPr>
      <w:r w:rsidRPr="009724BC">
        <w:rPr>
          <w:rFonts w:ascii="Arial" w:hAnsi="Arial" w:cs="Arial"/>
          <w:sz w:val="20"/>
          <w:szCs w:val="20"/>
          <w:lang w:val="ro-RO"/>
        </w:rPr>
        <w:t>MD 2012, Republic</w:t>
      </w:r>
      <w:r w:rsidR="00054F48" w:rsidRPr="009724BC">
        <w:rPr>
          <w:rFonts w:ascii="Arial" w:hAnsi="Arial" w:cs="Arial"/>
          <w:sz w:val="20"/>
          <w:szCs w:val="20"/>
          <w:lang w:val="ro-RO"/>
        </w:rPr>
        <w:t>a</w:t>
      </w:r>
      <w:r w:rsidRPr="009724BC">
        <w:rPr>
          <w:rFonts w:ascii="Arial" w:hAnsi="Arial" w:cs="Arial"/>
          <w:sz w:val="20"/>
          <w:szCs w:val="20"/>
          <w:lang w:val="ro-RO"/>
        </w:rPr>
        <w:t xml:space="preserve"> Moldova</w:t>
      </w:r>
      <w:r w:rsidRPr="009724BC">
        <w:rPr>
          <w:rFonts w:ascii="Arial" w:hAnsi="Arial" w:cs="Arial"/>
          <w:sz w:val="20"/>
          <w:szCs w:val="20"/>
          <w:lang w:val="ro-RO"/>
        </w:rPr>
        <w:br/>
        <w:t>Tel: +373 60002205</w:t>
      </w:r>
      <w:r w:rsidRPr="009724BC">
        <w:rPr>
          <w:rFonts w:ascii="Arial" w:hAnsi="Arial" w:cs="Arial"/>
          <w:sz w:val="20"/>
          <w:szCs w:val="20"/>
          <w:lang w:val="ro-RO"/>
        </w:rPr>
        <w:br/>
        <w:t xml:space="preserve">e-mail: </w:t>
      </w:r>
      <w:hyperlink r:id="rId9" w:history="1">
        <w:r w:rsidRPr="009724BC">
          <w:rPr>
            <w:rStyle w:val="Hyperlink"/>
            <w:rFonts w:ascii="Arial" w:hAnsi="Arial" w:cs="Arial"/>
            <w:sz w:val="20"/>
            <w:szCs w:val="20"/>
            <w:lang w:val="ro-RO"/>
          </w:rPr>
          <w:t>olga.ursu@pmc.md</w:t>
        </w:r>
      </w:hyperlink>
    </w:p>
    <w:p w:rsidR="009F2114" w:rsidRPr="009724BC" w:rsidRDefault="00067BA0" w:rsidP="00394F8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  <w:lang w:val="ro-RO"/>
        </w:rPr>
      </w:pPr>
      <w:hyperlink r:id="rId10" w:history="1">
        <w:r w:rsidR="00394F81" w:rsidRPr="009724BC">
          <w:rPr>
            <w:rStyle w:val="Hyperlink"/>
            <w:rFonts w:ascii="Arial" w:hAnsi="Arial" w:cs="Arial"/>
            <w:sz w:val="20"/>
            <w:szCs w:val="20"/>
            <w:lang w:val="ro-RO"/>
          </w:rPr>
          <w:t>http://www.chisinau.md</w:t>
        </w:r>
      </w:hyperlink>
    </w:p>
    <w:p w:rsidR="00394F81" w:rsidRPr="00054F48" w:rsidRDefault="00394F81" w:rsidP="00394F81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  <w:lang w:val="ro-RO"/>
        </w:rPr>
      </w:pPr>
    </w:p>
    <w:sectPr w:rsidR="00394F81" w:rsidRPr="00054F48" w:rsidSect="0082667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BA0" w:rsidRDefault="00067BA0" w:rsidP="0039127E">
      <w:r>
        <w:separator/>
      </w:r>
    </w:p>
  </w:endnote>
  <w:endnote w:type="continuationSeparator" w:id="0">
    <w:p w:rsidR="00067BA0" w:rsidRDefault="00067BA0" w:rsidP="00391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BA0" w:rsidRDefault="00067BA0" w:rsidP="0039127E">
      <w:r>
        <w:separator/>
      </w:r>
    </w:p>
  </w:footnote>
  <w:footnote w:type="continuationSeparator" w:id="0">
    <w:p w:rsidR="00067BA0" w:rsidRDefault="00067BA0" w:rsidP="00391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4A2F"/>
    <w:multiLevelType w:val="hybridMultilevel"/>
    <w:tmpl w:val="0082DDA0"/>
    <w:lvl w:ilvl="0" w:tplc="38381982">
      <w:start w:val="583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A24A5B"/>
    <w:multiLevelType w:val="hybridMultilevel"/>
    <w:tmpl w:val="994680E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3C6"/>
    <w:rsid w:val="0001277A"/>
    <w:rsid w:val="00054F48"/>
    <w:rsid w:val="00067BA0"/>
    <w:rsid w:val="00073387"/>
    <w:rsid w:val="0009619D"/>
    <w:rsid w:val="001110FB"/>
    <w:rsid w:val="00120B4A"/>
    <w:rsid w:val="00126C3E"/>
    <w:rsid w:val="00234ED1"/>
    <w:rsid w:val="003101E5"/>
    <w:rsid w:val="003112F4"/>
    <w:rsid w:val="0039127E"/>
    <w:rsid w:val="00394F81"/>
    <w:rsid w:val="0041487D"/>
    <w:rsid w:val="0041537C"/>
    <w:rsid w:val="004208EA"/>
    <w:rsid w:val="00461378"/>
    <w:rsid w:val="004814DC"/>
    <w:rsid w:val="00490118"/>
    <w:rsid w:val="004B73C6"/>
    <w:rsid w:val="004F7AA1"/>
    <w:rsid w:val="005008B7"/>
    <w:rsid w:val="005E6A95"/>
    <w:rsid w:val="007102B6"/>
    <w:rsid w:val="00724C25"/>
    <w:rsid w:val="00767E27"/>
    <w:rsid w:val="0079303B"/>
    <w:rsid w:val="007F7612"/>
    <w:rsid w:val="0082667A"/>
    <w:rsid w:val="0082687B"/>
    <w:rsid w:val="0084264E"/>
    <w:rsid w:val="00881DB3"/>
    <w:rsid w:val="008A6EF4"/>
    <w:rsid w:val="009025D8"/>
    <w:rsid w:val="00935AF9"/>
    <w:rsid w:val="009724BC"/>
    <w:rsid w:val="009F2114"/>
    <w:rsid w:val="00A62C6B"/>
    <w:rsid w:val="00AB6DDF"/>
    <w:rsid w:val="00B56B91"/>
    <w:rsid w:val="00B71E90"/>
    <w:rsid w:val="00B971AE"/>
    <w:rsid w:val="00BE672C"/>
    <w:rsid w:val="00C014EA"/>
    <w:rsid w:val="00CD61E7"/>
    <w:rsid w:val="00D12DE1"/>
    <w:rsid w:val="00D35422"/>
    <w:rsid w:val="00E37C97"/>
    <w:rsid w:val="00E773AD"/>
    <w:rsid w:val="00F0026F"/>
    <w:rsid w:val="00F10D25"/>
    <w:rsid w:val="00F246DE"/>
    <w:rsid w:val="00F606F5"/>
    <w:rsid w:val="00F90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A95"/>
    <w:rPr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73C6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B73C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A62C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2C6B"/>
    <w:rPr>
      <w:sz w:val="24"/>
      <w:szCs w:val="24"/>
      <w:lang w:val="fi-FI" w:eastAsia="fi-FI"/>
    </w:rPr>
  </w:style>
  <w:style w:type="paragraph" w:styleId="Footer">
    <w:name w:val="footer"/>
    <w:basedOn w:val="Normal"/>
    <w:link w:val="FooterChar"/>
    <w:rsid w:val="00A62C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62C6B"/>
    <w:rPr>
      <w:sz w:val="24"/>
      <w:szCs w:val="24"/>
      <w:lang w:val="fi-FI"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6A95"/>
    <w:rPr>
      <w:sz w:val="24"/>
      <w:szCs w:val="24"/>
      <w:lang w:val="fi-FI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B73C6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4B73C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A62C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62C6B"/>
    <w:rPr>
      <w:sz w:val="24"/>
      <w:szCs w:val="24"/>
      <w:lang w:val="fi-FI" w:eastAsia="fi-FI"/>
    </w:rPr>
  </w:style>
  <w:style w:type="paragraph" w:styleId="Footer">
    <w:name w:val="footer"/>
    <w:basedOn w:val="Normal"/>
    <w:link w:val="FooterChar"/>
    <w:rsid w:val="00A62C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A62C6B"/>
    <w:rPr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hisinau.md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lga.ursu@pmc.m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1d45786f-a737-4735-8af6-df12fb6939a2"/>
</file>

<file path=customXml/itemProps1.xml><?xml version="1.0" encoding="utf-8"?>
<ds:datastoreItem xmlns:ds="http://schemas.openxmlformats.org/officeDocument/2006/customXml" ds:itemID="{952AA1AC-C9BD-4EEB-8CE7-CFADC09D08A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name</vt:lpstr>
    </vt:vector>
  </TitlesOfParts>
  <Company>Ramboll Finland Oy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name</dc:title>
  <dc:creator>mauri.mottonen</dc:creator>
  <cp:keywords>[EBRD]</cp:keywords>
  <cp:lastModifiedBy>Tatiana Lupașco</cp:lastModifiedBy>
  <cp:revision>2</cp:revision>
  <dcterms:created xsi:type="dcterms:W3CDTF">2018-02-16T14:15:00Z</dcterms:created>
  <dcterms:modified xsi:type="dcterms:W3CDTF">2018-02-16T14:15:00Z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c7994c6d-5f38-40ea-99d6-b4785a8ee7b9</vt:lpwstr>
  </property>
  <property fmtid="{D5CDD505-2E9C-101B-9397-08002B2CF9AE}" pid="3" name="bjSaver">
    <vt:lpwstr>jaos48rJ85OepRaCqoIRlATUqsfi8cDw</vt:lpwstr>
  </property>
  <property fmtid="{D5CDD505-2E9C-101B-9397-08002B2CF9AE}" pid="4" name="bjDocumentSecurityLabel">
    <vt:lpwstr>This item has no classification</vt:lpwstr>
  </property>
  <property fmtid="{D5CDD505-2E9C-101B-9397-08002B2CF9AE}" pid="5" name="bjDocumentLabelFieldCode">
    <vt:lpwstr>This item has no classification</vt:lpwstr>
  </property>
</Properties>
</file>