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4A" w:rsidRPr="0076534A" w:rsidRDefault="00A66595" w:rsidP="0076534A">
      <w:pPr>
        <w:pStyle w:val="Heading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</w:pPr>
      <w:r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Republica </w:t>
      </w:r>
      <w:r w:rsidR="0076534A" w:rsidRPr="0076534A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Moldova: </w:t>
      </w:r>
      <w:r w:rsidR="00C1676E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>C</w:t>
      </w:r>
      <w:r w:rsidR="009F33E5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>ontract de Performanță E</w:t>
      </w:r>
      <w:r w:rsidR="00C1676E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>nergetică</w:t>
      </w:r>
      <w:r w:rsidR="0076534A" w:rsidRPr="0076534A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 pentru 3 Clădiri (IMSP1, Grădinița </w:t>
      </w:r>
      <w:r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nr. </w:t>
      </w:r>
      <w:r w:rsidR="0076534A" w:rsidRPr="0076534A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>112 și Liceul</w:t>
      </w:r>
      <w:r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 Teoretic </w:t>
      </w:r>
      <w:r w:rsidR="0076534A" w:rsidRPr="0076534A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 xml:space="preserve">Vasile </w:t>
      </w:r>
      <w:r w:rsidR="0076534A" w:rsidRPr="0076534A">
        <w:rPr>
          <w:rFonts w:ascii="Times New Roman" w:hAnsi="Times New Roman" w:cs="Times New Roman"/>
          <w:b w:val="0"/>
          <w:bCs w:val="0"/>
          <w:color w:val="1F509A"/>
          <w:sz w:val="24"/>
          <w:szCs w:val="24"/>
          <w:lang w:val="ro-RO"/>
        </w:rPr>
        <w:t>Lupu)</w:t>
      </w:r>
    </w:p>
    <w:tbl>
      <w:tblPr>
        <w:tblW w:w="439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7622"/>
      </w:tblGrid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Lansat</w:t>
            </w: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06/07/2018 09:00</w:t>
            </w:r>
          </w:p>
        </w:tc>
      </w:tr>
      <w:tr w:rsidR="00FC2A8D" w:rsidRPr="0076534A" w:rsidTr="000E0408">
        <w:trPr>
          <w:trHeight w:val="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Termen limită: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22/08/2018 09:00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Nume Proiect: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B3321" w:rsidP="000E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5B33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GRCF CHISINAU BUILDINGS SUB-PROJECT. PROIECT DE EFICIENȚĂ ENERGETICĂ ȘI IZOLAREA TERMICĂ A CLĂDIRILOR PUBLICE ȘI A BLOCURILOR LOCATIVE DIN MUNICIPIUL CHIȘINĂU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Sector: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C1B13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5C1B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Infrastructura Municipală și de Mediu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Publicat</w:t>
            </w: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06/07/2018 11:25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Nr. Tender în Exercițiu</w:t>
            </w: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6626420</w:t>
            </w:r>
          </w:p>
        </w:tc>
      </w:tr>
      <w:tr w:rsidR="00FC2A8D" w:rsidRPr="005B3321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5C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Titl</w:t>
            </w:r>
            <w:r w:rsidR="005C0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u Tender în Exercițiu</w:t>
            </w: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9F33E5" w:rsidP="00BC2FB0">
            <w:pPr>
              <w:pStyle w:val="Heading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9F33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Contract de Performanță Energetică</w:t>
            </w:r>
            <w:r w:rsidR="0076534A"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</w:t>
            </w:r>
            <w:r w:rsid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pentru</w:t>
            </w:r>
            <w:r w:rsidR="0076534A"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3</w:t>
            </w:r>
            <w:r w:rsid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clădiri</w:t>
            </w:r>
            <w:r w:rsidR="0076534A"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</w:t>
            </w:r>
            <w:r w:rsidRPr="009F33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(IMSP1, Grădinița nr. 112 și Liceul Teoretic  Vasile Lupu)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C0DF9" w:rsidP="005C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Nu</w:t>
            </w:r>
            <w:r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 xml:space="preserve">me </w:t>
            </w:r>
            <w:r w:rsidR="0076534A"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Client: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C0DF9" w:rsidP="005C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Municip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iul</w:t>
            </w: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Chișinău</w:t>
            </w:r>
            <w:r w:rsidR="0076534A"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C0DF9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Tip Anunț</w:t>
            </w:r>
            <w:r w:rsidR="0076534A"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76534A" w:rsidP="0083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Invita</w:t>
            </w:r>
            <w:r w:rsid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ție</w:t>
            </w: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</w:t>
            </w:r>
            <w:r w:rsid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pentru</w:t>
            </w: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</w:t>
            </w:r>
            <w:r w:rsidR="00CC76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Licitație în </w:t>
            </w:r>
            <w:r w:rsid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Două</w:t>
            </w: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 xml:space="preserve"> </w:t>
            </w:r>
            <w:r w:rsid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Etape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C0DF9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5C0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Natura Achiziții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lor</w:t>
            </w:r>
            <w:r w:rsidRPr="005C0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534A" w:rsidRPr="0076534A" w:rsidRDefault="005C0DF9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Aprovizionare și I</w:t>
            </w:r>
            <w:r w:rsidRPr="005C0D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nstalare</w:t>
            </w:r>
          </w:p>
        </w:tc>
      </w:tr>
      <w:tr w:rsidR="00FC2A8D" w:rsidRPr="0076534A" w:rsidTr="005B33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C0DF9" w:rsidRPr="005C0DF9" w:rsidRDefault="005C0DF9" w:rsidP="005C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Achiziții G</w:t>
            </w:r>
            <w:r w:rsidRPr="005C0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enerale</w:t>
            </w:r>
          </w:p>
          <w:p w:rsidR="0076534A" w:rsidRPr="0076534A" w:rsidRDefault="005C0DF9" w:rsidP="005C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5C0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Anunț publicat</w:t>
            </w:r>
            <w:r w:rsidR="0076534A" w:rsidRPr="00765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o-RO"/>
              </w:rPr>
              <w:t>:</w:t>
            </w:r>
          </w:p>
        </w:tc>
        <w:tc>
          <w:tcPr>
            <w:tcW w:w="40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2AA8" w:rsidRDefault="0076534A" w:rsidP="0076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</w:pPr>
            <w:r w:rsidRPr="007653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o-RO"/>
              </w:rPr>
              <w:t>08/06/2018 10:46</w:t>
            </w:r>
          </w:p>
          <w:p w:rsidR="0076534A" w:rsidRDefault="0076534A" w:rsidP="00652A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652AA8" w:rsidRPr="00652AA8" w:rsidRDefault="00652AA8" w:rsidP="00652A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11/07/2018</w:t>
            </w:r>
          </w:p>
        </w:tc>
      </w:tr>
    </w:tbl>
    <w:p w:rsidR="0083645A" w:rsidRDefault="0083645A" w:rsidP="0076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o-RO"/>
        </w:rPr>
      </w:pPr>
      <w:r w:rsidRPr="0083645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o-RO"/>
        </w:rPr>
        <w:t>INVITAȚIE PENTRU LICITAȚII - DOUĂ ETAPE</w:t>
      </w:r>
    </w:p>
    <w:p w:rsidR="0083645A" w:rsidRDefault="0083645A" w:rsidP="00765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o-RO"/>
        </w:rPr>
      </w:pPr>
    </w:p>
    <w:p w:rsidR="0083645A" w:rsidRPr="0083645A" w:rsidRDefault="00E75401" w:rsidP="00E75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E75401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Primăria municipiului Chișinău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A3346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(Client) 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intenționează să utilizeze o parte din </w:t>
      </w:r>
      <w:r w:rsid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sumele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împrumut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ului 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/ grant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ului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acordat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de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către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Banca Europeană pentru Rec</w:t>
      </w:r>
      <w:r w:rsidR="0095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onstrucție și Dezvoltare</w:t>
      </w:r>
      <w:r w:rsidR="003146A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(Bancă)</w:t>
      </w:r>
      <w:r w:rsidR="0095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, cât 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și din fondurile proprii ale </w:t>
      </w:r>
      <w:r w:rsidR="0095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Primăriei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pen</w:t>
      </w:r>
      <w:r w:rsidR="0095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tru costul proiectului menționat  mai sus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. Contractele vor fi supuse politicilor și regulilor d</w:t>
      </w:r>
      <w:r w:rsidR="003146A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 achiziții ale B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ăncii.</w:t>
      </w:r>
    </w:p>
    <w:p w:rsidR="00541526" w:rsidRDefault="00541526" w:rsidP="00E75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</w:p>
    <w:p w:rsidR="0083645A" w:rsidRPr="0083645A" w:rsidRDefault="0083645A" w:rsidP="00E75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Detalii de finanțare:</w:t>
      </w:r>
    </w:p>
    <w:p w:rsidR="0083645A" w:rsidRDefault="0083645A" w:rsidP="00D12D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Împrumut BERD, împrumut BEI, fond de granturi E5P</w:t>
      </w:r>
      <w:r w:rsidR="0076534A"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76534A"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Contractele care urmează 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a fi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finanțate 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din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sumele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provenite din 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împrumut  / grant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 administrat de Bancă,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v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or fi deschise spre atribuire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companiilor</w:t>
      </w:r>
      <w:r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din orice țară.</w:t>
      </w:r>
    </w:p>
    <w:p w:rsidR="00BB10E2" w:rsidRDefault="0076534A" w:rsidP="00E75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Sursele financiare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din împrumutul 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/ grant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ul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acordat de Bancă</w:t>
      </w:r>
      <w:r w:rsidR="0054152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nu vor fi utilizate în scopul efectuării oricărei plăți către persoane sau entități sau pentru orice import de bunuri, dacă o astfel de plată sau import este interzis printr-o decizie a Consiliului de Securitate al Organizației Națiunilor Unite luate în temeiul capitolului VII din Carta Națiunilor Unite sau în temeiul unei legi sau al unui regulament oficial al țării </w:t>
      </w:r>
      <w:r w:rsidR="0083645A" w:rsidRPr="0083645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lastRenderedPageBreak/>
        <w:t>Clientului.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541526" w:rsidRPr="00E75401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Primăria municipiului Chișinău</w:t>
      </w:r>
      <w:r w:rsidR="00BB10E2" w:rsidRP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invită acum</w:t>
      </w:r>
      <w:r w:rsid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la</w:t>
      </w:r>
      <w:r w:rsidR="00BB10E2" w:rsidRP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licitații pent</w:t>
      </w:r>
      <w:r w:rsidR="003079EB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ru contractul(ele</w:t>
      </w:r>
      <w:r w:rsid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) menționat</w:t>
      </w:r>
      <w:r w:rsidR="00BB10E2" w:rsidRP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(e) </w:t>
      </w:r>
      <w:r w:rsidR="003079EB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mai sus</w:t>
      </w:r>
      <w:r w:rsidR="00BB10E2" w:rsidRPr="00BB10E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.</w:t>
      </w:r>
    </w:p>
    <w:p w:rsidR="006F694F" w:rsidRDefault="0076534A" w:rsidP="00214B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Scopul principal </w:t>
      </w:r>
      <w:r w:rsidR="003079EB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al </w:t>
      </w:r>
      <w:r w:rsidR="00DD1F87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Contr</w:t>
      </w:r>
      <w:bookmarkStart w:id="0" w:name="_GoBack"/>
      <w:bookmarkEnd w:id="0"/>
      <w:r w:rsidR="003079EB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actului 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constă în reabilitarea eficienței energetice a 3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clădiri 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publice </w:t>
      </w:r>
      <w:r w:rsid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din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municipiul Chișinău - 1 spital, 1 școală și 1 grădiniță. Reabilitarea va include izolarea pereților, înlocuirea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tâmplăriei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 sistemel</w:t>
      </w:r>
      <w:r w:rsid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or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de ventilație și substațiil</w:t>
      </w:r>
      <w:r w:rsid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or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de încălzire. Contractor</w:t>
      </w:r>
      <w:r w:rsidR="00214B0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ul va fi plătit parțial în</w:t>
      </w:r>
      <w:r w:rsidR="00BC7A5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baza 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performanței energetice</w:t>
      </w:r>
      <w:r w:rsidR="00214B0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obținute,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a clădirii reabilitate</w:t>
      </w:r>
      <w:r w:rsid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Se preconizează că contractul va începe pe 19/10/2018 și va dura aproximativ 365 de zile.</w:t>
      </w:r>
    </w:p>
    <w:p w:rsidR="006F694F" w:rsidRDefault="0076534A" w:rsidP="00307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Se va adopta o procedură de licitație în două etape și se va p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urcede</w:t>
      </w:r>
      <w:r w:rsidR="006F694F" w:rsidRPr="006F694F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după cum urmează:</w:t>
      </w:r>
    </w:p>
    <w:p w:rsidR="00A2745D" w:rsidRDefault="0076534A" w:rsidP="00307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  <w:t xml:space="preserve">(a) </w:t>
      </w:r>
      <w:r w:rsid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Prima Etapă a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licitației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va consta doar dintr-o propunere tehnică,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fără </w:t>
      </w:r>
      <w:r w:rsidR="0095670C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nici</w:t>
      </w:r>
      <w:r w:rsid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o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referire la prețuri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și o listă a oricăror abateri de la condițiile tehnice și comerciale stabilite în documentele de licitație sau a oricăror soluții tehnice alternative pe care un ofertant dorește să le ofere și o justificare a acestora, cu condiția ca aceste abateri sau soluții alternative </w:t>
      </w:r>
      <w:r w:rsid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nu 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modific</w:t>
      </w:r>
      <w:r w:rsid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ă</w:t>
      </w:r>
      <w:r w:rsidR="00A33466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obiectivele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de bază ale proiectului.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În urma evaluăr</w:t>
      </w:r>
      <w:r w:rsid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ii de către client a ofertelor Primei E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tape, clientul va invita </w:t>
      </w:r>
      <w:r w:rsid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la 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o ședință de clarificare fiecare ofertant care îndeplinește criteriile de calificare și care a depus o ofertă</w:t>
      </w:r>
      <w:r w:rsidR="0034541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care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core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spunde 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din 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punct de vedere 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tehnic</w:t>
      </w:r>
      <w:r w:rsidR="00D91219" w:rsidRPr="00D9121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Propunerile tuturor acestor ofertanți vor fi revizuite în cadrul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ședinței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 iar toate amendamentele, completările, ștergerile și alte ajustări necesare vor fi consemnate și î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nregistrate într-un 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Memorandum. 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Numai ofertanții calificați</w:t>
      </w:r>
      <w:r w:rsidR="0034541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care prezintă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la</w:t>
      </w:r>
      <w:r w:rsidR="0036366A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</w:t>
      </w:r>
      <w:r w:rsidR="0036366A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rim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a</w:t>
      </w:r>
      <w:r w:rsidR="0036366A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</w:t>
      </w:r>
      <w:r w:rsidR="0036366A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tapă 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o ofertă 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corespunzătoare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din punct de vedere tehnic și acceptabil</w:t>
      </w:r>
      <w:r w:rsidR="0036366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ă</w:t>
      </w:r>
      <w:r w:rsidR="0034541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vor fi invitați să p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articipe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la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licitați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a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pentru a 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D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oua </w:t>
      </w:r>
      <w:r w:rsid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tapă.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  <w:t xml:space="preserve">(b) </w:t>
      </w:r>
      <w:r w:rsid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Licitația din Etapa a D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oua va consta într-o ofertă tehnică actualizată care va include toate modificările 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cerute de Beneficiar</w:t>
      </w:r>
      <w:r w:rsidR="00345412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așa cum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este înregistrat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în Memorandum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ul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de 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la </w:t>
      </w:r>
      <w:r w:rsid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ședința</w:t>
      </w:r>
      <w:r w:rsidR="00462FD9" w:rsidRPr="00462FD9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de clarificare 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sau, după caz, pentru a reflecta orice modificări ale documentelor de licitație emise ulterior depunerii oferte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i la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rim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a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Etapă</w:t>
      </w:r>
      <w:r w:rsidR="00FC2A8D" w:rsidRPr="0095670C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; și oferta comercială.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Oferte</w:t>
      </w:r>
      <w:r w:rsidR="00FB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le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pentru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rima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E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tapă trebuie trimise până la ora și data</w:t>
      </w:r>
      <w:r w:rsidR="00FB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,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menționate mai sus.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Această licitație va fi efectuată prin achiziții electronice prin intermediul portalului </w:t>
      </w:r>
      <w:r w:rsidR="00F706E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BER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D</w:t>
      </w:r>
      <w:r w:rsidR="00FB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- 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Client E-</w:t>
      </w:r>
      <w:r w:rsidR="00FC2A8D" w:rsidRPr="00FC2A8D">
        <w:rPr>
          <w:lang w:val="fr-FR"/>
        </w:rPr>
        <w:t xml:space="preserve"> </w:t>
      </w:r>
      <w:proofErr w:type="spellStart"/>
      <w:r w:rsidR="00FB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Procurement</w:t>
      </w:r>
      <w:proofErr w:type="spellEnd"/>
      <w:r w:rsidR="00FB70A8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Portal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(ECEPP).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Companiile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interesate trebuie să se înregistreze pe ECEPP la acest link: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hyperlink r:id="rId5" w:tgtFrame="_blank" w:history="1">
        <w:r w:rsidRPr="0076534A">
          <w:rPr>
            <w:rFonts w:ascii="Times New Roman" w:eastAsia="Times New Roman" w:hAnsi="Times New Roman" w:cs="Times New Roman"/>
            <w:color w:val="1F509A"/>
            <w:sz w:val="24"/>
            <w:szCs w:val="24"/>
            <w:bdr w:val="none" w:sz="0" w:space="0" w:color="auto" w:frame="1"/>
            <w:lang w:val="ro-RO"/>
          </w:rPr>
          <w:t>https://ecepp.ebrd.com/respond/GUZ22P2GDS</w:t>
        </w:r>
      </w:hyperlink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și să-și exprime interesul pentru ofertă. Documentele de licitație sunt disponibile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pentru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vizualiza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re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gratuit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ă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companiilor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înregistrate pe ECEPP. Condițiile complete de participare sunt incluse în documentele de licitație (secțiunea de date privind ofertele).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Ofertanții potențiali care s-au înscris </w:t>
      </w:r>
      <w:r w:rsid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>pe</w:t>
      </w:r>
      <w:r w:rsidR="00FC2A8D" w:rsidRPr="00FC2A8D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t xml:space="preserve"> ECEPP și și-au exprimat interesul pentru ofertă pot accesa gratuit documentele de licitație și pot solicita clarificări și informații suplimentare de la client prin intermediul ECEPP.</w:t>
      </w:r>
      <w:r w:rsidRPr="0076534A"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  <w:br/>
      </w:r>
    </w:p>
    <w:p w:rsidR="00136EAE" w:rsidRPr="00136EAE" w:rsidRDefault="00FC2A8D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>
        <w:rPr>
          <w:color w:val="252525"/>
          <w:lang w:val="ro-RO"/>
        </w:rPr>
        <w:t xml:space="preserve">Adresă </w:t>
      </w:r>
      <w:r w:rsidR="0076534A" w:rsidRPr="0076534A">
        <w:rPr>
          <w:color w:val="252525"/>
          <w:lang w:val="ro-RO"/>
        </w:rPr>
        <w:t>Client:</w:t>
      </w:r>
      <w:r w:rsidR="0076534A" w:rsidRPr="0076534A">
        <w:rPr>
          <w:color w:val="252525"/>
          <w:lang w:val="ro-RO"/>
        </w:rPr>
        <w:br/>
      </w:r>
      <w:r w:rsidR="00136EAE" w:rsidRPr="00136EAE">
        <w:rPr>
          <w:color w:val="252525"/>
          <w:lang w:val="ro-RO"/>
        </w:rPr>
        <w:t xml:space="preserve">Alexandru </w:t>
      </w:r>
      <w:proofErr w:type="spellStart"/>
      <w:r w:rsidR="00136EAE" w:rsidRPr="00136EAE">
        <w:rPr>
          <w:color w:val="252525"/>
          <w:lang w:val="ro-RO"/>
        </w:rPr>
        <w:t>Panfilii</w:t>
      </w:r>
      <w:proofErr w:type="spellEnd"/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Șef al Direcției Construcții Capitale</w:t>
      </w: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ÎM Direcția Construcții Capitale</w:t>
      </w: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Str. 31 August, 100, Chișinău</w:t>
      </w: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MD-2004, Republica Moldova</w:t>
      </w: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Tel: +373 79017504</w:t>
      </w: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 xml:space="preserve">e-mail: </w:t>
      </w:r>
      <w:hyperlink r:id="rId6" w:history="1">
        <w:r w:rsidRPr="00136EAE">
          <w:rPr>
            <w:color w:val="252525"/>
          </w:rPr>
          <w:t>office@dcc.md</w:t>
        </w:r>
      </w:hyperlink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PIU Manager</w:t>
      </w:r>
      <w:r w:rsidRPr="00136EAE">
        <w:rPr>
          <w:color w:val="252525"/>
          <w:lang w:val="ro-RO"/>
        </w:rPr>
        <w:br/>
        <w:t>Municipiul Chișinău</w:t>
      </w:r>
      <w:r w:rsidRPr="00136EAE">
        <w:rPr>
          <w:color w:val="252525"/>
          <w:lang w:val="ro-RO"/>
        </w:rPr>
        <w:br/>
        <w:t>bd. Ștefan cel Mare și Sfânt, 83, Chișinău,</w:t>
      </w:r>
    </w:p>
    <w:p w:rsidR="00136EAE" w:rsidRPr="00136EAE" w:rsidRDefault="00136EAE" w:rsidP="00136EAE">
      <w:pPr>
        <w:pStyle w:val="NormalWeb"/>
        <w:spacing w:before="0" w:beforeAutospacing="0" w:after="0" w:afterAutospacing="0"/>
        <w:jc w:val="center"/>
        <w:rPr>
          <w:color w:val="252525"/>
          <w:lang w:val="ro-RO"/>
        </w:rPr>
      </w:pPr>
      <w:r w:rsidRPr="00136EAE">
        <w:rPr>
          <w:color w:val="252525"/>
          <w:lang w:val="ro-RO"/>
        </w:rPr>
        <w:t>MD 2012, Republic of Moldova</w:t>
      </w:r>
      <w:r w:rsidRPr="00136EAE">
        <w:rPr>
          <w:color w:val="252525"/>
          <w:lang w:val="ro-RO"/>
        </w:rPr>
        <w:br/>
        <w:t>Tel: +373 60002205</w:t>
      </w:r>
      <w:r w:rsidRPr="00136EAE">
        <w:rPr>
          <w:color w:val="252525"/>
          <w:lang w:val="ro-RO"/>
        </w:rPr>
        <w:br/>
        <w:t xml:space="preserve">e-mail: </w:t>
      </w:r>
      <w:hyperlink r:id="rId7" w:history="1">
        <w:r w:rsidRPr="00136EAE">
          <w:rPr>
            <w:color w:val="252525"/>
            <w:lang w:val="ro-RO"/>
          </w:rPr>
          <w:t>olga.ursu@pmc.md</w:t>
        </w:r>
      </w:hyperlink>
    </w:p>
    <w:p w:rsidR="0076534A" w:rsidRPr="00136EAE" w:rsidRDefault="0076534A" w:rsidP="00136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val="ro-RO"/>
        </w:rPr>
      </w:pPr>
    </w:p>
    <w:sectPr w:rsidR="0076534A" w:rsidRPr="00136EAE" w:rsidSect="00F706E8">
      <w:pgSz w:w="12240" w:h="15840"/>
      <w:pgMar w:top="851" w:right="6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4A"/>
    <w:rsid w:val="000E0408"/>
    <w:rsid w:val="00136EAE"/>
    <w:rsid w:val="00214B08"/>
    <w:rsid w:val="003079EB"/>
    <w:rsid w:val="003146AC"/>
    <w:rsid w:val="00345412"/>
    <w:rsid w:val="0036366A"/>
    <w:rsid w:val="00462FD9"/>
    <w:rsid w:val="004A532E"/>
    <w:rsid w:val="00541526"/>
    <w:rsid w:val="005B3321"/>
    <w:rsid w:val="005C0DF9"/>
    <w:rsid w:val="005C1B13"/>
    <w:rsid w:val="00652AA8"/>
    <w:rsid w:val="006F694F"/>
    <w:rsid w:val="0076534A"/>
    <w:rsid w:val="0083645A"/>
    <w:rsid w:val="0095670C"/>
    <w:rsid w:val="009570A8"/>
    <w:rsid w:val="009F33E5"/>
    <w:rsid w:val="00A2745D"/>
    <w:rsid w:val="00A33466"/>
    <w:rsid w:val="00A66595"/>
    <w:rsid w:val="00AD3F61"/>
    <w:rsid w:val="00BB10E2"/>
    <w:rsid w:val="00BC2FB0"/>
    <w:rsid w:val="00BC7A5C"/>
    <w:rsid w:val="00C1676E"/>
    <w:rsid w:val="00CB5551"/>
    <w:rsid w:val="00CC768A"/>
    <w:rsid w:val="00D12DA1"/>
    <w:rsid w:val="00D91219"/>
    <w:rsid w:val="00DD1F87"/>
    <w:rsid w:val="00E1515C"/>
    <w:rsid w:val="00E75401"/>
    <w:rsid w:val="00F706E8"/>
    <w:rsid w:val="00FB70A8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76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653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5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65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76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653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5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65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ursu@pmc.m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dcc.md" TargetMode="External"/><Relationship Id="rId5" Type="http://schemas.openxmlformats.org/officeDocument/2006/relationships/hyperlink" Target="https://ecepp.ebrd.com/respond/GUZ22P2G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Gurițenco</dc:creator>
  <cp:lastModifiedBy>Tatiana Lupașco</cp:lastModifiedBy>
  <cp:revision>3</cp:revision>
  <dcterms:created xsi:type="dcterms:W3CDTF">2018-07-11T10:14:00Z</dcterms:created>
  <dcterms:modified xsi:type="dcterms:W3CDTF">2018-07-11T10:24:00Z</dcterms:modified>
</cp:coreProperties>
</file>