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F094" w14:textId="1C8C1D89" w:rsidR="00BB6F8C" w:rsidRDefault="00E948BE" w:rsidP="00076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Anunț de participare privind achiziționarea serviciilor</w:t>
      </w:r>
      <w:r w:rsidR="00EE073A" w:rsidRPr="00EE073A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5B21FCA3" w14:textId="3E46A45D" w:rsidR="00E948BE" w:rsidRPr="00076BB7" w:rsidRDefault="00BB6F8C" w:rsidP="00076B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Analiza implementării prevederilor Acordului de Asociere UE – Moldova referitoare la transportul public în cadrul Proiectului "</w:t>
      </w:r>
      <w:proofErr w:type="spellStart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Move</w:t>
      </w:r>
      <w:proofErr w:type="spellEnd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it </w:t>
      </w:r>
      <w:proofErr w:type="spellStart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Like</w:t>
      </w:r>
      <w:proofErr w:type="spellEnd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Lublin – a </w:t>
      </w:r>
      <w:proofErr w:type="spellStart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Chisinau</w:t>
      </w:r>
      <w:proofErr w:type="spellEnd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Sustainable</w:t>
      </w:r>
      <w:proofErr w:type="spellEnd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Development</w:t>
      </w:r>
      <w:proofErr w:type="spellEnd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>Initiative</w:t>
      </w:r>
      <w:proofErr w:type="spellEnd"/>
      <w:r w:rsidRPr="00BB6F8C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" </w:t>
      </w:r>
      <w:r w:rsidR="00E948BE" w:rsidRPr="00076BB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0298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bookmarkStart w:id="0" w:name="_GoBack"/>
      <w:bookmarkEnd w:id="0"/>
    </w:p>
    <w:p w14:paraId="6885CB14" w14:textId="6FCCB39A" w:rsidR="00EE073A" w:rsidRDefault="00EE073A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B130605" w14:textId="77777777" w:rsidR="00EE073A" w:rsidRPr="00EE073A" w:rsidRDefault="00EE073A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1E5E9D5" w14:textId="77777777" w:rsidR="00E948BE" w:rsidRPr="00EE073A" w:rsidRDefault="00E948B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licitațiilor privind achiziționarea serviciilor în cadrul Proiectului "</w:t>
      </w:r>
      <w:proofErr w:type="spellStart"/>
      <w:r w:rsidRPr="00EE073A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EE073A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EE073A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E073A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E073A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E073A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EE073A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2C486A72" w14:textId="65F6BFF6" w:rsidR="005E61A1" w:rsidRPr="00EE073A" w:rsidRDefault="005E61A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Pr="00076BB7">
        <w:rPr>
          <w:rFonts w:ascii="Times New Roman" w:hAnsi="Times New Roman" w:cs="Times New Roman"/>
          <w:i/>
          <w:iCs/>
          <w:sz w:val="28"/>
          <w:szCs w:val="28"/>
          <w:lang w:val="ro-RO"/>
        </w:rPr>
        <w:t>achiziție publică de valoare mică</w:t>
      </w:r>
      <w:r w:rsid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712857A0" w14:textId="48CD7C0C" w:rsidR="00E948BE" w:rsidRPr="00076BB7" w:rsidRDefault="00E948BE" w:rsidP="00E948BE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Scopul </w:t>
      </w:r>
      <w:r w:rsidR="00EE073A">
        <w:rPr>
          <w:rFonts w:ascii="Times New Roman" w:hAnsi="Times New Roman" w:cs="Times New Roman"/>
          <w:sz w:val="28"/>
          <w:szCs w:val="28"/>
          <w:lang w:val="ro-RO"/>
        </w:rPr>
        <w:t>serviciilor</w:t>
      </w:r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 este</w:t>
      </w:r>
      <w:r w:rsidR="00EE073A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076BB7">
        <w:rPr>
          <w:rFonts w:ascii="Times New Roman" w:hAnsi="Times New Roman" w:cs="Times New Roman"/>
          <w:i/>
          <w:iCs/>
          <w:sz w:val="28"/>
          <w:szCs w:val="28"/>
          <w:lang w:val="ro-RO"/>
        </w:rPr>
        <w:t>Analiza implementării prevederilor privind transportul public din Acordul de Asociere UE</w:t>
      </w:r>
      <w:r w:rsidR="00EE073A" w:rsidRPr="00076BB7">
        <w:rPr>
          <w:rFonts w:ascii="Times New Roman" w:hAnsi="Times New Roman" w:cs="Times New Roman"/>
          <w:i/>
          <w:iCs/>
          <w:sz w:val="28"/>
          <w:szCs w:val="28"/>
          <w:lang w:val="ro-RO"/>
        </w:rPr>
        <w:t>-</w:t>
      </w:r>
      <w:r w:rsidRPr="00076BB7">
        <w:rPr>
          <w:rFonts w:ascii="Times New Roman" w:hAnsi="Times New Roman" w:cs="Times New Roman"/>
          <w:i/>
          <w:iCs/>
          <w:sz w:val="28"/>
          <w:szCs w:val="28"/>
          <w:lang w:val="ro-RO"/>
        </w:rPr>
        <w:t>Moldova, precum și a altor acte legislative relevante ale UE și internaționale.</w:t>
      </w:r>
    </w:p>
    <w:p w14:paraId="33B68884" w14:textId="0E1CBDE4" w:rsidR="00E948BE" w:rsidRPr="00EE073A" w:rsidRDefault="00E948BE" w:rsidP="00E948B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P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>19 iun 2021 - 27 iun 2021</w:t>
      </w:r>
      <w:r w:rsid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7C9FFF4C" w14:textId="77777777" w:rsidR="00E948BE" w:rsidRPr="00EE073A" w:rsidRDefault="00E948BE" w:rsidP="00E948B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sz w:val="28"/>
          <w:szCs w:val="28"/>
          <w:lang w:val="ro-RO"/>
        </w:rPr>
        <w:t xml:space="preserve">Criteriul de evaluare aplicat pentru adjudecarea contractului: </w:t>
      </w:r>
      <w:r w:rsidRP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>calitate-preț</w:t>
      </w:r>
      <w:r w:rsidRPr="00EE073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1121487" w14:textId="77777777" w:rsidR="00E948BE" w:rsidRPr="00EE073A" w:rsidRDefault="00E948BE" w:rsidP="00E948B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073A">
        <w:rPr>
          <w:rFonts w:ascii="Times New Roman" w:hAnsi="Times New Roman" w:cs="Times New Roman"/>
          <w:sz w:val="28"/>
          <w:szCs w:val="28"/>
          <w:lang w:val="ro-RO"/>
        </w:rPr>
        <w:t>Pentru mai multe informații accesați linkul</w:t>
      </w:r>
      <w:r w:rsidR="0027363C" w:rsidRPr="00EE073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4DAA33B8" w14:textId="1DA87BB2" w:rsidR="00E948BE" w:rsidRPr="00EE073A" w:rsidRDefault="00760D04" w:rsidP="0027363C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fldChar w:fldCharType="begin"/>
      </w:r>
      <w:r w:rsidRPr="00602980">
        <w:rPr>
          <w:lang w:val="en-US"/>
        </w:rPr>
        <w:instrText xml:space="preserve"> HYPERLINK "https://achizitii.md/ro/public/tender/21040817/" </w:instrText>
      </w:r>
      <w:r>
        <w:fldChar w:fldCharType="separate"/>
      </w:r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Analiza implementării prevederilor Acordului de Asociere UE – Moldova referitoare la transportul public în cadrul Proiectului "</w:t>
      </w:r>
      <w:proofErr w:type="spellStart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Move</w:t>
      </w:r>
      <w:proofErr w:type="spellEnd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it </w:t>
      </w:r>
      <w:proofErr w:type="spellStart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Like</w:t>
      </w:r>
      <w:proofErr w:type="spellEnd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Lublin – a </w:t>
      </w:r>
      <w:proofErr w:type="spellStart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Chisinau</w:t>
      </w:r>
      <w:proofErr w:type="spellEnd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Sustainable</w:t>
      </w:r>
      <w:proofErr w:type="spellEnd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Development</w:t>
      </w:r>
      <w:proofErr w:type="spellEnd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Initiative</w:t>
      </w:r>
      <w:proofErr w:type="spellEnd"/>
      <w:r w:rsidR="00E948BE" w:rsidRPr="00135CE2"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t>".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  <w:lang w:val="ro-RO"/>
        </w:rPr>
        <w:fldChar w:fldCharType="end"/>
      </w:r>
    </w:p>
    <w:p w14:paraId="2664068D" w14:textId="3EA16D4B" w:rsidR="00E948BE" w:rsidRDefault="00E948BE" w:rsidP="0027363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1EAADD6" w14:textId="331BD18B" w:rsidR="00076BB7" w:rsidRDefault="00076BB7" w:rsidP="00076BB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D42A36D" w14:textId="108475F3" w:rsidR="00076BB7" w:rsidRPr="00076BB7" w:rsidRDefault="00076BB7" w:rsidP="00076BB7">
      <w:pPr>
        <w:tabs>
          <w:tab w:val="left" w:pos="1596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076BB7" w:rsidRPr="00076BB7" w:rsidSect="00076BB7">
      <w:footerReference w:type="default" r:id="rId8"/>
      <w:pgSz w:w="11906" w:h="16838"/>
      <w:pgMar w:top="1134" w:right="850" w:bottom="1134" w:left="1701" w:header="708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9323" w14:textId="77777777" w:rsidR="00760D04" w:rsidRDefault="00760D04" w:rsidP="00076BB7">
      <w:pPr>
        <w:spacing w:after="0" w:line="240" w:lineRule="auto"/>
      </w:pPr>
      <w:r>
        <w:separator/>
      </w:r>
    </w:p>
  </w:endnote>
  <w:endnote w:type="continuationSeparator" w:id="0">
    <w:p w14:paraId="6C969881" w14:textId="77777777" w:rsidR="00760D04" w:rsidRDefault="00760D04" w:rsidP="0007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5486" w14:textId="128AD4F4" w:rsidR="00076BB7" w:rsidRPr="00076BB7" w:rsidRDefault="00076BB7">
    <w:pPr>
      <w:pStyle w:val="a9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1E81CF" wp14:editId="1B31210F">
              <wp:simplePos x="0" y="0"/>
              <wp:positionH relativeFrom="column">
                <wp:posOffset>-457200</wp:posOffset>
              </wp:positionH>
              <wp:positionV relativeFrom="paragraph">
                <wp:posOffset>-7620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F46D0" w14:textId="77777777" w:rsidR="00076BB7" w:rsidRPr="00E64103" w:rsidRDefault="00076BB7" w:rsidP="00076BB7">
                          <w:pPr>
                            <w:pStyle w:val="ab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3FDC5535" w14:textId="77777777" w:rsidR="00076BB7" w:rsidRPr="00E64103" w:rsidRDefault="00076BB7" w:rsidP="00076BB7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F1E81CF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36pt;margin-top:-.6pt;width:319.8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" fillcolor="white [3201]" strokecolor="white [3212]" strokeweight=".5pt">
              <v:textbox>
                <w:txbxContent>
                  <w:p w14:paraId="19CF46D0" w14:textId="77777777" w:rsidR="00076BB7" w:rsidRPr="00E64103" w:rsidRDefault="00076BB7" w:rsidP="00076BB7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3FDC5535" w14:textId="77777777" w:rsidR="00076BB7" w:rsidRPr="00E64103" w:rsidRDefault="00076BB7" w:rsidP="00076BB7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2840C1B3" wp14:editId="4098B2B7">
          <wp:simplePos x="0" y="0"/>
          <wp:positionH relativeFrom="column">
            <wp:posOffset>4002405</wp:posOffset>
          </wp:positionH>
          <wp:positionV relativeFrom="paragraph">
            <wp:posOffset>-5715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D774C" w14:textId="77777777" w:rsidR="00760D04" w:rsidRDefault="00760D04" w:rsidP="00076BB7">
      <w:pPr>
        <w:spacing w:after="0" w:line="240" w:lineRule="auto"/>
      </w:pPr>
      <w:r>
        <w:separator/>
      </w:r>
    </w:p>
  </w:footnote>
  <w:footnote w:type="continuationSeparator" w:id="0">
    <w:p w14:paraId="778A75B7" w14:textId="77777777" w:rsidR="00760D04" w:rsidRDefault="00760D04" w:rsidP="0007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D68"/>
    <w:multiLevelType w:val="hybridMultilevel"/>
    <w:tmpl w:val="2E64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56787"/>
    <w:multiLevelType w:val="hybridMultilevel"/>
    <w:tmpl w:val="6FA0C07E"/>
    <w:lvl w:ilvl="0" w:tplc="449C9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E"/>
    <w:rsid w:val="00076BB7"/>
    <w:rsid w:val="00135CE2"/>
    <w:rsid w:val="002113C1"/>
    <w:rsid w:val="0027363C"/>
    <w:rsid w:val="005E61A1"/>
    <w:rsid w:val="00602980"/>
    <w:rsid w:val="00760D04"/>
    <w:rsid w:val="00BB6F8C"/>
    <w:rsid w:val="00E948BE"/>
    <w:rsid w:val="00EE073A"/>
    <w:rsid w:val="00E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88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8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BB7"/>
  </w:style>
  <w:style w:type="paragraph" w:styleId="a9">
    <w:name w:val="footer"/>
    <w:basedOn w:val="a"/>
    <w:link w:val="aa"/>
    <w:uiPriority w:val="99"/>
    <w:unhideWhenUsed/>
    <w:rsid w:val="000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BB7"/>
  </w:style>
  <w:style w:type="paragraph" w:styleId="ab">
    <w:name w:val="No Spacing"/>
    <w:uiPriority w:val="1"/>
    <w:qFormat/>
    <w:rsid w:val="00076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8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BB7"/>
  </w:style>
  <w:style w:type="paragraph" w:styleId="a9">
    <w:name w:val="footer"/>
    <w:basedOn w:val="a"/>
    <w:link w:val="aa"/>
    <w:uiPriority w:val="99"/>
    <w:unhideWhenUsed/>
    <w:rsid w:val="0007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BB7"/>
  </w:style>
  <w:style w:type="paragraph" w:styleId="ab">
    <w:name w:val="No Spacing"/>
    <w:uiPriority w:val="1"/>
    <w:qFormat/>
    <w:rsid w:val="00076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9</cp:revision>
  <dcterms:created xsi:type="dcterms:W3CDTF">2021-06-22T10:17:00Z</dcterms:created>
  <dcterms:modified xsi:type="dcterms:W3CDTF">2021-06-23T06:13:00Z</dcterms:modified>
</cp:coreProperties>
</file>