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5CEE0" w14:textId="7B1E2DF9" w:rsidR="009F347D" w:rsidRPr="001F0D31" w:rsidRDefault="001124A7" w:rsidP="001F0D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Notice for the procurement of services</w:t>
      </w:r>
      <w:r w:rsidR="009F347D" w:rsidRPr="001F0D31">
        <w:rPr>
          <w:rFonts w:ascii="Times New Roman" w:hAnsi="Times New Roman" w:cs="Times New Roman"/>
          <w:b/>
          <w:bCs/>
          <w:sz w:val="28"/>
          <w:szCs w:val="28"/>
          <w:lang w:val="ro-RO"/>
        </w:rPr>
        <w:t>:</w:t>
      </w:r>
    </w:p>
    <w:p w14:paraId="0B5E34EE" w14:textId="5AF9FB7D" w:rsidR="009F347D" w:rsidRDefault="001F0D31" w:rsidP="001F0D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Review </w:t>
      </w:r>
      <w:proofErr w:type="spellStart"/>
      <w:r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>the</w:t>
      </w:r>
      <w:proofErr w:type="spellEnd"/>
      <w:r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>implementation</w:t>
      </w:r>
      <w:proofErr w:type="spellEnd"/>
      <w:r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of public transport </w:t>
      </w:r>
      <w:proofErr w:type="spellStart"/>
      <w:r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>provisions</w:t>
      </w:r>
      <w:proofErr w:type="spellEnd"/>
      <w:r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>from</w:t>
      </w:r>
      <w:proofErr w:type="spellEnd"/>
      <w:r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>the</w:t>
      </w:r>
      <w:proofErr w:type="spellEnd"/>
      <w:r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>EU-Moldova</w:t>
      </w:r>
      <w:proofErr w:type="spellEnd"/>
      <w:r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Association Agreement </w:t>
      </w:r>
      <w:proofErr w:type="spellStart"/>
      <w:r w:rsidR="009F347D"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>within</w:t>
      </w:r>
      <w:proofErr w:type="spellEnd"/>
      <w:r w:rsidR="009F347D"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 w:rsidR="009F347D"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>the</w:t>
      </w:r>
      <w:proofErr w:type="spellEnd"/>
      <w:r w:rsidR="009F347D"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"</w:t>
      </w:r>
      <w:proofErr w:type="spellStart"/>
      <w:r w:rsidR="009F347D"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>Move</w:t>
      </w:r>
      <w:proofErr w:type="spellEnd"/>
      <w:r w:rsidR="009F347D"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it </w:t>
      </w:r>
      <w:proofErr w:type="spellStart"/>
      <w:r w:rsidR="009F347D"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>Like</w:t>
      </w:r>
      <w:proofErr w:type="spellEnd"/>
      <w:r w:rsidR="009F347D"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Lublin - </w:t>
      </w:r>
      <w:proofErr w:type="spellStart"/>
      <w:r w:rsidR="009F347D"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>Chisinau</w:t>
      </w:r>
      <w:proofErr w:type="spellEnd"/>
      <w:r w:rsidR="009F347D"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 w:rsidR="009F347D"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>Sustainable</w:t>
      </w:r>
      <w:proofErr w:type="spellEnd"/>
      <w:r w:rsidR="009F347D"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 w:rsidR="009F347D"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>Development</w:t>
      </w:r>
      <w:proofErr w:type="spellEnd"/>
      <w:r w:rsidR="009F347D"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 w:rsidR="009F347D"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>Initiative</w:t>
      </w:r>
      <w:proofErr w:type="spellEnd"/>
      <w:r w:rsidR="009F347D" w:rsidRPr="001F0D31">
        <w:rPr>
          <w:rFonts w:ascii="Times New Roman" w:hAnsi="Times New Roman" w:cs="Times New Roman"/>
          <w:i/>
          <w:iCs/>
          <w:sz w:val="28"/>
          <w:szCs w:val="28"/>
          <w:lang w:val="ro-RO"/>
        </w:rPr>
        <w:t>" Project</w:t>
      </w:r>
    </w:p>
    <w:p w14:paraId="4331CED0" w14:textId="19403D71" w:rsidR="001F0D31" w:rsidRDefault="001F0D31" w:rsidP="001F0D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14:paraId="5081E5FA" w14:textId="77777777" w:rsidR="001F0D31" w:rsidRPr="001F0D31" w:rsidRDefault="001F0D31" w:rsidP="001F0D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14:paraId="382141DD" w14:textId="68D7EAAF" w:rsidR="009F347D" w:rsidRDefault="009F347D" w:rsidP="009F34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347D">
        <w:rPr>
          <w:rFonts w:ascii="Times New Roman" w:hAnsi="Times New Roman" w:cs="Times New Roman"/>
          <w:sz w:val="28"/>
          <w:szCs w:val="28"/>
          <w:lang w:val="en-US"/>
        </w:rPr>
        <w:t xml:space="preserve">Chisinau City Hall announces the initiation of tenders for the procurement of services </w:t>
      </w:r>
      <w:r w:rsidR="001F0D31">
        <w:rPr>
          <w:rFonts w:ascii="Times New Roman" w:hAnsi="Times New Roman" w:cs="Times New Roman"/>
          <w:sz w:val="28"/>
          <w:szCs w:val="28"/>
          <w:lang w:val="en-US"/>
        </w:rPr>
        <w:t>with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F347D">
        <w:rPr>
          <w:rFonts w:ascii="Times New Roman" w:hAnsi="Times New Roman" w:cs="Times New Roman"/>
          <w:sz w:val="28"/>
          <w:szCs w:val="28"/>
          <w:lang w:val="en-US"/>
        </w:rPr>
        <w:t xml:space="preserve"> the "Move it Like Lublin - a Chisinau Sustainable Development Initiative" Project.</w:t>
      </w:r>
    </w:p>
    <w:p w14:paraId="3E5335B5" w14:textId="77777777" w:rsidR="001F0D31" w:rsidRDefault="001F0D31" w:rsidP="009F347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EE885FC" w14:textId="77777777" w:rsidR="009F347D" w:rsidRPr="009F347D" w:rsidRDefault="009F347D" w:rsidP="009F34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347D">
        <w:rPr>
          <w:rFonts w:ascii="Times New Roman" w:hAnsi="Times New Roman" w:cs="Times New Roman"/>
          <w:sz w:val="28"/>
          <w:szCs w:val="28"/>
          <w:lang w:val="en-US"/>
        </w:rPr>
        <w:t>Procurement procedur</w:t>
      </w:r>
      <w:r>
        <w:rPr>
          <w:rFonts w:ascii="Times New Roman" w:hAnsi="Times New Roman" w:cs="Times New Roman"/>
          <w:sz w:val="28"/>
          <w:szCs w:val="28"/>
          <w:lang w:val="en-US"/>
        </w:rPr>
        <w:t>e: low value public procurement</w:t>
      </w:r>
    </w:p>
    <w:p w14:paraId="6969186B" w14:textId="7D30E358" w:rsidR="009F347D" w:rsidRPr="009F347D" w:rsidRDefault="009F347D" w:rsidP="009F34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347D">
        <w:rPr>
          <w:rFonts w:ascii="Times New Roman" w:hAnsi="Times New Roman" w:cs="Times New Roman"/>
          <w:sz w:val="28"/>
          <w:szCs w:val="28"/>
          <w:lang w:val="en-US"/>
        </w:rPr>
        <w:t xml:space="preserve">The purpose of the services is: </w:t>
      </w:r>
      <w:r w:rsidR="001F0D31" w:rsidRPr="001F0D31">
        <w:rPr>
          <w:rFonts w:ascii="Times New Roman" w:hAnsi="Times New Roman" w:cs="Times New Roman"/>
          <w:sz w:val="28"/>
          <w:szCs w:val="28"/>
          <w:lang w:val="en-US"/>
        </w:rPr>
        <w:t>Review the implementation of public transport provisions from the EU-Moldova Association Agreement, and other relevant EU and international legislation</w:t>
      </w:r>
      <w:r w:rsidRPr="009F34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FDAB515" w14:textId="77777777" w:rsidR="009F347D" w:rsidRPr="009F347D" w:rsidRDefault="009F347D" w:rsidP="009F34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347D">
        <w:rPr>
          <w:rFonts w:ascii="Times New Roman" w:hAnsi="Times New Roman" w:cs="Times New Roman"/>
          <w:sz w:val="28"/>
          <w:szCs w:val="28"/>
          <w:lang w:val="en-US"/>
        </w:rPr>
        <w:t>Tender submission period: June 19, 2021 - June 27, 2021.</w:t>
      </w:r>
    </w:p>
    <w:p w14:paraId="0461DC45" w14:textId="28C3A6E8" w:rsidR="009F347D" w:rsidRDefault="009F347D" w:rsidP="009F34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347D">
        <w:rPr>
          <w:rFonts w:ascii="Times New Roman" w:hAnsi="Times New Roman" w:cs="Times New Roman"/>
          <w:sz w:val="28"/>
          <w:szCs w:val="28"/>
          <w:lang w:val="en-US"/>
        </w:rPr>
        <w:t>Evaluation criteri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F347D">
        <w:rPr>
          <w:rFonts w:ascii="Times New Roman" w:hAnsi="Times New Roman" w:cs="Times New Roman"/>
          <w:sz w:val="28"/>
          <w:szCs w:val="28"/>
          <w:lang w:val="en-US"/>
        </w:rPr>
        <w:t xml:space="preserve"> applied for the award of the contract: quality-price.</w:t>
      </w:r>
    </w:p>
    <w:p w14:paraId="74E6D8B6" w14:textId="77777777" w:rsidR="001F0D31" w:rsidRPr="009F347D" w:rsidRDefault="001F0D31" w:rsidP="009F347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94BFD70" w14:textId="55370739" w:rsidR="009F347D" w:rsidRDefault="009F347D" w:rsidP="009F347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347D">
        <w:rPr>
          <w:rFonts w:ascii="Times New Roman" w:hAnsi="Times New Roman" w:cs="Times New Roman"/>
          <w:sz w:val="28"/>
          <w:szCs w:val="28"/>
          <w:lang w:val="en-US"/>
        </w:rPr>
        <w:t xml:space="preserve">For more </w:t>
      </w:r>
      <w:r w:rsidR="001F0D31" w:rsidRPr="009F347D">
        <w:rPr>
          <w:rFonts w:ascii="Times New Roman" w:hAnsi="Times New Roman" w:cs="Times New Roman"/>
          <w:sz w:val="28"/>
          <w:szCs w:val="28"/>
          <w:lang w:val="en-US"/>
        </w:rPr>
        <w:t>information,</w:t>
      </w:r>
      <w:r w:rsidRPr="009F3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0D31" w:rsidRPr="001F0D31">
        <w:rPr>
          <w:rFonts w:ascii="Times New Roman" w:hAnsi="Times New Roman" w:cs="Times New Roman"/>
          <w:sz w:val="28"/>
          <w:szCs w:val="28"/>
          <w:lang w:val="en-US"/>
        </w:rPr>
        <w:t xml:space="preserve">please access the </w:t>
      </w:r>
      <w:r w:rsidRPr="009F347D">
        <w:rPr>
          <w:rFonts w:ascii="Times New Roman" w:hAnsi="Times New Roman" w:cs="Times New Roman"/>
          <w:sz w:val="28"/>
          <w:szCs w:val="28"/>
          <w:lang w:val="en-US"/>
        </w:rPr>
        <w:t>link:</w:t>
      </w:r>
    </w:p>
    <w:p w14:paraId="04413D50" w14:textId="59231E2F" w:rsidR="009F347D" w:rsidRDefault="00332775" w:rsidP="00DC1E3C">
      <w:pPr>
        <w:tabs>
          <w:tab w:val="left" w:pos="5310"/>
        </w:tabs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33277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Review the implementation of public transport provisions from the EU-Moldova Association Agreement within the "Move it Like Lublin - Chisinau Sustainable Development Initiative" Project</w:t>
        </w:r>
      </w:hyperlink>
      <w:r w:rsidR="00DC1E3C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ED4F354" w14:textId="734BFE2D" w:rsidR="00DC1E3C" w:rsidRPr="00DC1E3C" w:rsidRDefault="00DC1E3C" w:rsidP="00DC1E3C">
      <w:pPr>
        <w:tabs>
          <w:tab w:val="left" w:pos="5310"/>
        </w:tabs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DC1E3C" w:rsidRPr="00DC1E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7C495" w14:textId="77777777" w:rsidR="006851C7" w:rsidRDefault="006851C7" w:rsidP="00DC1E3C">
      <w:pPr>
        <w:spacing w:after="0" w:line="240" w:lineRule="auto"/>
      </w:pPr>
      <w:r>
        <w:separator/>
      </w:r>
    </w:p>
  </w:endnote>
  <w:endnote w:type="continuationSeparator" w:id="0">
    <w:p w14:paraId="6EED9B38" w14:textId="77777777" w:rsidR="006851C7" w:rsidRDefault="006851C7" w:rsidP="00DC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9E3A8" w14:textId="3E392BE0" w:rsidR="00DC1E3C" w:rsidRDefault="00DC1E3C" w:rsidP="00DC1E3C">
    <w:pPr>
      <w:pStyle w:val="a5"/>
      <w:tabs>
        <w:tab w:val="clear" w:pos="9355"/>
        <w:tab w:val="left" w:pos="6105"/>
        <w:tab w:val="left" w:pos="7095"/>
        <w:tab w:val="left" w:pos="7275"/>
      </w:tabs>
      <w:ind w:left="-113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4FB61" wp14:editId="64A490FF">
              <wp:simplePos x="0" y="0"/>
              <wp:positionH relativeFrom="column">
                <wp:posOffset>-889635</wp:posOffset>
              </wp:positionH>
              <wp:positionV relativeFrom="paragraph">
                <wp:posOffset>3810</wp:posOffset>
              </wp:positionV>
              <wp:extent cx="3914775" cy="466725"/>
              <wp:effectExtent l="0" t="0" r="28575" b="28575"/>
              <wp:wrapNone/>
              <wp:docPr id="9" name="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4775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6C65F7" w14:textId="3727E1D1" w:rsidR="00DC1E3C" w:rsidRPr="00E64103" w:rsidRDefault="00DC1E3C" w:rsidP="00DC1E3C">
                          <w:pPr>
                            <w:pStyle w:val="a9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.</w:t>
                          </w:r>
                        </w:p>
                        <w:p w14:paraId="1D90612A" w14:textId="77777777" w:rsidR="00DC1E3C" w:rsidRPr="00E64103" w:rsidRDefault="00DC1E3C" w:rsidP="00DC1E3C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8D73F0A" w14:textId="77777777" w:rsidR="00DC1E3C" w:rsidRPr="00DC1E3C" w:rsidRDefault="00DC1E3C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6" type="#_x0000_t202" style="position:absolute;left:0;text-align:left;margin-left:-70.05pt;margin-top:.3pt;width:308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" fillcolor="white [3201]" strokecolor="white [3212]" strokeweight=".5pt">
              <v:textbox>
                <w:txbxContent>
                  <w:p w14:paraId="146C65F7" w14:textId="3727E1D1" w:rsidR="00DC1E3C" w:rsidRPr="00E64103" w:rsidRDefault="00DC1E3C" w:rsidP="00DC1E3C">
                    <w:pPr>
                      <w:pStyle w:val="a9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.</w:t>
                    </w:r>
                  </w:p>
                  <w:p w14:paraId="1D90612A" w14:textId="77777777" w:rsidR="00DC1E3C" w:rsidRPr="00E64103" w:rsidRDefault="00DC1E3C" w:rsidP="00DC1E3C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  <w:p w14:paraId="58D73F0A" w14:textId="77777777" w:rsidR="00DC1E3C" w:rsidRPr="00DC1E3C" w:rsidRDefault="00DC1E3C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rPr>
        <w:lang w:val="en-US"/>
      </w:rPr>
      <w:t xml:space="preserve">         </w:t>
    </w:r>
    <w:r>
      <w:tab/>
    </w:r>
    <w:r>
      <w:rPr>
        <w:noProof/>
        <w:lang w:eastAsia="ru-RU"/>
      </w:rPr>
      <w:drawing>
        <wp:inline distT="0" distB="0" distL="0" distR="0" wp14:anchorId="215A5DFF" wp14:editId="22D4C300">
          <wp:extent cx="1743075" cy="445395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056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02594" w14:textId="77777777" w:rsidR="006851C7" w:rsidRDefault="006851C7" w:rsidP="00DC1E3C">
      <w:pPr>
        <w:spacing w:after="0" w:line="240" w:lineRule="auto"/>
      </w:pPr>
      <w:r>
        <w:separator/>
      </w:r>
    </w:p>
  </w:footnote>
  <w:footnote w:type="continuationSeparator" w:id="0">
    <w:p w14:paraId="3C85575D" w14:textId="77777777" w:rsidR="006851C7" w:rsidRDefault="006851C7" w:rsidP="00DC1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7D"/>
    <w:rsid w:val="001124A7"/>
    <w:rsid w:val="001F0D31"/>
    <w:rsid w:val="00332775"/>
    <w:rsid w:val="006851C7"/>
    <w:rsid w:val="009F347D"/>
    <w:rsid w:val="00C56B2C"/>
    <w:rsid w:val="00D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37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E3C"/>
  </w:style>
  <w:style w:type="paragraph" w:styleId="a5">
    <w:name w:val="footer"/>
    <w:basedOn w:val="a"/>
    <w:link w:val="a6"/>
    <w:uiPriority w:val="99"/>
    <w:unhideWhenUsed/>
    <w:rsid w:val="00DC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E3C"/>
  </w:style>
  <w:style w:type="paragraph" w:styleId="a7">
    <w:name w:val="Balloon Text"/>
    <w:basedOn w:val="a"/>
    <w:link w:val="a8"/>
    <w:uiPriority w:val="99"/>
    <w:semiHidden/>
    <w:unhideWhenUsed/>
    <w:rsid w:val="00DC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E3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C1E3C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3327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E3C"/>
  </w:style>
  <w:style w:type="paragraph" w:styleId="a5">
    <w:name w:val="footer"/>
    <w:basedOn w:val="a"/>
    <w:link w:val="a6"/>
    <w:uiPriority w:val="99"/>
    <w:unhideWhenUsed/>
    <w:rsid w:val="00DC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E3C"/>
  </w:style>
  <w:style w:type="paragraph" w:styleId="a7">
    <w:name w:val="Balloon Text"/>
    <w:basedOn w:val="a"/>
    <w:link w:val="a8"/>
    <w:uiPriority w:val="99"/>
    <w:semiHidden/>
    <w:unhideWhenUsed/>
    <w:rsid w:val="00DC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E3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C1E3C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332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chizitii.md/ro/public/tender/2104081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Ludmila Corduneanu</cp:lastModifiedBy>
  <cp:revision>5</cp:revision>
  <dcterms:created xsi:type="dcterms:W3CDTF">2021-06-23T06:31:00Z</dcterms:created>
  <dcterms:modified xsi:type="dcterms:W3CDTF">2021-06-23T08:08:00Z</dcterms:modified>
</cp:coreProperties>
</file>