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A36" w14:textId="3D0CF967" w:rsidR="00704B09" w:rsidRPr="00704B09" w:rsidRDefault="00DE32D5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4B09"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</w:p>
    <w:p w14:paraId="28D782A9" w14:textId="7AA3F503" w:rsidR="00024FB8" w:rsidRDefault="00386D11" w:rsidP="00DF5917">
      <w:pPr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Study on technical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  <w:r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financial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and administrative</w:t>
      </w:r>
      <w:r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aspects of the merger of the Urban Bus Park with the Electric Transport Park</w:t>
      </w:r>
    </w:p>
    <w:p w14:paraId="3B3304E5" w14:textId="2982F085" w:rsidR="00704B09" w:rsidRPr="00704B09" w:rsidRDefault="00024FB8" w:rsidP="00DF5917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4FB8">
        <w:rPr>
          <w:rFonts w:ascii="Times New Roman" w:hAnsi="Times New Roman" w:cs="Times New Roman"/>
          <w:bCs/>
          <w:i/>
          <w:sz w:val="28"/>
          <w:szCs w:val="28"/>
          <w:lang w:val="en-US"/>
        </w:rPr>
        <w:t>"MOVE IT like Lublin - a Chisinau public transport sustainable development initiative"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Project</w:t>
      </w:r>
    </w:p>
    <w:p w14:paraId="2F4F99DD" w14:textId="736D3448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Chisinau City Hall announces tender for services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>the "Move it Like Lublin - a Chisinau Sustainable Development Initiative" Project.</w:t>
      </w:r>
    </w:p>
    <w:p w14:paraId="1BCE7081" w14:textId="342AF350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="001A0495" w:rsidRPr="001A0495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="00FC35F1">
        <w:rPr>
          <w:rFonts w:ascii="Times New Roman" w:hAnsi="Times New Roman" w:cs="Times New Roman"/>
          <w:i/>
          <w:sz w:val="28"/>
          <w:szCs w:val="28"/>
          <w:lang w:val="en-US"/>
        </w:rPr>
        <w:t>quest price offers</w:t>
      </w:r>
    </w:p>
    <w:p w14:paraId="6D48067D" w14:textId="305D0420" w:rsidR="004A2382" w:rsidRPr="00667D6D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</w:t>
      </w:r>
      <w:r w:rsidRPr="00667D6D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667D6D" w:rsidRPr="00667D6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667D6D" w:rsidRPr="00667D6D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386D11"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>Study on technical</w:t>
      </w:r>
      <w:r w:rsid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>,</w:t>
      </w:r>
      <w:r w:rsidR="00386D11"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financial</w:t>
      </w:r>
      <w:r w:rsid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and administrative</w:t>
      </w:r>
      <w:r w:rsidR="00386D11" w:rsidRPr="00386D1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aspects of the merger of the Urban Bus Park with the Electric Transport Park</w:t>
      </w:r>
      <w:r w:rsidR="00FC35F1" w:rsidRPr="00FC35F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14:paraId="45ED0554" w14:textId="0A3636A0" w:rsidR="004A2382" w:rsidRDefault="004A2382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Evaluation criteria applied for the </w:t>
      </w:r>
      <w:r w:rsidR="00DE32D5">
        <w:rPr>
          <w:rFonts w:ascii="Times New Roman" w:hAnsi="Times New Roman" w:cs="Times New Roman"/>
          <w:sz w:val="28"/>
          <w:szCs w:val="28"/>
          <w:lang w:val="en-US"/>
        </w:rPr>
        <w:t xml:space="preserve">contract </w:t>
      </w:r>
      <w:r w:rsidRPr="004A2382">
        <w:rPr>
          <w:rFonts w:ascii="Times New Roman" w:hAnsi="Times New Roman" w:cs="Times New Roman"/>
          <w:sz w:val="28"/>
          <w:szCs w:val="28"/>
          <w:lang w:val="en-US"/>
        </w:rPr>
        <w:t xml:space="preserve">award: </w:t>
      </w:r>
      <w:r w:rsidR="00667D6D">
        <w:rPr>
          <w:rFonts w:ascii="Times New Roman" w:hAnsi="Times New Roman" w:cs="Times New Roman"/>
          <w:i/>
          <w:sz w:val="28"/>
          <w:szCs w:val="28"/>
          <w:lang w:val="en-US"/>
        </w:rPr>
        <w:t>price-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quality</w:t>
      </w:r>
    </w:p>
    <w:p w14:paraId="06FFF8C5" w14:textId="3A082656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Tender submission period: </w:t>
      </w:r>
      <w:r w:rsidR="00B95738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November </w:t>
      </w:r>
      <w:r w:rsidR="00FC35F1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3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, 2021 </w:t>
      </w:r>
      <w:r w:rsidR="00667D6D"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–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B95738">
        <w:rPr>
          <w:rFonts w:ascii="Times New Roman" w:hAnsi="Times New Roman" w:cs="Times New Roman"/>
          <w:i/>
          <w:iCs/>
          <w:sz w:val="28"/>
          <w:szCs w:val="28"/>
          <w:lang w:val="en-US"/>
        </w:rPr>
        <w:t>November 1</w:t>
      </w:r>
      <w:r w:rsid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0</w:t>
      </w:r>
      <w:r w:rsidRPr="00FC35F1">
        <w:rPr>
          <w:rFonts w:ascii="Times New Roman" w:hAnsi="Times New Roman" w:cs="Times New Roman"/>
          <w:i/>
          <w:iCs/>
          <w:sz w:val="28"/>
          <w:szCs w:val="28"/>
          <w:lang w:val="en-US"/>
        </w:rPr>
        <w:t>, 2021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CCED61A" w14:textId="3E52A8E0" w:rsidR="003A3CB4" w:rsidRPr="00A144AB" w:rsidRDefault="003A3CB4" w:rsidP="00DE32D5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hyperlink r:id="rId6" w:history="1">
        <w:r w:rsidRPr="00DE32D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link</w:t>
        </w:r>
      </w:hyperlink>
      <w:r w:rsidR="00386D1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BA09A" w14:textId="77777777" w:rsidR="00553416" w:rsidRDefault="00553416" w:rsidP="003A3CB4">
      <w:pPr>
        <w:spacing w:after="0" w:line="240" w:lineRule="auto"/>
      </w:pPr>
      <w:r>
        <w:separator/>
      </w:r>
    </w:p>
  </w:endnote>
  <w:endnote w:type="continuationSeparator" w:id="0">
    <w:p w14:paraId="43741670" w14:textId="77777777" w:rsidR="00553416" w:rsidRDefault="00553416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F33E" w14:textId="75496D34" w:rsidR="003A3CB4" w:rsidRDefault="003A3CB4">
    <w:pPr>
      <w:pStyle w:val="Footer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&#13;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D5A8" w14:textId="77777777" w:rsidR="00553416" w:rsidRDefault="00553416" w:rsidP="003A3CB4">
      <w:pPr>
        <w:spacing w:after="0" w:line="240" w:lineRule="auto"/>
      </w:pPr>
      <w:r>
        <w:separator/>
      </w:r>
    </w:p>
  </w:footnote>
  <w:footnote w:type="continuationSeparator" w:id="0">
    <w:p w14:paraId="1421B23D" w14:textId="77777777" w:rsidR="00553416" w:rsidRDefault="00553416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9"/>
    <w:rsid w:val="00024FB8"/>
    <w:rsid w:val="0017393D"/>
    <w:rsid w:val="001A0495"/>
    <w:rsid w:val="00351A07"/>
    <w:rsid w:val="00386D11"/>
    <w:rsid w:val="003A3CB4"/>
    <w:rsid w:val="004A2382"/>
    <w:rsid w:val="004A490B"/>
    <w:rsid w:val="00547C27"/>
    <w:rsid w:val="00553416"/>
    <w:rsid w:val="00591D76"/>
    <w:rsid w:val="006146BE"/>
    <w:rsid w:val="00667D6D"/>
    <w:rsid w:val="006D08EE"/>
    <w:rsid w:val="00704B09"/>
    <w:rsid w:val="00A144AB"/>
    <w:rsid w:val="00AB2B67"/>
    <w:rsid w:val="00B82D70"/>
    <w:rsid w:val="00B95738"/>
    <w:rsid w:val="00C35761"/>
    <w:rsid w:val="00CB65AF"/>
    <w:rsid w:val="00DE32D5"/>
    <w:rsid w:val="00DF5917"/>
    <w:rsid w:val="00F8771F"/>
    <w:rsid w:val="00F959D7"/>
    <w:rsid w:val="00F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A9869"/>
  <w15:docId w15:val="{5F5C42A8-5872-4979-A37C-F6DD9BE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F59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2D5"/>
    <w:rPr>
      <w:color w:val="605E5C"/>
      <w:shd w:val="clear" w:color="auto" w:fill="E1DFDD"/>
    </w:rPr>
  </w:style>
  <w:style w:type="character" w:styleId="Strong">
    <w:name w:val="Strong"/>
    <w:qFormat/>
    <w:rsid w:val="00667D6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en/public/tender/21046036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VM</cp:lastModifiedBy>
  <cp:revision>3</cp:revision>
  <dcterms:created xsi:type="dcterms:W3CDTF">2021-10-29T06:59:00Z</dcterms:created>
  <dcterms:modified xsi:type="dcterms:W3CDTF">2021-10-29T07:10:00Z</dcterms:modified>
</cp:coreProperties>
</file>