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DDEF7" w14:textId="1B038C76" w:rsidR="00721647" w:rsidRPr="002732D9" w:rsidRDefault="00721647" w:rsidP="002732D9">
      <w:pPr>
        <w:jc w:val="center"/>
        <w:rPr>
          <w:b/>
          <w:i/>
          <w:sz w:val="26"/>
          <w:szCs w:val="26"/>
          <w:lang w:val="ro-MD"/>
        </w:rPr>
      </w:pPr>
      <w:r>
        <w:rPr>
          <w:b/>
          <w:i/>
          <w:sz w:val="26"/>
          <w:szCs w:val="26"/>
        </w:rPr>
        <w:t>Planul de acțiuni</w:t>
      </w:r>
      <w:r w:rsidR="002732D9">
        <w:rPr>
          <w:b/>
          <w:i/>
          <w:sz w:val="26"/>
          <w:szCs w:val="26"/>
          <w:lang w:val="ro-MD"/>
        </w:rPr>
        <w:t xml:space="preserve"> </w:t>
      </w:r>
      <w:r>
        <w:rPr>
          <w:b/>
          <w:i/>
          <w:sz w:val="26"/>
          <w:szCs w:val="26"/>
        </w:rPr>
        <w:t>al Preturii sectorului Buiucani pentru perioada  18.05-22.05.2020</w:t>
      </w:r>
    </w:p>
    <w:p w14:paraId="305F55B7" w14:textId="77777777" w:rsidR="00721647" w:rsidRPr="00EF19D3" w:rsidRDefault="00721647" w:rsidP="00721647">
      <w:pPr>
        <w:rPr>
          <w:b/>
          <w:i/>
          <w:sz w:val="20"/>
          <w:szCs w:val="26"/>
          <w:lang w:val="ro-MD"/>
        </w:rPr>
      </w:pPr>
    </w:p>
    <w:p w14:paraId="546818DB" w14:textId="77777777" w:rsidR="00721647" w:rsidRDefault="00721647" w:rsidP="00721647">
      <w:pPr>
        <w:spacing w:after="120" w:line="276" w:lineRule="auto"/>
        <w:ind w:firstLine="709"/>
        <w:jc w:val="both"/>
        <w:rPr>
          <w:sz w:val="26"/>
          <w:szCs w:val="26"/>
          <w:lang w:val="ro-MD"/>
        </w:rPr>
      </w:pPr>
      <w:r w:rsidRPr="00DA5295">
        <w:rPr>
          <w:sz w:val="26"/>
          <w:szCs w:val="26"/>
          <w:lang w:val="ro-MD"/>
        </w:rPr>
        <w:t xml:space="preserve">Prin prezenta, Pretura sectorului Buiucani Vă informează că, </w:t>
      </w:r>
      <w:r>
        <w:rPr>
          <w:sz w:val="26"/>
          <w:szCs w:val="26"/>
          <w:lang w:val="ro-MD"/>
        </w:rPr>
        <w:t>pentru următoarea săptămână sunt planificate a fi realizate următoarele acțiuni:</w:t>
      </w:r>
    </w:p>
    <w:tbl>
      <w:tblPr>
        <w:tblStyle w:val="TableGrid"/>
        <w:tblW w:w="9960" w:type="dxa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1701"/>
        <w:gridCol w:w="1772"/>
      </w:tblGrid>
      <w:tr w:rsidR="00721647" w:rsidRPr="00B924F1" w14:paraId="04E6A172" w14:textId="77777777" w:rsidTr="00CB1DB8">
        <w:tc>
          <w:tcPr>
            <w:tcW w:w="534" w:type="dxa"/>
            <w:vAlign w:val="center"/>
          </w:tcPr>
          <w:p w14:paraId="388E7F6C" w14:textId="77777777" w:rsidR="00721647" w:rsidRPr="00B924F1" w:rsidRDefault="00721647" w:rsidP="00CB1DB8">
            <w:pPr>
              <w:jc w:val="center"/>
              <w:rPr>
                <w:b/>
                <w:i/>
                <w:sz w:val="26"/>
                <w:szCs w:val="26"/>
                <w:lang w:val="ro-MD"/>
              </w:rPr>
            </w:pPr>
          </w:p>
        </w:tc>
        <w:tc>
          <w:tcPr>
            <w:tcW w:w="2976" w:type="dxa"/>
            <w:vAlign w:val="center"/>
          </w:tcPr>
          <w:p w14:paraId="4DBB215C" w14:textId="77777777" w:rsidR="00721647" w:rsidRPr="00B924F1" w:rsidRDefault="00721647" w:rsidP="00CB1DB8">
            <w:pPr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B924F1">
              <w:rPr>
                <w:b/>
                <w:i/>
                <w:sz w:val="26"/>
                <w:szCs w:val="26"/>
                <w:lang w:val="ro-MD"/>
              </w:rPr>
              <w:t>Acțiunea/obiectivul</w:t>
            </w:r>
          </w:p>
        </w:tc>
        <w:tc>
          <w:tcPr>
            <w:tcW w:w="2977" w:type="dxa"/>
            <w:vAlign w:val="center"/>
          </w:tcPr>
          <w:p w14:paraId="1EFB9912" w14:textId="77777777" w:rsidR="00721647" w:rsidRPr="00B924F1" w:rsidRDefault="00721647" w:rsidP="00CB1DB8">
            <w:pPr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B924F1">
              <w:rPr>
                <w:b/>
                <w:i/>
                <w:sz w:val="26"/>
                <w:szCs w:val="26"/>
                <w:lang w:val="ro-MD"/>
              </w:rPr>
              <w:t>Oportunitatea</w:t>
            </w:r>
          </w:p>
        </w:tc>
        <w:tc>
          <w:tcPr>
            <w:tcW w:w="1701" w:type="dxa"/>
            <w:vAlign w:val="center"/>
          </w:tcPr>
          <w:p w14:paraId="352C086E" w14:textId="77777777" w:rsidR="00721647" w:rsidRPr="00B924F1" w:rsidRDefault="00721647" w:rsidP="00CB1DB8">
            <w:pPr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B924F1">
              <w:rPr>
                <w:b/>
                <w:i/>
                <w:sz w:val="26"/>
                <w:szCs w:val="26"/>
                <w:lang w:val="ro-MD"/>
              </w:rPr>
              <w:t>Temeiul</w:t>
            </w:r>
          </w:p>
        </w:tc>
        <w:tc>
          <w:tcPr>
            <w:tcW w:w="1772" w:type="dxa"/>
            <w:vAlign w:val="center"/>
          </w:tcPr>
          <w:p w14:paraId="754C22F9" w14:textId="77777777" w:rsidR="00721647" w:rsidRPr="00B924F1" w:rsidRDefault="00721647" w:rsidP="00CB1DB8">
            <w:pPr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B924F1">
              <w:rPr>
                <w:b/>
                <w:i/>
                <w:sz w:val="26"/>
                <w:szCs w:val="26"/>
                <w:lang w:val="ro-MD"/>
              </w:rPr>
              <w:t>Indicatorul de performanță</w:t>
            </w:r>
          </w:p>
        </w:tc>
      </w:tr>
      <w:tr w:rsidR="00721647" w14:paraId="43D7AFC0" w14:textId="77777777" w:rsidTr="00CB1DB8">
        <w:trPr>
          <w:trHeight w:val="1032"/>
        </w:trPr>
        <w:tc>
          <w:tcPr>
            <w:tcW w:w="534" w:type="dxa"/>
          </w:tcPr>
          <w:p w14:paraId="1ECC56FA" w14:textId="77777777" w:rsidR="00721647" w:rsidRPr="00B924F1" w:rsidRDefault="00721647" w:rsidP="00721647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sz w:val="26"/>
                <w:szCs w:val="26"/>
                <w:lang w:val="ro-MD"/>
              </w:rPr>
            </w:pPr>
          </w:p>
        </w:tc>
        <w:tc>
          <w:tcPr>
            <w:tcW w:w="2976" w:type="dxa"/>
          </w:tcPr>
          <w:p w14:paraId="20317004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Evacuarea complexului de gherete și a fundației  str. I. Pelivan, 22</w:t>
            </w:r>
          </w:p>
        </w:tc>
        <w:tc>
          <w:tcPr>
            <w:tcW w:w="2977" w:type="dxa"/>
          </w:tcPr>
          <w:p w14:paraId="23A30FF6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Reparația  trotuarului și reamenajarea scuarului. Totodată, actele de funcționare expirate.</w:t>
            </w:r>
          </w:p>
        </w:tc>
        <w:tc>
          <w:tcPr>
            <w:tcW w:w="1701" w:type="dxa"/>
          </w:tcPr>
          <w:p w14:paraId="41A82749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Dispoziția pretorului</w:t>
            </w:r>
          </w:p>
        </w:tc>
        <w:tc>
          <w:tcPr>
            <w:tcW w:w="1772" w:type="dxa"/>
          </w:tcPr>
          <w:p w14:paraId="6AF7E9F8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Evacuare executată</w:t>
            </w:r>
          </w:p>
        </w:tc>
      </w:tr>
      <w:tr w:rsidR="00721647" w14:paraId="0E7C8B75" w14:textId="77777777" w:rsidTr="00CB1DB8">
        <w:trPr>
          <w:trHeight w:val="707"/>
        </w:trPr>
        <w:tc>
          <w:tcPr>
            <w:tcW w:w="534" w:type="dxa"/>
          </w:tcPr>
          <w:p w14:paraId="447E3EE1" w14:textId="77777777" w:rsidR="00721647" w:rsidRPr="00B924F1" w:rsidRDefault="00721647" w:rsidP="00721647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sz w:val="26"/>
                <w:szCs w:val="26"/>
                <w:lang w:val="ro-MD"/>
              </w:rPr>
            </w:pPr>
          </w:p>
        </w:tc>
        <w:tc>
          <w:tcPr>
            <w:tcW w:w="2976" w:type="dxa"/>
          </w:tcPr>
          <w:p w14:paraId="3A3F0752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Evacuarea gheretei și a fundației de la str. N. Costin  65/1</w:t>
            </w:r>
          </w:p>
        </w:tc>
        <w:tc>
          <w:tcPr>
            <w:tcW w:w="2977" w:type="dxa"/>
          </w:tcPr>
          <w:p w14:paraId="1F089681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Ghereta nu activează de timp îndelungat</w:t>
            </w:r>
          </w:p>
        </w:tc>
        <w:tc>
          <w:tcPr>
            <w:tcW w:w="1701" w:type="dxa"/>
          </w:tcPr>
          <w:p w14:paraId="278291CE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Prescripție de evacuare </w:t>
            </w:r>
          </w:p>
        </w:tc>
        <w:tc>
          <w:tcPr>
            <w:tcW w:w="1772" w:type="dxa"/>
          </w:tcPr>
          <w:p w14:paraId="5720557D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Evacuare benevolă</w:t>
            </w:r>
          </w:p>
        </w:tc>
      </w:tr>
      <w:tr w:rsidR="00721647" w14:paraId="238849F8" w14:textId="77777777" w:rsidTr="00CB1DB8">
        <w:trPr>
          <w:trHeight w:val="972"/>
        </w:trPr>
        <w:tc>
          <w:tcPr>
            <w:tcW w:w="534" w:type="dxa"/>
          </w:tcPr>
          <w:p w14:paraId="5AFEC252" w14:textId="77777777" w:rsidR="00721647" w:rsidRPr="00B924F1" w:rsidRDefault="00721647" w:rsidP="00721647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sz w:val="26"/>
                <w:szCs w:val="26"/>
                <w:lang w:val="ro-MD"/>
              </w:rPr>
            </w:pPr>
          </w:p>
        </w:tc>
        <w:tc>
          <w:tcPr>
            <w:tcW w:w="2976" w:type="dxa"/>
          </w:tcPr>
          <w:p w14:paraId="7A71B42E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Evacuarea tonetei  de la str. Alba-Iulia, 196/1</w:t>
            </w:r>
          </w:p>
        </w:tc>
        <w:tc>
          <w:tcPr>
            <w:tcW w:w="2977" w:type="dxa"/>
          </w:tcPr>
          <w:p w14:paraId="771A343B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Ghereta activează la stradă principală, actele de funcționare au expirat</w:t>
            </w:r>
          </w:p>
        </w:tc>
        <w:tc>
          <w:tcPr>
            <w:tcW w:w="1701" w:type="dxa"/>
          </w:tcPr>
          <w:p w14:paraId="4352AE73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Prescripție de evacuare</w:t>
            </w:r>
          </w:p>
        </w:tc>
        <w:tc>
          <w:tcPr>
            <w:tcW w:w="1772" w:type="dxa"/>
          </w:tcPr>
          <w:p w14:paraId="55FB44B9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Evacuare bevenolă </w:t>
            </w:r>
          </w:p>
        </w:tc>
      </w:tr>
      <w:tr w:rsidR="00721647" w14:paraId="1740FE72" w14:textId="77777777" w:rsidTr="00CB1DB8">
        <w:trPr>
          <w:trHeight w:val="986"/>
        </w:trPr>
        <w:tc>
          <w:tcPr>
            <w:tcW w:w="534" w:type="dxa"/>
          </w:tcPr>
          <w:p w14:paraId="3E8A83FD" w14:textId="77777777" w:rsidR="00721647" w:rsidRPr="00B924F1" w:rsidRDefault="00721647" w:rsidP="00721647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sz w:val="26"/>
                <w:szCs w:val="26"/>
                <w:lang w:val="ro-MD"/>
              </w:rPr>
            </w:pPr>
          </w:p>
        </w:tc>
        <w:tc>
          <w:tcPr>
            <w:tcW w:w="2976" w:type="dxa"/>
          </w:tcPr>
          <w:p w14:paraId="62F65308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Evacuarea tonetei  de la str. Mt. Dosoftei, 100</w:t>
            </w:r>
          </w:p>
        </w:tc>
        <w:tc>
          <w:tcPr>
            <w:tcW w:w="2977" w:type="dxa"/>
          </w:tcPr>
          <w:p w14:paraId="1EDC36BF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Unitatea a fost amplasată abuziv în zona centrului nucleu-istoric</w:t>
            </w:r>
          </w:p>
        </w:tc>
        <w:tc>
          <w:tcPr>
            <w:tcW w:w="1701" w:type="dxa"/>
          </w:tcPr>
          <w:p w14:paraId="012CF2E4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Prescripție de evacuare</w:t>
            </w:r>
          </w:p>
        </w:tc>
        <w:tc>
          <w:tcPr>
            <w:tcW w:w="1772" w:type="dxa"/>
          </w:tcPr>
          <w:p w14:paraId="346EBC77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Evacuare bevenolă </w:t>
            </w:r>
          </w:p>
        </w:tc>
      </w:tr>
      <w:tr w:rsidR="00721647" w14:paraId="117B1222" w14:textId="77777777" w:rsidTr="00CB1DB8">
        <w:trPr>
          <w:trHeight w:val="986"/>
        </w:trPr>
        <w:tc>
          <w:tcPr>
            <w:tcW w:w="534" w:type="dxa"/>
          </w:tcPr>
          <w:p w14:paraId="336E18E5" w14:textId="77777777" w:rsidR="00721647" w:rsidRPr="00B924F1" w:rsidRDefault="00721647" w:rsidP="00721647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sz w:val="26"/>
                <w:szCs w:val="26"/>
                <w:lang w:val="ro-MD"/>
              </w:rPr>
            </w:pPr>
          </w:p>
        </w:tc>
        <w:tc>
          <w:tcPr>
            <w:tcW w:w="2976" w:type="dxa"/>
          </w:tcPr>
          <w:p w14:paraId="21BDD13D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Lichidarea comerțului neautorizat la amplasamentele pe care au activat iarmaroacele cu produse agricole pe perioada stării de urgență  </w:t>
            </w:r>
          </w:p>
        </w:tc>
        <w:tc>
          <w:tcPr>
            <w:tcW w:w="2977" w:type="dxa"/>
          </w:tcPr>
          <w:p w14:paraId="0A10CA4C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Termenul prestabilit pentru desfășurarea iarmaroacelor a expirat. </w:t>
            </w:r>
          </w:p>
        </w:tc>
        <w:tc>
          <w:tcPr>
            <w:tcW w:w="1701" w:type="dxa"/>
          </w:tcPr>
          <w:p w14:paraId="412D791F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Dispoziția pretorului</w:t>
            </w:r>
          </w:p>
        </w:tc>
        <w:tc>
          <w:tcPr>
            <w:tcW w:w="1772" w:type="dxa"/>
          </w:tcPr>
          <w:p w14:paraId="088C829A" w14:textId="77777777" w:rsidR="00721647" w:rsidRDefault="00721647" w:rsidP="00CB1DB8">
            <w:pPr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Numărul proceselor-verbale întocmite</w:t>
            </w:r>
          </w:p>
        </w:tc>
      </w:tr>
      <w:tr w:rsidR="00721647" w14:paraId="562D4E3C" w14:textId="77777777" w:rsidTr="00CB1DB8">
        <w:trPr>
          <w:trHeight w:val="1539"/>
        </w:trPr>
        <w:tc>
          <w:tcPr>
            <w:tcW w:w="534" w:type="dxa"/>
          </w:tcPr>
          <w:p w14:paraId="39736111" w14:textId="77777777" w:rsidR="00721647" w:rsidRPr="00B924F1" w:rsidRDefault="00721647" w:rsidP="00721647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sz w:val="26"/>
                <w:szCs w:val="26"/>
                <w:lang w:val="ro-MD"/>
              </w:rPr>
            </w:pPr>
          </w:p>
        </w:tc>
        <w:tc>
          <w:tcPr>
            <w:tcW w:w="2976" w:type="dxa"/>
          </w:tcPr>
          <w:p w14:paraId="1A5FA44B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Recepționarea , v</w:t>
            </w:r>
            <w:r w:rsidRPr="00994ACD">
              <w:rPr>
                <w:sz w:val="26"/>
                <w:szCs w:val="26"/>
              </w:rPr>
              <w:t>erificarea, completarea și pregătirea pentru comisie a dosare</w:t>
            </w:r>
            <w:r>
              <w:rPr>
                <w:sz w:val="26"/>
                <w:szCs w:val="26"/>
              </w:rPr>
              <w:t>lor</w:t>
            </w:r>
            <w:r w:rsidRPr="00994ACD">
              <w:rPr>
                <w:sz w:val="26"/>
                <w:szCs w:val="26"/>
              </w:rPr>
              <w:t xml:space="preserve"> noi pentru</w:t>
            </w:r>
            <w:r>
              <w:rPr>
                <w:sz w:val="26"/>
                <w:szCs w:val="26"/>
              </w:rPr>
              <w:t xml:space="preserve"> </w:t>
            </w:r>
            <w:r w:rsidRPr="00994ACD">
              <w:rPr>
                <w:sz w:val="26"/>
                <w:szCs w:val="26"/>
              </w:rPr>
              <w:t>acordarea compensației</w:t>
            </w:r>
          </w:p>
        </w:tc>
        <w:tc>
          <w:tcPr>
            <w:tcW w:w="2977" w:type="dxa"/>
          </w:tcPr>
          <w:p w14:paraId="622E7FED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Compensarea cheltuielilor pentru achitarea serviciilor comunale pentru familiile defavorizate din sectorul Buiucani</w:t>
            </w:r>
          </w:p>
        </w:tc>
        <w:tc>
          <w:tcPr>
            <w:tcW w:w="1701" w:type="dxa"/>
          </w:tcPr>
          <w:p w14:paraId="2CEE8728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Regulamentul aprobat prin Decizia CMC nr. 15/6 din 22 decembrie 2017</w:t>
            </w:r>
          </w:p>
        </w:tc>
        <w:tc>
          <w:tcPr>
            <w:tcW w:w="1772" w:type="dxa"/>
          </w:tcPr>
          <w:p w14:paraId="55C3DE20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Numărul de dosare admise</w:t>
            </w:r>
          </w:p>
        </w:tc>
      </w:tr>
      <w:tr w:rsidR="00721647" w14:paraId="381C18D8" w14:textId="77777777" w:rsidTr="00CB1DB8">
        <w:tc>
          <w:tcPr>
            <w:tcW w:w="534" w:type="dxa"/>
          </w:tcPr>
          <w:p w14:paraId="231F411F" w14:textId="77777777" w:rsidR="00721647" w:rsidRPr="00B924F1" w:rsidRDefault="00721647" w:rsidP="00721647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sz w:val="26"/>
                <w:szCs w:val="26"/>
                <w:lang w:val="ro-MD"/>
              </w:rPr>
            </w:pPr>
          </w:p>
        </w:tc>
        <w:tc>
          <w:tcPr>
            <w:tcW w:w="2976" w:type="dxa"/>
          </w:tcPr>
          <w:p w14:paraId="0111F644" w14:textId="77777777" w:rsidR="00721647" w:rsidRPr="00994ACD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Demontarea garajelor metalice de pe adresa str. Codrilor, 10</w:t>
            </w:r>
          </w:p>
        </w:tc>
        <w:tc>
          <w:tcPr>
            <w:tcW w:w="2977" w:type="dxa"/>
          </w:tcPr>
          <w:p w14:paraId="2921446E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Amenajarea curții blocurilor din str. Codrilor. 10, 10/1, 10/2</w:t>
            </w:r>
          </w:p>
        </w:tc>
        <w:tc>
          <w:tcPr>
            <w:tcW w:w="1701" w:type="dxa"/>
          </w:tcPr>
          <w:p w14:paraId="7C4AEC80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Dispoziție</w:t>
            </w:r>
          </w:p>
        </w:tc>
        <w:tc>
          <w:tcPr>
            <w:tcW w:w="1772" w:type="dxa"/>
          </w:tcPr>
          <w:p w14:paraId="615FED36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Numărul de garaje demontate</w:t>
            </w:r>
          </w:p>
        </w:tc>
      </w:tr>
      <w:tr w:rsidR="00721647" w14:paraId="5EB8D53D" w14:textId="77777777" w:rsidTr="00CB1DB8">
        <w:trPr>
          <w:trHeight w:val="1373"/>
        </w:trPr>
        <w:tc>
          <w:tcPr>
            <w:tcW w:w="534" w:type="dxa"/>
          </w:tcPr>
          <w:p w14:paraId="28F1E359" w14:textId="77777777" w:rsidR="00721647" w:rsidRPr="00B924F1" w:rsidRDefault="00721647" w:rsidP="00721647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sz w:val="26"/>
                <w:szCs w:val="26"/>
                <w:lang w:val="ro-MD"/>
              </w:rPr>
            </w:pPr>
          </w:p>
        </w:tc>
        <w:tc>
          <w:tcPr>
            <w:tcW w:w="2976" w:type="dxa"/>
          </w:tcPr>
          <w:p w14:paraId="62AB8EBE" w14:textId="77777777" w:rsidR="00721647" w:rsidRPr="00994ACD" w:rsidRDefault="00721647" w:rsidP="00CB1DB8">
            <w:pPr>
              <w:rPr>
                <w:sz w:val="26"/>
                <w:szCs w:val="26"/>
              </w:rPr>
            </w:pPr>
            <w:r w:rsidRPr="00994ACD">
              <w:rPr>
                <w:sz w:val="26"/>
                <w:szCs w:val="26"/>
              </w:rPr>
              <w:t>Reparația scărilor avariate din curtea blocurilor locative de pe adresa str.</w:t>
            </w:r>
          </w:p>
          <w:p w14:paraId="6A8FFED0" w14:textId="77777777" w:rsidR="00721647" w:rsidRDefault="00721647" w:rsidP="00CB1DB8">
            <w:pPr>
              <w:rPr>
                <w:sz w:val="26"/>
                <w:szCs w:val="26"/>
              </w:rPr>
            </w:pPr>
            <w:r w:rsidRPr="00994ACD">
              <w:rPr>
                <w:sz w:val="26"/>
                <w:szCs w:val="26"/>
              </w:rPr>
              <w:t>Cornului</w:t>
            </w:r>
            <w:r>
              <w:rPr>
                <w:sz w:val="26"/>
                <w:szCs w:val="26"/>
              </w:rPr>
              <w:t xml:space="preserve"> </w:t>
            </w:r>
            <w:r w:rsidRPr="00994ACD">
              <w:rPr>
                <w:sz w:val="26"/>
                <w:szCs w:val="26"/>
              </w:rPr>
              <w:t>7/1-9/1</w:t>
            </w:r>
          </w:p>
        </w:tc>
        <w:tc>
          <w:tcPr>
            <w:tcW w:w="2977" w:type="dxa"/>
          </w:tcPr>
          <w:p w14:paraId="312F7211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Facilitarea accesului și diminuarea riscului de accidentare a locatarilor</w:t>
            </w:r>
          </w:p>
        </w:tc>
        <w:tc>
          <w:tcPr>
            <w:tcW w:w="1701" w:type="dxa"/>
          </w:tcPr>
          <w:p w14:paraId="0437BD5D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Dispoziție</w:t>
            </w:r>
          </w:p>
        </w:tc>
        <w:tc>
          <w:tcPr>
            <w:tcW w:w="1772" w:type="dxa"/>
          </w:tcPr>
          <w:p w14:paraId="69683B53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Scări reparate</w:t>
            </w:r>
          </w:p>
        </w:tc>
      </w:tr>
      <w:tr w:rsidR="00721647" w14:paraId="4366E6C8" w14:textId="77777777" w:rsidTr="00CB1DB8">
        <w:trPr>
          <w:trHeight w:val="1533"/>
        </w:trPr>
        <w:tc>
          <w:tcPr>
            <w:tcW w:w="534" w:type="dxa"/>
          </w:tcPr>
          <w:p w14:paraId="73D96930" w14:textId="77777777" w:rsidR="00721647" w:rsidRPr="00B924F1" w:rsidRDefault="00721647" w:rsidP="00721647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sz w:val="26"/>
                <w:szCs w:val="26"/>
                <w:lang w:val="ro-MD"/>
              </w:rPr>
            </w:pPr>
          </w:p>
        </w:tc>
        <w:tc>
          <w:tcPr>
            <w:tcW w:w="2976" w:type="dxa"/>
          </w:tcPr>
          <w:p w14:paraId="76A54315" w14:textId="77777777" w:rsidR="00721647" w:rsidRPr="00994ACD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Monitorizarea</w:t>
            </w:r>
          </w:p>
          <w:p w14:paraId="3D0B6528" w14:textId="77777777" w:rsidR="00721647" w:rsidRPr="00994ACD" w:rsidRDefault="00721647" w:rsidP="00CB1DB8">
            <w:pPr>
              <w:rPr>
                <w:sz w:val="26"/>
                <w:szCs w:val="26"/>
              </w:rPr>
            </w:pPr>
            <w:r w:rsidRPr="00994ACD">
              <w:rPr>
                <w:sz w:val="26"/>
                <w:szCs w:val="26"/>
              </w:rPr>
              <w:t>lucrărilor de deratizare, dezinfecție și dezinse</w:t>
            </w:r>
            <w:r>
              <w:rPr>
                <w:sz w:val="26"/>
                <w:szCs w:val="26"/>
              </w:rPr>
              <w:t>c</w:t>
            </w:r>
            <w:r w:rsidRPr="00994ACD">
              <w:rPr>
                <w:sz w:val="26"/>
                <w:szCs w:val="26"/>
              </w:rPr>
              <w:t>ție a subsolurilor blocurilor</w:t>
            </w:r>
          </w:p>
          <w:p w14:paraId="793471FD" w14:textId="77777777" w:rsidR="00721647" w:rsidRPr="00994ACD" w:rsidRDefault="00721647" w:rsidP="00CB1DB8">
            <w:pPr>
              <w:rPr>
                <w:sz w:val="26"/>
                <w:szCs w:val="26"/>
              </w:rPr>
            </w:pPr>
            <w:r w:rsidRPr="00994ACD">
              <w:rPr>
                <w:sz w:val="26"/>
                <w:szCs w:val="26"/>
              </w:rPr>
              <w:t xml:space="preserve">locative </w:t>
            </w:r>
          </w:p>
        </w:tc>
        <w:tc>
          <w:tcPr>
            <w:tcW w:w="2977" w:type="dxa"/>
          </w:tcPr>
          <w:p w14:paraId="6C05FB88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Diminuarea riscului de răspândire a infecțiilor</w:t>
            </w:r>
          </w:p>
        </w:tc>
        <w:tc>
          <w:tcPr>
            <w:tcW w:w="1701" w:type="dxa"/>
          </w:tcPr>
          <w:p w14:paraId="3C8F7DBA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Decizia CMC nr. 4/11 din 5 decembrie 2000 (pct. 2.2)</w:t>
            </w:r>
          </w:p>
        </w:tc>
        <w:tc>
          <w:tcPr>
            <w:tcW w:w="1772" w:type="dxa"/>
          </w:tcPr>
          <w:p w14:paraId="67D72302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Numărul blocurilor locative prelucrate</w:t>
            </w:r>
          </w:p>
        </w:tc>
      </w:tr>
      <w:tr w:rsidR="00721647" w14:paraId="2031CE68" w14:textId="77777777" w:rsidTr="00CB1DB8">
        <w:tc>
          <w:tcPr>
            <w:tcW w:w="534" w:type="dxa"/>
          </w:tcPr>
          <w:p w14:paraId="5DB06570" w14:textId="77777777" w:rsidR="00721647" w:rsidRPr="00B924F1" w:rsidRDefault="00721647" w:rsidP="00721647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sz w:val="26"/>
                <w:szCs w:val="26"/>
                <w:lang w:val="ro-MD"/>
              </w:rPr>
            </w:pPr>
          </w:p>
        </w:tc>
        <w:tc>
          <w:tcPr>
            <w:tcW w:w="2976" w:type="dxa"/>
          </w:tcPr>
          <w:p w14:paraId="53307146" w14:textId="77777777" w:rsidR="00721647" w:rsidRPr="00994ACD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Organizarea grupului de lucru pentru inspectarea sectorului – „Vinerea </w:t>
            </w:r>
            <w:r>
              <w:rPr>
                <w:sz w:val="26"/>
                <w:szCs w:val="26"/>
              </w:rPr>
              <w:lastRenderedPageBreak/>
              <w:t>sanitară”</w:t>
            </w:r>
          </w:p>
        </w:tc>
        <w:tc>
          <w:tcPr>
            <w:tcW w:w="2977" w:type="dxa"/>
          </w:tcPr>
          <w:p w14:paraId="04766060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Menținerea ordinii sanitare în sectorul Buiucani</w:t>
            </w:r>
          </w:p>
        </w:tc>
        <w:tc>
          <w:tcPr>
            <w:tcW w:w="1701" w:type="dxa"/>
          </w:tcPr>
          <w:p w14:paraId="4C5C0376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Decizia CMC nr. 4/11 din 5 decembrie </w:t>
            </w:r>
            <w:r>
              <w:rPr>
                <w:sz w:val="26"/>
                <w:szCs w:val="26"/>
              </w:rPr>
              <w:lastRenderedPageBreak/>
              <w:t>2000(pct. 6.1-6,6)</w:t>
            </w:r>
          </w:p>
        </w:tc>
        <w:tc>
          <w:tcPr>
            <w:tcW w:w="1772" w:type="dxa"/>
          </w:tcPr>
          <w:p w14:paraId="00FDB5BD" w14:textId="77777777" w:rsidR="00721647" w:rsidRDefault="00721647" w:rsidP="00CB1D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Numărul de adrese inspectate</w:t>
            </w:r>
          </w:p>
        </w:tc>
      </w:tr>
    </w:tbl>
    <w:p w14:paraId="31C82ED8" w14:textId="77777777" w:rsidR="00721647" w:rsidRDefault="00721647" w:rsidP="00721647">
      <w:pPr>
        <w:spacing w:after="120" w:line="276" w:lineRule="auto"/>
        <w:ind w:firstLine="709"/>
        <w:jc w:val="both"/>
        <w:rPr>
          <w:sz w:val="26"/>
          <w:szCs w:val="26"/>
          <w:lang w:val="ro-MD"/>
        </w:rPr>
      </w:pPr>
    </w:p>
    <w:p w14:paraId="67B9E93F" w14:textId="77777777" w:rsidR="00721647" w:rsidRDefault="00721647" w:rsidP="00721647">
      <w:pPr>
        <w:pStyle w:val="ListParagraph"/>
        <w:spacing w:after="120" w:line="276" w:lineRule="auto"/>
        <w:ind w:left="1429"/>
        <w:jc w:val="both"/>
        <w:rPr>
          <w:b/>
          <w:i/>
          <w:sz w:val="26"/>
          <w:szCs w:val="26"/>
        </w:rPr>
      </w:pPr>
    </w:p>
    <w:p w14:paraId="62361719" w14:textId="77777777" w:rsidR="00721647" w:rsidRDefault="00721647" w:rsidP="00721647">
      <w:pPr>
        <w:pStyle w:val="ListParagraph"/>
        <w:spacing w:after="120" w:line="276" w:lineRule="auto"/>
        <w:ind w:left="1429"/>
        <w:jc w:val="both"/>
        <w:rPr>
          <w:b/>
          <w:i/>
          <w:sz w:val="26"/>
          <w:szCs w:val="26"/>
        </w:rPr>
      </w:pPr>
    </w:p>
    <w:p w14:paraId="50211051" w14:textId="77777777" w:rsidR="00721647" w:rsidRDefault="00721647" w:rsidP="00721647">
      <w:pPr>
        <w:pStyle w:val="ListParagraph"/>
        <w:spacing w:after="120" w:line="276" w:lineRule="auto"/>
        <w:ind w:left="1429"/>
        <w:jc w:val="both"/>
        <w:rPr>
          <w:b/>
          <w:i/>
          <w:sz w:val="26"/>
          <w:szCs w:val="26"/>
        </w:rPr>
      </w:pPr>
    </w:p>
    <w:p w14:paraId="1F7BE565" w14:textId="77777777" w:rsidR="00721647" w:rsidRDefault="00721647" w:rsidP="00721647">
      <w:pPr>
        <w:pStyle w:val="ListParagraph"/>
        <w:spacing w:after="120" w:line="276" w:lineRule="auto"/>
        <w:ind w:left="142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Cu respect, </w:t>
      </w:r>
    </w:p>
    <w:p w14:paraId="6F1C11BB" w14:textId="77777777" w:rsidR="00721647" w:rsidRDefault="00721647" w:rsidP="00721647">
      <w:pPr>
        <w:pStyle w:val="ListParagraph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14:paraId="22E11C0F" w14:textId="77777777" w:rsidR="00721647" w:rsidRDefault="00721647" w:rsidP="00721647">
      <w:pPr>
        <w:pStyle w:val="ListParagraph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14:paraId="30FE3F4C" w14:textId="77777777" w:rsidR="00721647" w:rsidRDefault="00721647" w:rsidP="00721647">
      <w:pPr>
        <w:pStyle w:val="ListParagraph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14:paraId="24CF03E7" w14:textId="77777777" w:rsidR="00721647" w:rsidRDefault="00721647" w:rsidP="00721647">
      <w:pPr>
        <w:pStyle w:val="ListParagraph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14:paraId="34D57EB9" w14:textId="77777777" w:rsidR="00721647" w:rsidRDefault="00721647" w:rsidP="00721647">
      <w:pPr>
        <w:pStyle w:val="ListParagraph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14:paraId="7D6B55D2" w14:textId="77777777" w:rsidR="00721647" w:rsidRDefault="00721647" w:rsidP="00721647">
      <w:pPr>
        <w:pStyle w:val="ListParagraph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14:paraId="19C85898" w14:textId="77777777" w:rsidR="00721647" w:rsidRPr="00DA5295" w:rsidRDefault="00721647" w:rsidP="00721647">
      <w:pPr>
        <w:pStyle w:val="ListParagraph"/>
        <w:spacing w:after="120" w:line="276" w:lineRule="auto"/>
        <w:ind w:left="1429"/>
        <w:jc w:val="right"/>
        <w:rPr>
          <w:b/>
          <w:i/>
          <w:sz w:val="26"/>
          <w:szCs w:val="26"/>
        </w:rPr>
      </w:pPr>
      <w:r w:rsidRPr="00DA5295">
        <w:rPr>
          <w:b/>
          <w:i/>
          <w:sz w:val="26"/>
          <w:szCs w:val="26"/>
        </w:rPr>
        <w:t xml:space="preserve">Pretor,  </w:t>
      </w:r>
    </w:p>
    <w:p w14:paraId="35FB8A13" w14:textId="77777777" w:rsidR="00721647" w:rsidRDefault="00721647" w:rsidP="00721647">
      <w:pPr>
        <w:spacing w:line="360" w:lineRule="auto"/>
        <w:jc w:val="right"/>
        <w:rPr>
          <w:b/>
          <w:i/>
          <w:sz w:val="26"/>
          <w:szCs w:val="26"/>
        </w:rPr>
      </w:pPr>
      <w:r w:rsidRPr="00DA5295">
        <w:rPr>
          <w:b/>
          <w:i/>
          <w:sz w:val="26"/>
          <w:szCs w:val="26"/>
        </w:rPr>
        <w:t xml:space="preserve">                                                Vadim BRÎNZANIUC</w:t>
      </w:r>
    </w:p>
    <w:p w14:paraId="0DECBFFD" w14:textId="77777777" w:rsidR="00721647" w:rsidRDefault="00721647" w:rsidP="00721647">
      <w:pPr>
        <w:spacing w:line="360" w:lineRule="auto"/>
        <w:jc w:val="right"/>
        <w:rPr>
          <w:b/>
          <w:i/>
          <w:sz w:val="26"/>
          <w:szCs w:val="26"/>
        </w:rPr>
      </w:pPr>
    </w:p>
    <w:p w14:paraId="4E8E1285" w14:textId="77777777" w:rsidR="00721647" w:rsidRDefault="00721647" w:rsidP="00721647">
      <w:pPr>
        <w:spacing w:line="360" w:lineRule="auto"/>
        <w:rPr>
          <w:sz w:val="20"/>
        </w:rPr>
      </w:pPr>
    </w:p>
    <w:p w14:paraId="3B694857" w14:textId="77777777" w:rsidR="00721647" w:rsidRDefault="00721647" w:rsidP="00721647">
      <w:pPr>
        <w:spacing w:line="360" w:lineRule="auto"/>
        <w:rPr>
          <w:sz w:val="20"/>
        </w:rPr>
      </w:pPr>
    </w:p>
    <w:p w14:paraId="51090B25" w14:textId="77777777" w:rsidR="00721647" w:rsidRDefault="00721647" w:rsidP="00721647">
      <w:pPr>
        <w:spacing w:line="360" w:lineRule="auto"/>
        <w:rPr>
          <w:sz w:val="20"/>
        </w:rPr>
      </w:pPr>
    </w:p>
    <w:p w14:paraId="62FD669A" w14:textId="77777777" w:rsidR="00721647" w:rsidRDefault="00721647" w:rsidP="00721647">
      <w:pPr>
        <w:spacing w:line="360" w:lineRule="auto"/>
        <w:rPr>
          <w:sz w:val="20"/>
        </w:rPr>
      </w:pPr>
    </w:p>
    <w:p w14:paraId="2E560BD2" w14:textId="77777777" w:rsidR="00721647" w:rsidRDefault="00721647" w:rsidP="00721647">
      <w:pPr>
        <w:spacing w:line="360" w:lineRule="auto"/>
        <w:rPr>
          <w:sz w:val="20"/>
        </w:rPr>
      </w:pPr>
    </w:p>
    <w:p w14:paraId="36104404" w14:textId="77777777" w:rsidR="00721647" w:rsidRDefault="00721647" w:rsidP="00721647">
      <w:pPr>
        <w:spacing w:line="360" w:lineRule="auto"/>
        <w:rPr>
          <w:sz w:val="20"/>
        </w:rPr>
      </w:pPr>
    </w:p>
    <w:p w14:paraId="290E274B" w14:textId="77777777" w:rsidR="00721647" w:rsidRDefault="00721647" w:rsidP="00721647">
      <w:pPr>
        <w:spacing w:line="360" w:lineRule="auto"/>
        <w:rPr>
          <w:sz w:val="20"/>
        </w:rPr>
      </w:pPr>
    </w:p>
    <w:p w14:paraId="1F0639EC" w14:textId="77777777" w:rsidR="00721647" w:rsidRDefault="00721647" w:rsidP="00721647">
      <w:pPr>
        <w:spacing w:line="360" w:lineRule="auto"/>
        <w:rPr>
          <w:sz w:val="20"/>
        </w:rPr>
      </w:pPr>
    </w:p>
    <w:p w14:paraId="4CE8C5C3" w14:textId="77777777" w:rsidR="00721647" w:rsidRDefault="00721647" w:rsidP="00721647">
      <w:pPr>
        <w:spacing w:line="360" w:lineRule="auto"/>
        <w:rPr>
          <w:sz w:val="20"/>
        </w:rPr>
      </w:pPr>
    </w:p>
    <w:p w14:paraId="18F79811" w14:textId="77777777" w:rsidR="00721647" w:rsidRDefault="00721647" w:rsidP="00721647">
      <w:pPr>
        <w:spacing w:line="360" w:lineRule="auto"/>
        <w:rPr>
          <w:sz w:val="20"/>
        </w:rPr>
      </w:pPr>
    </w:p>
    <w:p w14:paraId="6D918FED" w14:textId="77777777" w:rsidR="002D59ED" w:rsidRPr="00721647" w:rsidRDefault="00721647" w:rsidP="00721647">
      <w:pPr>
        <w:spacing w:line="360" w:lineRule="auto"/>
        <w:rPr>
          <w:sz w:val="20"/>
        </w:rPr>
      </w:pPr>
      <w:r w:rsidRPr="00304AF3">
        <w:rPr>
          <w:sz w:val="20"/>
        </w:rPr>
        <w:t xml:space="preserve">Ex.: </w:t>
      </w:r>
      <w:r>
        <w:rPr>
          <w:sz w:val="20"/>
        </w:rPr>
        <w:t>R. Galenco, 022295088</w:t>
      </w:r>
    </w:p>
    <w:sectPr w:rsidR="002D59ED" w:rsidRPr="00721647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A6F30"/>
    <w:multiLevelType w:val="hybridMultilevel"/>
    <w:tmpl w:val="8B548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47"/>
    <w:rsid w:val="002732D9"/>
    <w:rsid w:val="002D59ED"/>
    <w:rsid w:val="00721647"/>
    <w:rsid w:val="008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474342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6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164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21647"/>
    <w:pPr>
      <w:ind w:left="720"/>
      <w:contextualSpacing/>
    </w:pPr>
  </w:style>
  <w:style w:type="character" w:styleId="Hyperlink">
    <w:name w:val="Hyperlink"/>
    <w:basedOn w:val="DefaultParagraphFont"/>
    <w:unhideWhenUsed/>
    <w:rsid w:val="00721647"/>
    <w:rPr>
      <w:color w:val="0000FF"/>
      <w:u w:val="single"/>
    </w:rPr>
  </w:style>
  <w:style w:type="paragraph" w:styleId="NoSpacing">
    <w:name w:val="No Spacing"/>
    <w:uiPriority w:val="1"/>
    <w:qFormat/>
    <w:rsid w:val="00721647"/>
    <w:pPr>
      <w:spacing w:after="0" w:line="240" w:lineRule="auto"/>
    </w:pPr>
  </w:style>
  <w:style w:type="table" w:styleId="TableGrid">
    <w:name w:val="Table Grid"/>
    <w:basedOn w:val="TableNormal"/>
    <w:rsid w:val="0072164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47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2</cp:revision>
  <dcterms:created xsi:type="dcterms:W3CDTF">2020-05-15T08:48:00Z</dcterms:created>
  <dcterms:modified xsi:type="dcterms:W3CDTF">2020-10-02T08:25:00Z</dcterms:modified>
</cp:coreProperties>
</file>