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40C" w:rsidRDefault="0014140C" w:rsidP="009B1D3B">
      <w:pPr>
        <w:pStyle w:val="Listparagraf"/>
        <w:spacing w:after="0"/>
        <w:ind w:left="360"/>
        <w:jc w:val="center"/>
        <w:rPr>
          <w:rFonts w:asciiTheme="majorHAnsi" w:hAnsiTheme="majorHAnsi"/>
          <w:noProof/>
          <w:sz w:val="20"/>
          <w:szCs w:val="20"/>
          <w:lang w:val="ro-RO"/>
        </w:rPr>
      </w:pPr>
    </w:p>
    <w:p w:rsidR="00C25B26" w:rsidRPr="009B1D3B" w:rsidRDefault="00A07DD3" w:rsidP="009B1D3B">
      <w:pPr>
        <w:pStyle w:val="Listparagraf"/>
        <w:spacing w:after="0"/>
        <w:ind w:left="360"/>
        <w:jc w:val="center"/>
        <w:rPr>
          <w:rFonts w:asciiTheme="majorHAnsi" w:hAnsiTheme="majorHAnsi" w:cs="Times New Roman"/>
          <w:b/>
          <w:noProof/>
          <w:sz w:val="20"/>
          <w:szCs w:val="20"/>
          <w:lang w:val="ro-RO"/>
        </w:rPr>
      </w:pPr>
      <w:r>
        <w:rPr>
          <w:rFonts w:asciiTheme="majorHAnsi" w:hAnsiTheme="majorHAnsi" w:cs="Times New Roman"/>
          <w:b/>
          <w:noProof/>
          <w:sz w:val="20"/>
          <w:szCs w:val="20"/>
          <w:lang w:val="ro-RO"/>
        </w:rPr>
        <w:t>Informații</w:t>
      </w:r>
      <w:r w:rsidR="00C25B26" w:rsidRPr="009B1D3B">
        <w:rPr>
          <w:rFonts w:asciiTheme="majorHAnsi" w:hAnsiTheme="majorHAnsi" w:cs="Times New Roman"/>
          <w:b/>
          <w:noProof/>
          <w:sz w:val="20"/>
          <w:szCs w:val="20"/>
          <w:lang w:val="ro-RO"/>
        </w:rPr>
        <w:t xml:space="preserve"> privind îndeplinirea prevederilor Legii nr. 239/2008 și Hotărârii Guvernului nr. 967/2016:</w:t>
      </w:r>
    </w:p>
    <w:p w:rsidR="00C25B26" w:rsidRPr="009B1D3B" w:rsidRDefault="00C25B26" w:rsidP="00C25B26">
      <w:pPr>
        <w:pStyle w:val="Listparagraf"/>
        <w:spacing w:after="0"/>
        <w:jc w:val="both"/>
        <w:rPr>
          <w:rFonts w:asciiTheme="majorHAnsi" w:hAnsiTheme="majorHAnsi" w:cs="Times New Roman"/>
          <w:noProof/>
          <w:sz w:val="20"/>
          <w:szCs w:val="20"/>
          <w:lang w:val="ro-RO"/>
        </w:rPr>
      </w:pPr>
    </w:p>
    <w:p w:rsidR="00C25B26" w:rsidRPr="009B1D3B" w:rsidRDefault="00DA4954" w:rsidP="00A13B27">
      <w:pPr>
        <w:spacing w:after="0"/>
        <w:ind w:left="567" w:hanging="283"/>
        <w:jc w:val="both"/>
        <w:rPr>
          <w:rFonts w:asciiTheme="majorHAnsi" w:hAnsiTheme="majorHAnsi" w:cs="Times New Roman"/>
          <w:b/>
          <w:noProof/>
          <w:sz w:val="20"/>
          <w:szCs w:val="20"/>
          <w:lang w:val="ro-RO"/>
        </w:rPr>
      </w:pPr>
      <w:r>
        <w:rPr>
          <w:rFonts w:asciiTheme="majorHAnsi" w:hAnsiTheme="majorHAnsi" w:cs="Times New Roman"/>
          <w:b/>
          <w:noProof/>
          <w:sz w:val="20"/>
          <w:szCs w:val="20"/>
          <w:lang w:val="ro-RO"/>
        </w:rPr>
        <w:t xml:space="preserve">2.1 </w:t>
      </w:r>
      <w:r w:rsidR="00A13B27" w:rsidRPr="009B1D3B">
        <w:rPr>
          <w:rFonts w:asciiTheme="majorHAnsi" w:hAnsiTheme="majorHAnsi" w:cs="Times New Roman"/>
          <w:b/>
          <w:noProof/>
          <w:sz w:val="20"/>
          <w:szCs w:val="20"/>
          <w:lang w:val="ro-RO"/>
        </w:rPr>
        <w:t xml:space="preserve"> </w:t>
      </w:r>
      <w:r w:rsidR="00C25B26" w:rsidRPr="009B1D3B">
        <w:rPr>
          <w:rFonts w:asciiTheme="majorHAnsi" w:hAnsiTheme="majorHAnsi" w:cs="Times New Roman"/>
          <w:b/>
          <w:noProof/>
          <w:sz w:val="20"/>
          <w:szCs w:val="20"/>
          <w:lang w:val="ro-RO"/>
        </w:rPr>
        <w:t>Procesul de elaborare a deciziilor</w:t>
      </w:r>
      <w:r w:rsidR="005E2B51">
        <w:rPr>
          <w:rFonts w:asciiTheme="majorHAnsi" w:hAnsiTheme="majorHAnsi" w:cs="Times New Roman"/>
          <w:b/>
          <w:noProof/>
          <w:sz w:val="20"/>
          <w:szCs w:val="20"/>
          <w:lang w:val="ro-RO"/>
        </w:rPr>
        <w:t xml:space="preserve"> pe parcursul anului 2023</w:t>
      </w:r>
      <w:r w:rsidR="00A84025">
        <w:rPr>
          <w:rFonts w:asciiTheme="majorHAnsi" w:hAnsiTheme="majorHAnsi" w:cs="Times New Roman"/>
          <w:b/>
          <w:noProof/>
          <w:sz w:val="20"/>
          <w:szCs w:val="20"/>
          <w:lang w:val="ro-RO"/>
        </w:rPr>
        <w:t xml:space="preserve">: </w:t>
      </w:r>
    </w:p>
    <w:p w:rsidR="00C25B26" w:rsidRPr="009B1D3B" w:rsidRDefault="00C25B26" w:rsidP="00C25B26">
      <w:pPr>
        <w:spacing w:after="0"/>
        <w:ind w:left="567"/>
        <w:jc w:val="both"/>
        <w:rPr>
          <w:rFonts w:asciiTheme="majorHAnsi" w:hAnsiTheme="majorHAnsi" w:cs="Times New Roman"/>
          <w:noProof/>
          <w:sz w:val="20"/>
          <w:szCs w:val="20"/>
          <w:lang w:val="ro-RO"/>
        </w:rPr>
      </w:pPr>
    </w:p>
    <w:tbl>
      <w:tblPr>
        <w:tblStyle w:val="GrilTabel"/>
        <w:tblW w:w="14601" w:type="dxa"/>
        <w:tblInd w:w="-318" w:type="dxa"/>
        <w:tblLook w:val="04A0" w:firstRow="1" w:lastRow="0" w:firstColumn="1" w:lastColumn="0" w:noHBand="0" w:noVBand="1"/>
      </w:tblPr>
      <w:tblGrid>
        <w:gridCol w:w="1844"/>
        <w:gridCol w:w="2835"/>
        <w:gridCol w:w="1984"/>
        <w:gridCol w:w="1560"/>
        <w:gridCol w:w="1984"/>
        <w:gridCol w:w="1985"/>
        <w:gridCol w:w="2409"/>
      </w:tblGrid>
      <w:tr w:rsidR="009B1D3B" w:rsidRPr="000654F7" w:rsidTr="00A84025">
        <w:tc>
          <w:tcPr>
            <w:tcW w:w="1844" w:type="dxa"/>
          </w:tcPr>
          <w:p w:rsidR="00C25B26" w:rsidRPr="00A07DD3" w:rsidRDefault="00C25B26" w:rsidP="00A13B27">
            <w:pPr>
              <w:ind w:left="567" w:hanging="675"/>
              <w:jc w:val="both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A07DD3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Tipul deciziei</w:t>
            </w:r>
          </w:p>
        </w:tc>
        <w:tc>
          <w:tcPr>
            <w:tcW w:w="2835" w:type="dxa"/>
          </w:tcPr>
          <w:p w:rsidR="00C25B26" w:rsidRPr="009B1D3B" w:rsidRDefault="00C25B26" w:rsidP="00A84025">
            <w:pPr>
              <w:ind w:left="-108"/>
              <w:jc w:val="both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 w:rsidRPr="005E2B51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Numărul total de decizii adoptate în perioada de raportare</w:t>
            </w:r>
            <w:r w:rsidR="00A84025"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984" w:type="dxa"/>
          </w:tcPr>
          <w:p w:rsidR="00A13B27" w:rsidRPr="005E2B51" w:rsidRDefault="00A13B27" w:rsidP="00A13B27">
            <w:pPr>
              <w:spacing w:after="0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5E2B51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Nr. d</w:t>
            </w:r>
            <w:r w:rsidR="00C25B26" w:rsidRPr="005E2B51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ec</w:t>
            </w:r>
            <w:r w:rsidRPr="005E2B51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iziilor</w:t>
            </w:r>
          </w:p>
          <w:p w:rsidR="00C25B26" w:rsidRPr="009B1D3B" w:rsidRDefault="00A13B27" w:rsidP="00A13B27">
            <w:pPr>
              <w:spacing w:after="0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 w:rsidRPr="005E2B51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adoptate</w:t>
            </w:r>
            <w:r w:rsidR="00A8233E"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 (</w:t>
            </w:r>
            <w:r w:rsidRPr="009B1D3B"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care cad sub </w:t>
            </w:r>
            <w:r w:rsidR="00C25B26" w:rsidRPr="009B1D3B"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incidența prevederilor Legii nr. 239/2008 și HG nr. 967/2016</w:t>
            </w:r>
            <w:r w:rsidRPr="009B1D3B"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)</w:t>
            </w:r>
          </w:p>
        </w:tc>
        <w:tc>
          <w:tcPr>
            <w:tcW w:w="1560" w:type="dxa"/>
          </w:tcPr>
          <w:p w:rsidR="00C25B26" w:rsidRPr="009B1D3B" w:rsidRDefault="00A13B27" w:rsidP="00A13B27">
            <w:pPr>
              <w:ind w:left="-31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 w:rsidRPr="005E2B51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 xml:space="preserve">Nr. </w:t>
            </w:r>
            <w:r w:rsidR="00C25B26" w:rsidRPr="005E2B51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proiectelor de decizii</w:t>
            </w:r>
            <w:r w:rsidR="00C25B26" w:rsidRPr="009B1D3B"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 </w:t>
            </w:r>
            <w:r w:rsidRPr="009B1D3B"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(care cad sub </w:t>
            </w:r>
            <w:r w:rsidR="00C25B26" w:rsidRPr="009B1D3B"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incidența prevederilor Legii nr. 239/2008 și HG nr. 967/2016 ) </w:t>
            </w:r>
            <w:r w:rsidR="00C25B26" w:rsidRPr="005E2B51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care au fost consultate public</w:t>
            </w:r>
          </w:p>
        </w:tc>
        <w:tc>
          <w:tcPr>
            <w:tcW w:w="1984" w:type="dxa"/>
          </w:tcPr>
          <w:p w:rsidR="00C25B26" w:rsidRPr="009B1D3B" w:rsidRDefault="00A13B27" w:rsidP="00A13B27">
            <w:pP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 w:rsidRPr="005E2B51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 xml:space="preserve">Nr. </w:t>
            </w:r>
            <w:r w:rsidR="00C25B26" w:rsidRPr="005E2B51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proie</w:t>
            </w:r>
            <w:r w:rsidRPr="005E2B51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ctelor de decizii</w:t>
            </w:r>
            <w:r w:rsidRPr="009B1D3B"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 (care cad sub </w:t>
            </w:r>
            <w:r w:rsidR="00C25B26" w:rsidRPr="009B1D3B"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incidența prevederilor Legii </w:t>
            </w:r>
            <w:r w:rsidR="00A8233E"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nr. 239/2008 și HG nr. 967/2016</w:t>
            </w:r>
            <w:r w:rsidR="00C25B26" w:rsidRPr="009B1D3B"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) </w:t>
            </w:r>
            <w:r w:rsidRPr="005E2B51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 xml:space="preserve">care au fost </w:t>
            </w:r>
            <w:r w:rsidR="00C25B26" w:rsidRPr="005E2B51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obiectul consultărilor publice repetate</w:t>
            </w:r>
            <w:r w:rsidR="00C25B26" w:rsidRPr="009B1D3B"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1985" w:type="dxa"/>
          </w:tcPr>
          <w:p w:rsidR="00C25B26" w:rsidRPr="009B1D3B" w:rsidRDefault="00A13B27" w:rsidP="00A13B27">
            <w:pP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 w:rsidRPr="005E2B51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 xml:space="preserve">Nr. </w:t>
            </w:r>
            <w:r w:rsidR="00C25B26" w:rsidRPr="005E2B51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deciziilor adoptate în regim de urgență</w:t>
            </w:r>
            <w:r w:rsidR="00A8233E"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 (conform art. 14 din Legea nr.</w:t>
            </w:r>
            <w:r w:rsidR="00C25B26" w:rsidRPr="009B1D3B"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239/2008)</w:t>
            </w:r>
          </w:p>
        </w:tc>
        <w:tc>
          <w:tcPr>
            <w:tcW w:w="2409" w:type="dxa"/>
          </w:tcPr>
          <w:p w:rsidR="00C25B26" w:rsidRPr="009B1D3B" w:rsidRDefault="00A13B27" w:rsidP="00A13B27">
            <w:pPr>
              <w:ind w:left="-86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 w:rsidRPr="005E2B51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 xml:space="preserve">Nr. </w:t>
            </w:r>
            <w:r w:rsidR="00C25B26" w:rsidRPr="005E2B51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deciziilor adoptate în regim de urgență fără publicarea argumentelor pentru aplicarea regimului de urgență în termen de 10 zile de la adoptare</w:t>
            </w:r>
            <w:r w:rsidR="00C25B26" w:rsidRPr="009B1D3B"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 (astfel cum se prevede la articolul 14 din Legea 239/2008)</w:t>
            </w:r>
          </w:p>
        </w:tc>
      </w:tr>
      <w:tr w:rsidR="009B1D3B" w:rsidRPr="00814597" w:rsidTr="002F2A0B">
        <w:trPr>
          <w:trHeight w:val="729"/>
        </w:trPr>
        <w:tc>
          <w:tcPr>
            <w:tcW w:w="1844" w:type="dxa"/>
          </w:tcPr>
          <w:p w:rsidR="00C25B26" w:rsidRPr="009B1D3B" w:rsidRDefault="00C25B26" w:rsidP="00A13B27">
            <w:pPr>
              <w:ind w:left="-108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 w:rsidRPr="009B1D3B"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Proiecte de dispoziții/decizii ale conducerii APL</w:t>
            </w:r>
          </w:p>
        </w:tc>
        <w:tc>
          <w:tcPr>
            <w:tcW w:w="2835" w:type="dxa"/>
          </w:tcPr>
          <w:p w:rsidR="00867D28" w:rsidRDefault="002F2A0B" w:rsidP="002F2A0B">
            <w:pPr>
              <w:ind w:left="567" w:hanging="675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   556</w:t>
            </w:r>
            <w:r w:rsidR="00867D28"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 proiecte de</w: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 </w:t>
            </w:r>
            <w:r w:rsidR="00A84025"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decizii</w:t>
            </w:r>
          </w:p>
          <w:p w:rsidR="00DF53A6" w:rsidRPr="009B1D3B" w:rsidRDefault="00867D28" w:rsidP="002F2A0B">
            <w:pPr>
              <w:ind w:left="567" w:hanging="675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   92 proiecte de dispoziții</w:t>
            </w:r>
            <w:r w:rsidR="004B2AF4"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br/>
            </w:r>
          </w:p>
        </w:tc>
        <w:tc>
          <w:tcPr>
            <w:tcW w:w="1984" w:type="dxa"/>
          </w:tcPr>
          <w:p w:rsidR="00C25B26" w:rsidRPr="009B1D3B" w:rsidRDefault="00867D28" w:rsidP="00814597">
            <w:pPr>
              <w:ind w:left="567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236 decizii</w:t>
            </w:r>
          </w:p>
        </w:tc>
        <w:tc>
          <w:tcPr>
            <w:tcW w:w="1560" w:type="dxa"/>
          </w:tcPr>
          <w:p w:rsidR="00C25B26" w:rsidRPr="009B1D3B" w:rsidRDefault="00867D28" w:rsidP="00867D28">
            <w:pPr>
              <w:pStyle w:val="Listparagraf"/>
              <w:ind w:left="567" w:hanging="675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52 proiecte</w:t>
            </w:r>
          </w:p>
        </w:tc>
        <w:tc>
          <w:tcPr>
            <w:tcW w:w="1984" w:type="dxa"/>
          </w:tcPr>
          <w:p w:rsidR="00C25B26" w:rsidRPr="009B1D3B" w:rsidRDefault="00867D28" w:rsidP="00867D28">
            <w:pPr>
              <w:ind w:hanging="108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3 proiecte</w:t>
            </w:r>
          </w:p>
        </w:tc>
        <w:tc>
          <w:tcPr>
            <w:tcW w:w="1985" w:type="dxa"/>
          </w:tcPr>
          <w:p w:rsidR="00C25B26" w:rsidRPr="000D3ABB" w:rsidRDefault="00867D28" w:rsidP="000D3ABB">
            <w:pPr>
              <w:pStyle w:val="Listparagraf"/>
              <w:numPr>
                <w:ilvl w:val="0"/>
                <w:numId w:val="4"/>
              </w:numPr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 w:rsidRPr="000D3ABB"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 </w:t>
            </w:r>
          </w:p>
        </w:tc>
        <w:tc>
          <w:tcPr>
            <w:tcW w:w="2409" w:type="dxa"/>
          </w:tcPr>
          <w:p w:rsidR="00C25B26" w:rsidRPr="009B1D3B" w:rsidRDefault="000D3ABB" w:rsidP="00B15811">
            <w:pPr>
              <w:pStyle w:val="Listparagraf"/>
              <w:spacing w:after="0" w:line="240" w:lineRule="auto"/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-</w:t>
            </w:r>
          </w:p>
        </w:tc>
      </w:tr>
      <w:tr w:rsidR="00C25B26" w:rsidRPr="00867D28" w:rsidTr="00A84025">
        <w:trPr>
          <w:trHeight w:val="1095"/>
        </w:trPr>
        <w:tc>
          <w:tcPr>
            <w:tcW w:w="1844" w:type="dxa"/>
          </w:tcPr>
          <w:p w:rsidR="00C25B26" w:rsidRPr="009B1D3B" w:rsidRDefault="00C25B26" w:rsidP="00A13B27">
            <w:pPr>
              <w:ind w:left="-108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 w:rsidRPr="009B1D3B"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Ordine/dispoziții privind activitatea APL</w:t>
            </w:r>
          </w:p>
          <w:p w:rsidR="00C25B26" w:rsidRPr="009B1D3B" w:rsidRDefault="00C25B26" w:rsidP="00C25B26">
            <w:pPr>
              <w:ind w:left="567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</w:tcPr>
          <w:p w:rsidR="002F2A0B" w:rsidRDefault="00A84025" w:rsidP="00A07DD3">
            <w:pPr>
              <w:spacing w:after="0"/>
              <w:ind w:left="175" w:hanging="141"/>
              <w:jc w:val="both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663 </w:t>
            </w:r>
            <w:r w:rsidR="00867D28"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dispoziții </w:t>
            </w:r>
            <w:r w:rsidR="006D53BF"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generale </w:t>
            </w:r>
          </w:p>
          <w:p w:rsidR="000D3ABB" w:rsidRDefault="000D3ABB" w:rsidP="00A07DD3">
            <w:pPr>
              <w:spacing w:after="0"/>
              <w:ind w:left="175" w:hanging="141"/>
              <w:jc w:val="both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18 disp. </w:t>
            </w:r>
            <w:r w:rsidR="006D53BF"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f</w: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unciare</w:t>
            </w:r>
          </w:p>
          <w:p w:rsidR="000D3ABB" w:rsidRDefault="000D3ABB" w:rsidP="00A07DD3">
            <w:pPr>
              <w:spacing w:after="0"/>
              <w:ind w:left="175" w:hanging="141"/>
              <w:jc w:val="both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12 disp. patrimoniu</w:t>
            </w:r>
          </w:p>
          <w:p w:rsidR="00A07DD3" w:rsidRPr="00A84025" w:rsidRDefault="006D53BF" w:rsidP="006D53BF">
            <w:pPr>
              <w:spacing w:after="0"/>
              <w:ind w:left="175" w:hanging="141"/>
              <w:jc w:val="both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1475 dips.</w:t>
            </w:r>
            <w:r w:rsidR="000654F7"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 </w:t>
            </w: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personal</w:t>
            </w:r>
          </w:p>
        </w:tc>
        <w:tc>
          <w:tcPr>
            <w:tcW w:w="1984" w:type="dxa"/>
          </w:tcPr>
          <w:p w:rsidR="00C25B26" w:rsidRPr="009B1D3B" w:rsidRDefault="000D3ABB" w:rsidP="00C25B26">
            <w:pPr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-</w:t>
            </w:r>
          </w:p>
        </w:tc>
        <w:tc>
          <w:tcPr>
            <w:tcW w:w="1560" w:type="dxa"/>
          </w:tcPr>
          <w:p w:rsidR="00C25B26" w:rsidRPr="009B1D3B" w:rsidRDefault="000D3ABB" w:rsidP="00B15811">
            <w:pPr>
              <w:pStyle w:val="Listparagraf"/>
              <w:spacing w:after="0" w:line="240" w:lineRule="auto"/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-</w:t>
            </w:r>
          </w:p>
        </w:tc>
        <w:tc>
          <w:tcPr>
            <w:tcW w:w="1984" w:type="dxa"/>
          </w:tcPr>
          <w:p w:rsidR="00C25B26" w:rsidRPr="009B1D3B" w:rsidRDefault="000D3ABB" w:rsidP="00B15811">
            <w:pPr>
              <w:pStyle w:val="Listparagraf"/>
              <w:spacing w:after="0" w:line="240" w:lineRule="auto"/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-</w:t>
            </w:r>
          </w:p>
        </w:tc>
        <w:tc>
          <w:tcPr>
            <w:tcW w:w="1985" w:type="dxa"/>
          </w:tcPr>
          <w:p w:rsidR="00C25B26" w:rsidRPr="009B1D3B" w:rsidRDefault="000D3ABB" w:rsidP="00C25B26">
            <w:pPr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-</w:t>
            </w:r>
          </w:p>
        </w:tc>
        <w:tc>
          <w:tcPr>
            <w:tcW w:w="2409" w:type="dxa"/>
          </w:tcPr>
          <w:p w:rsidR="00C25B26" w:rsidRPr="009B1D3B" w:rsidRDefault="000D3ABB" w:rsidP="00B15811">
            <w:pPr>
              <w:pStyle w:val="Listparagraf"/>
              <w:spacing w:after="0" w:line="240" w:lineRule="auto"/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-</w:t>
            </w:r>
          </w:p>
        </w:tc>
      </w:tr>
    </w:tbl>
    <w:p w:rsidR="009B1D3B" w:rsidRDefault="009B1D3B" w:rsidP="00C25B26">
      <w:pPr>
        <w:spacing w:after="0"/>
        <w:ind w:left="567"/>
        <w:jc w:val="both"/>
        <w:rPr>
          <w:rFonts w:asciiTheme="majorHAnsi" w:hAnsiTheme="majorHAnsi" w:cs="Times New Roman"/>
          <w:b/>
          <w:noProof/>
          <w:sz w:val="20"/>
          <w:szCs w:val="20"/>
          <w:lang w:val="ro-RO"/>
        </w:rPr>
      </w:pPr>
    </w:p>
    <w:p w:rsidR="000D3ABB" w:rsidRDefault="000D3ABB" w:rsidP="00C25B26">
      <w:pPr>
        <w:spacing w:after="0"/>
        <w:ind w:left="567"/>
        <w:jc w:val="both"/>
        <w:rPr>
          <w:rFonts w:asciiTheme="majorHAnsi" w:hAnsiTheme="majorHAnsi" w:cs="Times New Roman"/>
          <w:b/>
          <w:noProof/>
          <w:sz w:val="20"/>
          <w:szCs w:val="20"/>
          <w:lang w:val="ro-RO"/>
        </w:rPr>
      </w:pPr>
      <w:bookmarkStart w:id="0" w:name="_GoBack"/>
      <w:bookmarkEnd w:id="0"/>
    </w:p>
    <w:p w:rsidR="000D3ABB" w:rsidRDefault="000D3ABB" w:rsidP="00C25B26">
      <w:pPr>
        <w:spacing w:after="0"/>
        <w:ind w:left="567"/>
        <w:jc w:val="both"/>
        <w:rPr>
          <w:rFonts w:asciiTheme="majorHAnsi" w:hAnsiTheme="majorHAnsi" w:cs="Times New Roman"/>
          <w:b/>
          <w:noProof/>
          <w:sz w:val="20"/>
          <w:szCs w:val="20"/>
          <w:lang w:val="ro-RO"/>
        </w:rPr>
      </w:pPr>
    </w:p>
    <w:p w:rsidR="000D3ABB" w:rsidRDefault="000D3ABB" w:rsidP="00C25B26">
      <w:pPr>
        <w:spacing w:after="0"/>
        <w:ind w:left="567"/>
        <w:jc w:val="both"/>
        <w:rPr>
          <w:rFonts w:asciiTheme="majorHAnsi" w:hAnsiTheme="majorHAnsi" w:cs="Times New Roman"/>
          <w:b/>
          <w:noProof/>
          <w:sz w:val="20"/>
          <w:szCs w:val="20"/>
          <w:lang w:val="ro-RO"/>
        </w:rPr>
      </w:pPr>
    </w:p>
    <w:p w:rsidR="000D3ABB" w:rsidRDefault="000D3ABB" w:rsidP="00C25B26">
      <w:pPr>
        <w:spacing w:after="0"/>
        <w:ind w:left="567"/>
        <w:jc w:val="both"/>
        <w:rPr>
          <w:rFonts w:asciiTheme="majorHAnsi" w:hAnsiTheme="majorHAnsi" w:cs="Times New Roman"/>
          <w:b/>
          <w:noProof/>
          <w:sz w:val="20"/>
          <w:szCs w:val="20"/>
          <w:lang w:val="ro-RO"/>
        </w:rPr>
      </w:pPr>
    </w:p>
    <w:p w:rsidR="000D3ABB" w:rsidRDefault="000D3ABB" w:rsidP="00C25B26">
      <w:pPr>
        <w:spacing w:after="0"/>
        <w:ind w:left="567"/>
        <w:jc w:val="both"/>
        <w:rPr>
          <w:rFonts w:asciiTheme="majorHAnsi" w:hAnsiTheme="majorHAnsi" w:cs="Times New Roman"/>
          <w:b/>
          <w:noProof/>
          <w:sz w:val="20"/>
          <w:szCs w:val="20"/>
          <w:lang w:val="ro-RO"/>
        </w:rPr>
      </w:pPr>
    </w:p>
    <w:p w:rsidR="000D3ABB" w:rsidRDefault="000D3ABB" w:rsidP="00C25B26">
      <w:pPr>
        <w:spacing w:after="0"/>
        <w:ind w:left="567"/>
        <w:jc w:val="both"/>
        <w:rPr>
          <w:rFonts w:asciiTheme="majorHAnsi" w:hAnsiTheme="majorHAnsi" w:cs="Times New Roman"/>
          <w:b/>
          <w:noProof/>
          <w:sz w:val="20"/>
          <w:szCs w:val="20"/>
          <w:lang w:val="ro-RO"/>
        </w:rPr>
      </w:pPr>
    </w:p>
    <w:p w:rsidR="000D3ABB" w:rsidRPr="009B1D3B" w:rsidRDefault="000D3ABB" w:rsidP="00C25B26">
      <w:pPr>
        <w:spacing w:after="0"/>
        <w:ind w:left="567"/>
        <w:jc w:val="both"/>
        <w:rPr>
          <w:rFonts w:asciiTheme="majorHAnsi" w:hAnsiTheme="majorHAnsi" w:cs="Times New Roman"/>
          <w:b/>
          <w:noProof/>
          <w:sz w:val="20"/>
          <w:szCs w:val="20"/>
          <w:lang w:val="ro-RO"/>
        </w:rPr>
      </w:pPr>
    </w:p>
    <w:p w:rsidR="009B1D3B" w:rsidRPr="009B1D3B" w:rsidRDefault="009B1D3B" w:rsidP="00C25B26">
      <w:pPr>
        <w:spacing w:after="0"/>
        <w:ind w:left="567"/>
        <w:jc w:val="both"/>
        <w:rPr>
          <w:rFonts w:asciiTheme="majorHAnsi" w:hAnsiTheme="majorHAnsi" w:cs="Times New Roman"/>
          <w:b/>
          <w:noProof/>
          <w:sz w:val="20"/>
          <w:szCs w:val="20"/>
          <w:lang w:val="ro-RO"/>
        </w:rPr>
      </w:pPr>
    </w:p>
    <w:p w:rsidR="009B1D3B" w:rsidRPr="009B1D3B" w:rsidRDefault="009B1D3B" w:rsidP="00C25B26">
      <w:pPr>
        <w:spacing w:after="0"/>
        <w:ind w:left="567"/>
        <w:jc w:val="both"/>
        <w:rPr>
          <w:rFonts w:asciiTheme="majorHAnsi" w:hAnsiTheme="majorHAnsi" w:cs="Times New Roman"/>
          <w:b/>
          <w:noProof/>
          <w:sz w:val="20"/>
          <w:szCs w:val="20"/>
          <w:lang w:val="ro-RO"/>
        </w:rPr>
      </w:pPr>
    </w:p>
    <w:p w:rsidR="005E2B51" w:rsidRPr="009B1D3B" w:rsidRDefault="005E2B51" w:rsidP="00C25B26">
      <w:pPr>
        <w:spacing w:after="0"/>
        <w:ind w:left="567"/>
        <w:jc w:val="both"/>
        <w:rPr>
          <w:rFonts w:asciiTheme="majorHAnsi" w:hAnsiTheme="majorHAnsi" w:cs="Times New Roman"/>
          <w:b/>
          <w:noProof/>
          <w:sz w:val="20"/>
          <w:szCs w:val="20"/>
          <w:lang w:val="ro-RO"/>
        </w:rPr>
      </w:pPr>
    </w:p>
    <w:p w:rsidR="00C25B26" w:rsidRPr="009B1D3B" w:rsidRDefault="00DA4954" w:rsidP="00C25B26">
      <w:pPr>
        <w:spacing w:after="0"/>
        <w:ind w:left="567"/>
        <w:jc w:val="both"/>
        <w:rPr>
          <w:rFonts w:asciiTheme="majorHAnsi" w:hAnsiTheme="majorHAnsi" w:cs="Times New Roman"/>
          <w:b/>
          <w:noProof/>
          <w:sz w:val="20"/>
          <w:szCs w:val="20"/>
          <w:lang w:val="ro-RO"/>
        </w:rPr>
      </w:pPr>
      <w:r>
        <w:rPr>
          <w:rFonts w:asciiTheme="majorHAnsi" w:hAnsiTheme="majorHAnsi" w:cs="Times New Roman"/>
          <w:b/>
          <w:noProof/>
          <w:sz w:val="20"/>
          <w:szCs w:val="20"/>
          <w:lang w:val="ro-RO"/>
        </w:rPr>
        <w:lastRenderedPageBreak/>
        <w:t xml:space="preserve">2.2 </w:t>
      </w:r>
      <w:r w:rsidR="00C25B26" w:rsidRPr="009B1D3B">
        <w:rPr>
          <w:rFonts w:asciiTheme="majorHAnsi" w:hAnsiTheme="majorHAnsi" w:cs="Times New Roman"/>
          <w:b/>
          <w:noProof/>
          <w:sz w:val="20"/>
          <w:szCs w:val="20"/>
          <w:lang w:val="ro-RO"/>
        </w:rPr>
        <w:t xml:space="preserve">Transparența procesului de consultare publică </w:t>
      </w:r>
      <w:r w:rsidR="005E2B51">
        <w:rPr>
          <w:rFonts w:asciiTheme="majorHAnsi" w:hAnsiTheme="majorHAnsi" w:cs="Times New Roman"/>
          <w:b/>
          <w:noProof/>
          <w:sz w:val="20"/>
          <w:szCs w:val="20"/>
          <w:lang w:val="ro-RO"/>
        </w:rPr>
        <w:t>din cadrul autorității publice pe parcursul anului 2023</w:t>
      </w:r>
    </w:p>
    <w:p w:rsidR="00A13B27" w:rsidRPr="009B1D3B" w:rsidRDefault="00A13B27" w:rsidP="00C25B26">
      <w:pPr>
        <w:spacing w:after="0"/>
        <w:ind w:left="567"/>
        <w:jc w:val="both"/>
        <w:rPr>
          <w:rFonts w:asciiTheme="majorHAnsi" w:hAnsiTheme="majorHAnsi" w:cs="Times New Roman"/>
          <w:noProof/>
          <w:sz w:val="20"/>
          <w:szCs w:val="20"/>
          <w:lang w:val="ro-RO"/>
        </w:rPr>
      </w:pPr>
    </w:p>
    <w:tbl>
      <w:tblPr>
        <w:tblStyle w:val="GrilTabel"/>
        <w:tblW w:w="14601" w:type="dxa"/>
        <w:tblInd w:w="-318" w:type="dxa"/>
        <w:tblLook w:val="04A0" w:firstRow="1" w:lastRow="0" w:firstColumn="1" w:lastColumn="0" w:noHBand="0" w:noVBand="1"/>
      </w:tblPr>
      <w:tblGrid>
        <w:gridCol w:w="3508"/>
        <w:gridCol w:w="2588"/>
        <w:gridCol w:w="8505"/>
      </w:tblGrid>
      <w:tr w:rsidR="00C25B26" w:rsidRPr="000654F7" w:rsidTr="005E2B51">
        <w:trPr>
          <w:trHeight w:val="555"/>
        </w:trPr>
        <w:tc>
          <w:tcPr>
            <w:tcW w:w="3508" w:type="dxa"/>
          </w:tcPr>
          <w:p w:rsidR="005E2B51" w:rsidRPr="005E2B51" w:rsidRDefault="005E2B51" w:rsidP="005E2B51">
            <w:pPr>
              <w:ind w:left="-108"/>
              <w:jc w:val="center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5E2B51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2023</w:t>
            </w:r>
          </w:p>
          <w:p w:rsidR="00C25B26" w:rsidRPr="005E2B51" w:rsidRDefault="00C25B26" w:rsidP="009B1D3B">
            <w:pPr>
              <w:ind w:left="-108"/>
              <w:jc w:val="both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</w:p>
        </w:tc>
        <w:tc>
          <w:tcPr>
            <w:tcW w:w="2588" w:type="dxa"/>
          </w:tcPr>
          <w:p w:rsidR="00C25B26" w:rsidRPr="005E2B51" w:rsidRDefault="005E2B51" w:rsidP="009B1D3B">
            <w:pPr>
              <w:ind w:left="567" w:hanging="638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5E2B51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 xml:space="preserve">                   Număr</w:t>
            </w:r>
          </w:p>
        </w:tc>
        <w:tc>
          <w:tcPr>
            <w:tcW w:w="8505" w:type="dxa"/>
            <w:shd w:val="clear" w:color="auto" w:fill="auto"/>
          </w:tcPr>
          <w:p w:rsidR="005E2B51" w:rsidRDefault="005E2B51" w:rsidP="009B1D3B">
            <w:pPr>
              <w:ind w:left="567" w:hanging="675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5E2B51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 xml:space="preserve">                                                                        Mijlocul de informare  </w:t>
            </w:r>
          </w:p>
          <w:p w:rsidR="005E2B51" w:rsidRPr="005E2B51" w:rsidRDefault="005E2B51" w:rsidP="005E2B51">
            <w:pPr>
              <w:ind w:left="567" w:hanging="675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 w:rsidRPr="005E2B51"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(Comunicat de presă, Informații specifice, Site-ul oficial)</w:t>
            </w:r>
          </w:p>
          <w:p w:rsidR="00C25B26" w:rsidRPr="005E2B51" w:rsidRDefault="00C25B26" w:rsidP="009B1D3B">
            <w:pPr>
              <w:ind w:left="567" w:hanging="675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</w:p>
        </w:tc>
      </w:tr>
      <w:tr w:rsidR="005E2B51" w:rsidRPr="000654F7" w:rsidTr="00B15811">
        <w:trPr>
          <w:trHeight w:val="1185"/>
        </w:trPr>
        <w:tc>
          <w:tcPr>
            <w:tcW w:w="3508" w:type="dxa"/>
          </w:tcPr>
          <w:p w:rsidR="005E2B51" w:rsidRPr="005E2B51" w:rsidRDefault="005E2B51" w:rsidP="009B1D3B">
            <w:pPr>
              <w:ind w:left="-108"/>
              <w:jc w:val="both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5E2B51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Numărul total de decizii pentru care au fost publicate anunțuri privind inițierea procesului decizional</w:t>
            </w:r>
          </w:p>
        </w:tc>
        <w:tc>
          <w:tcPr>
            <w:tcW w:w="2588" w:type="dxa"/>
          </w:tcPr>
          <w:p w:rsidR="005E2B51" w:rsidRDefault="00867D28" w:rsidP="00814597">
            <w:pPr>
              <w:ind w:left="567" w:hanging="638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               19</w:t>
            </w:r>
          </w:p>
        </w:tc>
        <w:tc>
          <w:tcPr>
            <w:tcW w:w="8505" w:type="dxa"/>
            <w:shd w:val="clear" w:color="auto" w:fill="auto"/>
          </w:tcPr>
          <w:p w:rsidR="005E2B51" w:rsidRDefault="00867D28" w:rsidP="00867D28">
            <w:pPr>
              <w:ind w:left="567" w:hanging="675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Site-ul oficial al Primăriei municipiului Chișinău: </w:t>
            </w:r>
            <w:hyperlink r:id="rId7" w:history="1">
              <w:r w:rsidRPr="00CA352B">
                <w:rPr>
                  <w:rStyle w:val="Hyperlink"/>
                  <w:rFonts w:asciiTheme="majorHAnsi" w:hAnsiTheme="majorHAnsi" w:cs="Times New Roman"/>
                  <w:noProof/>
                  <w:sz w:val="20"/>
                  <w:szCs w:val="20"/>
                  <w:lang w:val="ro-RO"/>
                </w:rPr>
                <w:t>www.chisinau.md</w:t>
              </w:r>
            </w:hyperlink>
          </w:p>
          <w:p w:rsidR="00867D28" w:rsidRDefault="00867D28" w:rsidP="00867D28">
            <w:pPr>
              <w:ind w:left="567" w:hanging="675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</w:tr>
      <w:tr w:rsidR="00C25B26" w:rsidRPr="000654F7" w:rsidTr="00B15811">
        <w:tc>
          <w:tcPr>
            <w:tcW w:w="3508" w:type="dxa"/>
          </w:tcPr>
          <w:p w:rsidR="00C25B26" w:rsidRPr="005E2B51" w:rsidRDefault="00C25B26" w:rsidP="009B1D3B">
            <w:pPr>
              <w:ind w:left="-108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5E2B51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 xml:space="preserve"> </w:t>
            </w:r>
            <w:r w:rsidR="009B1D3B" w:rsidRPr="005E2B51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 xml:space="preserve">Numărul total de decizii pentru </w:t>
            </w:r>
            <w:r w:rsidRPr="005E2B51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care au fost publicate anunțuri privind organizarea consultării publice</w:t>
            </w:r>
          </w:p>
        </w:tc>
        <w:tc>
          <w:tcPr>
            <w:tcW w:w="2588" w:type="dxa"/>
          </w:tcPr>
          <w:p w:rsidR="00C25B26" w:rsidRPr="009B1D3B" w:rsidRDefault="00867D28" w:rsidP="00C25B26">
            <w:pPr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33</w:t>
            </w:r>
          </w:p>
        </w:tc>
        <w:tc>
          <w:tcPr>
            <w:tcW w:w="8505" w:type="dxa"/>
            <w:shd w:val="clear" w:color="auto" w:fill="auto"/>
          </w:tcPr>
          <w:p w:rsidR="00867D28" w:rsidRDefault="00867D28" w:rsidP="00867D28">
            <w:pPr>
              <w:ind w:left="567" w:hanging="675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Site-ul oficial al Primăriei municipiului Chișinău: </w:t>
            </w:r>
            <w:hyperlink r:id="rId8" w:history="1">
              <w:r w:rsidRPr="00CA352B">
                <w:rPr>
                  <w:rStyle w:val="Hyperlink"/>
                  <w:rFonts w:asciiTheme="majorHAnsi" w:hAnsiTheme="majorHAnsi" w:cs="Times New Roman"/>
                  <w:noProof/>
                  <w:sz w:val="20"/>
                  <w:szCs w:val="20"/>
                  <w:lang w:val="ro-RO"/>
                </w:rPr>
                <w:t>www.chisinau.md</w:t>
              </w:r>
            </w:hyperlink>
          </w:p>
          <w:p w:rsidR="00C25B26" w:rsidRPr="009B1D3B" w:rsidRDefault="00C25B26" w:rsidP="00A13B27">
            <w:pPr>
              <w:pStyle w:val="Listparagraf"/>
              <w:spacing w:after="0" w:line="240" w:lineRule="auto"/>
              <w:ind w:left="567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</w:tr>
      <w:tr w:rsidR="00C25B26" w:rsidRPr="000654F7" w:rsidTr="00B15811">
        <w:tc>
          <w:tcPr>
            <w:tcW w:w="3508" w:type="dxa"/>
          </w:tcPr>
          <w:p w:rsidR="00C25B26" w:rsidRPr="005E2B51" w:rsidRDefault="00C25B26" w:rsidP="009B1D3B">
            <w:pPr>
              <w:ind w:left="-108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5E2B51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Numărul total de decizii pentru care proiectele de decizii și materialele aferente au fost prezentate simultan cu anunțul privind organizarea consultării publice</w:t>
            </w:r>
          </w:p>
        </w:tc>
        <w:tc>
          <w:tcPr>
            <w:tcW w:w="2588" w:type="dxa"/>
          </w:tcPr>
          <w:p w:rsidR="00C25B26" w:rsidRPr="009B1D3B" w:rsidRDefault="000D3ABB" w:rsidP="00C25B26">
            <w:pPr>
              <w:pStyle w:val="Listparagraf"/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52</w:t>
            </w:r>
          </w:p>
        </w:tc>
        <w:tc>
          <w:tcPr>
            <w:tcW w:w="8505" w:type="dxa"/>
            <w:shd w:val="clear" w:color="auto" w:fill="auto"/>
          </w:tcPr>
          <w:p w:rsidR="00867D28" w:rsidRDefault="00867D28" w:rsidP="00867D28">
            <w:pPr>
              <w:ind w:left="567" w:hanging="675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Site-ul oficial al Primăriei municipiului Chișinău: </w:t>
            </w:r>
            <w:hyperlink r:id="rId9" w:history="1">
              <w:r w:rsidRPr="00CA352B">
                <w:rPr>
                  <w:rStyle w:val="Hyperlink"/>
                  <w:rFonts w:asciiTheme="majorHAnsi" w:hAnsiTheme="majorHAnsi" w:cs="Times New Roman"/>
                  <w:noProof/>
                  <w:sz w:val="20"/>
                  <w:szCs w:val="20"/>
                  <w:lang w:val="ro-RO"/>
                </w:rPr>
                <w:t>www.chisinau.md</w:t>
              </w:r>
            </w:hyperlink>
          </w:p>
          <w:p w:rsidR="00C25B26" w:rsidRPr="009B1D3B" w:rsidRDefault="00C25B26" w:rsidP="00C25B26">
            <w:pPr>
              <w:ind w:left="567"/>
              <w:rPr>
                <w:rFonts w:asciiTheme="majorHAnsi" w:hAnsiTheme="majorHAnsi"/>
                <w:noProof/>
                <w:sz w:val="20"/>
                <w:szCs w:val="20"/>
                <w:lang w:val="ro-RO"/>
              </w:rPr>
            </w:pPr>
          </w:p>
        </w:tc>
      </w:tr>
      <w:tr w:rsidR="00C25B26" w:rsidRPr="000654F7" w:rsidTr="00B15811">
        <w:tc>
          <w:tcPr>
            <w:tcW w:w="3508" w:type="dxa"/>
          </w:tcPr>
          <w:p w:rsidR="00C25B26" w:rsidRPr="005E2B51" w:rsidRDefault="00C25B26" w:rsidP="009B1D3B">
            <w:pPr>
              <w:ind w:left="-108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5E2B51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Numărul total de decizii pentru care au fost publicate rezultatele consultării/procesele-verbale/sinteza obiecțiilor și recomandărilor</w:t>
            </w:r>
          </w:p>
        </w:tc>
        <w:tc>
          <w:tcPr>
            <w:tcW w:w="2588" w:type="dxa"/>
          </w:tcPr>
          <w:p w:rsidR="00C25B26" w:rsidRPr="009B1D3B" w:rsidRDefault="00867D28" w:rsidP="00C25B26">
            <w:pPr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867D28" w:rsidRDefault="00867D28" w:rsidP="00867D28">
            <w:pPr>
              <w:ind w:left="567" w:hanging="675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Site-ul oficial al Primăriei municipiului Chișinău: </w:t>
            </w:r>
            <w:hyperlink r:id="rId10" w:history="1">
              <w:r w:rsidRPr="00CA352B">
                <w:rPr>
                  <w:rStyle w:val="Hyperlink"/>
                  <w:rFonts w:asciiTheme="majorHAnsi" w:hAnsiTheme="majorHAnsi" w:cs="Times New Roman"/>
                  <w:noProof/>
                  <w:sz w:val="20"/>
                  <w:szCs w:val="20"/>
                  <w:lang w:val="ro-RO"/>
                </w:rPr>
                <w:t>www.chisinau.md</w:t>
              </w:r>
            </w:hyperlink>
          </w:p>
          <w:p w:rsidR="00C25B26" w:rsidRPr="00867D28" w:rsidRDefault="00C25B26" w:rsidP="00C25B26">
            <w:pPr>
              <w:ind w:left="567"/>
              <w:rPr>
                <w:rFonts w:asciiTheme="majorHAnsi" w:hAnsiTheme="majorHAnsi"/>
                <w:b/>
                <w:noProof/>
                <w:sz w:val="20"/>
                <w:szCs w:val="20"/>
                <w:lang w:val="ro-RO"/>
              </w:rPr>
            </w:pPr>
          </w:p>
        </w:tc>
      </w:tr>
      <w:tr w:rsidR="00C25B26" w:rsidRPr="000654F7" w:rsidTr="00B15811">
        <w:tc>
          <w:tcPr>
            <w:tcW w:w="3508" w:type="dxa"/>
          </w:tcPr>
          <w:p w:rsidR="00C25B26" w:rsidRPr="005E2B51" w:rsidRDefault="00C25B26" w:rsidP="009B1D3B">
            <w:pPr>
              <w:ind w:left="-108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5E2B51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Numărul total de decizii pentru care au fost publicate anunțuri privind retragerea proie</w:t>
            </w:r>
            <w:r w:rsidR="00B15811" w:rsidRPr="005E2B51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ctului din procesul de elaborar</w:t>
            </w:r>
            <w:r w:rsidR="009B1D3B" w:rsidRPr="005E2B51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e</w:t>
            </w:r>
          </w:p>
        </w:tc>
        <w:tc>
          <w:tcPr>
            <w:tcW w:w="2588" w:type="dxa"/>
          </w:tcPr>
          <w:p w:rsidR="00C25B26" w:rsidRPr="00867D28" w:rsidRDefault="00C25B26" w:rsidP="00867D28">
            <w:pPr>
              <w:pStyle w:val="Listparagraf"/>
              <w:numPr>
                <w:ilvl w:val="0"/>
                <w:numId w:val="3"/>
              </w:numPr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8505" w:type="dxa"/>
            <w:shd w:val="clear" w:color="auto" w:fill="auto"/>
          </w:tcPr>
          <w:p w:rsidR="00C25B26" w:rsidRPr="009B1D3B" w:rsidRDefault="00C25B26" w:rsidP="00C25B26">
            <w:pPr>
              <w:ind w:left="567"/>
              <w:rPr>
                <w:rFonts w:asciiTheme="majorHAnsi" w:hAnsiTheme="majorHAnsi"/>
                <w:noProof/>
                <w:sz w:val="20"/>
                <w:szCs w:val="20"/>
                <w:lang w:val="ro-RO"/>
              </w:rPr>
            </w:pPr>
          </w:p>
        </w:tc>
      </w:tr>
      <w:tr w:rsidR="00C25B26" w:rsidRPr="000654F7" w:rsidTr="00B15811">
        <w:tc>
          <w:tcPr>
            <w:tcW w:w="3508" w:type="dxa"/>
          </w:tcPr>
          <w:p w:rsidR="00C25B26" w:rsidRPr="005E2B51" w:rsidRDefault="00867D28" w:rsidP="009B1D3B">
            <w:pPr>
              <w:ind w:left="-108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Numărul total de decizii ado</w:t>
            </w:r>
            <w:r w:rsidR="00C25B26" w:rsidRPr="005E2B51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ptate publicate pe site-ul autorității publice</w:t>
            </w:r>
          </w:p>
        </w:tc>
        <w:tc>
          <w:tcPr>
            <w:tcW w:w="2588" w:type="dxa"/>
          </w:tcPr>
          <w:p w:rsidR="00655FFD" w:rsidRPr="009B1D3B" w:rsidRDefault="000D3ABB" w:rsidP="00C25B26">
            <w:pPr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52</w:t>
            </w:r>
          </w:p>
        </w:tc>
        <w:tc>
          <w:tcPr>
            <w:tcW w:w="8505" w:type="dxa"/>
            <w:shd w:val="clear" w:color="auto" w:fill="auto"/>
          </w:tcPr>
          <w:p w:rsidR="000654F7" w:rsidRDefault="000654F7" w:rsidP="000654F7">
            <w:pPr>
              <w:ind w:left="567" w:hanging="675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Site-ul oficial al Primăriei municipiului Chișinău: </w:t>
            </w:r>
            <w:hyperlink r:id="rId11" w:history="1">
              <w:r w:rsidRPr="00CA352B">
                <w:rPr>
                  <w:rStyle w:val="Hyperlink"/>
                  <w:rFonts w:asciiTheme="majorHAnsi" w:hAnsiTheme="majorHAnsi" w:cs="Times New Roman"/>
                  <w:noProof/>
                  <w:sz w:val="20"/>
                  <w:szCs w:val="20"/>
                  <w:lang w:val="ro-RO"/>
                </w:rPr>
                <w:t>www.chisinau.md</w:t>
              </w:r>
            </w:hyperlink>
          </w:p>
          <w:p w:rsidR="00C25B26" w:rsidRPr="009B1D3B" w:rsidRDefault="00C25B26" w:rsidP="00C25B26">
            <w:pPr>
              <w:ind w:left="567"/>
              <w:rPr>
                <w:rFonts w:asciiTheme="majorHAnsi" w:hAnsiTheme="majorHAnsi"/>
                <w:noProof/>
                <w:sz w:val="20"/>
                <w:szCs w:val="20"/>
                <w:lang w:val="ro-RO"/>
              </w:rPr>
            </w:pPr>
          </w:p>
        </w:tc>
      </w:tr>
    </w:tbl>
    <w:p w:rsidR="00A13B27" w:rsidRPr="009B1D3B" w:rsidRDefault="00A13B27" w:rsidP="00C25B26">
      <w:pPr>
        <w:spacing w:after="0"/>
        <w:ind w:left="567"/>
        <w:rPr>
          <w:rFonts w:asciiTheme="majorHAnsi" w:hAnsiTheme="majorHAnsi" w:cs="Times New Roman"/>
          <w:noProof/>
          <w:sz w:val="20"/>
          <w:szCs w:val="20"/>
          <w:lang w:val="ro-RO"/>
        </w:rPr>
      </w:pPr>
    </w:p>
    <w:p w:rsidR="009B1D3B" w:rsidRDefault="009B1D3B" w:rsidP="00C25B26">
      <w:pPr>
        <w:spacing w:after="0"/>
        <w:ind w:left="567"/>
        <w:rPr>
          <w:rFonts w:asciiTheme="majorHAnsi" w:hAnsiTheme="majorHAnsi" w:cs="Times New Roman"/>
          <w:noProof/>
          <w:sz w:val="20"/>
          <w:szCs w:val="20"/>
          <w:lang w:val="ro-RO"/>
        </w:rPr>
      </w:pPr>
    </w:p>
    <w:p w:rsidR="005E2B51" w:rsidRDefault="00DA4954" w:rsidP="005E2B51">
      <w:pPr>
        <w:spacing w:after="0"/>
        <w:ind w:left="567"/>
        <w:rPr>
          <w:rFonts w:asciiTheme="majorHAnsi" w:hAnsiTheme="majorHAnsi" w:cs="Times New Roman"/>
          <w:b/>
          <w:noProof/>
          <w:sz w:val="20"/>
          <w:szCs w:val="20"/>
          <w:lang w:val="ro-RO"/>
        </w:rPr>
      </w:pPr>
      <w:r>
        <w:rPr>
          <w:rFonts w:asciiTheme="majorHAnsi" w:hAnsiTheme="majorHAnsi" w:cs="Times New Roman"/>
          <w:b/>
          <w:noProof/>
          <w:sz w:val="20"/>
          <w:szCs w:val="20"/>
          <w:lang w:val="ro-RO"/>
        </w:rPr>
        <w:lastRenderedPageBreak/>
        <w:t xml:space="preserve">2.3 </w:t>
      </w:r>
      <w:r w:rsidR="005E2B51" w:rsidRPr="005E2B51">
        <w:rPr>
          <w:rFonts w:asciiTheme="majorHAnsi" w:hAnsiTheme="majorHAnsi" w:cs="Times New Roman"/>
          <w:b/>
          <w:noProof/>
          <w:sz w:val="20"/>
          <w:szCs w:val="20"/>
          <w:lang w:val="ro-RO"/>
        </w:rPr>
        <w:t>Date relevante privind obiecțiile și recomandările primite în procesul de consultare publică din partea organizațiilor societății civile sau a altor părți interesate, în anul 2023</w:t>
      </w:r>
    </w:p>
    <w:p w:rsidR="005E2B51" w:rsidRDefault="005E2B51" w:rsidP="005E2B51">
      <w:pPr>
        <w:spacing w:after="0"/>
        <w:ind w:left="567"/>
        <w:rPr>
          <w:rFonts w:asciiTheme="majorHAnsi" w:hAnsiTheme="majorHAnsi" w:cs="Times New Roman"/>
          <w:b/>
          <w:noProof/>
          <w:sz w:val="20"/>
          <w:szCs w:val="20"/>
          <w:lang w:val="ro-RO"/>
        </w:rPr>
      </w:pPr>
    </w:p>
    <w:p w:rsidR="005E2B51" w:rsidRDefault="005E2B51" w:rsidP="005E2B51">
      <w:pPr>
        <w:spacing w:after="0"/>
        <w:ind w:left="567"/>
        <w:rPr>
          <w:rFonts w:asciiTheme="majorHAnsi" w:hAnsiTheme="majorHAnsi" w:cs="Times New Roman"/>
          <w:b/>
          <w:noProof/>
          <w:sz w:val="20"/>
          <w:szCs w:val="20"/>
          <w:lang w:val="ro-RO"/>
        </w:rPr>
      </w:pPr>
    </w:p>
    <w:tbl>
      <w:tblPr>
        <w:tblStyle w:val="GrilTabel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04"/>
        <w:gridCol w:w="8697"/>
      </w:tblGrid>
      <w:tr w:rsidR="005E2B51" w:rsidRPr="009B1D3B" w:rsidTr="005E2B51">
        <w:trPr>
          <w:trHeight w:val="954"/>
        </w:trPr>
        <w:tc>
          <w:tcPr>
            <w:tcW w:w="2694" w:type="dxa"/>
          </w:tcPr>
          <w:p w:rsidR="005E2B51" w:rsidRPr="009B1D3B" w:rsidRDefault="005E2B51" w:rsidP="005E2B51">
            <w:pPr>
              <w:ind w:left="-108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3969" w:type="dxa"/>
          </w:tcPr>
          <w:p w:rsidR="005E2B51" w:rsidRPr="00DD5F28" w:rsidRDefault="00DD5F28" w:rsidP="00DD5F28">
            <w:pPr>
              <w:ind w:left="-108"/>
              <w:jc w:val="center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DD5F28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Număr</w:t>
            </w:r>
          </w:p>
        </w:tc>
      </w:tr>
      <w:tr w:rsidR="005E2B51" w:rsidRPr="00814597" w:rsidTr="005E2B51">
        <w:trPr>
          <w:trHeight w:val="420"/>
        </w:trPr>
        <w:tc>
          <w:tcPr>
            <w:tcW w:w="2694" w:type="dxa"/>
          </w:tcPr>
          <w:p w:rsidR="005E2B51" w:rsidRPr="00DD5F28" w:rsidRDefault="00DD5F28" w:rsidP="005E2B51">
            <w:pPr>
              <w:ind w:left="-108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DD5F28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Numărul total de decizii pentru care nu a fost prezentată nici o recomandare scrisă sau verbală în timpul procesului de consultare publică</w:t>
            </w:r>
          </w:p>
        </w:tc>
        <w:tc>
          <w:tcPr>
            <w:tcW w:w="3969" w:type="dxa"/>
          </w:tcPr>
          <w:p w:rsidR="005E2B51" w:rsidRPr="009B1D3B" w:rsidRDefault="000D3ABB" w:rsidP="00814597">
            <w:pPr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20</w:t>
            </w:r>
          </w:p>
        </w:tc>
      </w:tr>
      <w:tr w:rsidR="005E2B51" w:rsidRPr="00814597" w:rsidTr="005E2B51">
        <w:trPr>
          <w:trHeight w:val="780"/>
        </w:trPr>
        <w:tc>
          <w:tcPr>
            <w:tcW w:w="2694" w:type="dxa"/>
          </w:tcPr>
          <w:p w:rsidR="005E2B51" w:rsidRPr="00DD5F28" w:rsidRDefault="00DD5F28" w:rsidP="005E2B51">
            <w:pPr>
              <w:ind w:left="-108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DD5F28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Numărul total de decizii pentru care a fost prezentată cel puțin 1 recomandare scrisă sau verbală în timpul procesului de consultare publică</w:t>
            </w:r>
          </w:p>
        </w:tc>
        <w:tc>
          <w:tcPr>
            <w:tcW w:w="3969" w:type="dxa"/>
          </w:tcPr>
          <w:p w:rsidR="005E2B51" w:rsidRPr="009B1D3B" w:rsidRDefault="000D3ABB" w:rsidP="00814597">
            <w:pPr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20</w:t>
            </w:r>
          </w:p>
        </w:tc>
      </w:tr>
      <w:tr w:rsidR="005E2B51" w:rsidRPr="00814597" w:rsidTr="005E2B51">
        <w:trPr>
          <w:trHeight w:val="780"/>
        </w:trPr>
        <w:tc>
          <w:tcPr>
            <w:tcW w:w="2694" w:type="dxa"/>
          </w:tcPr>
          <w:p w:rsidR="005E2B51" w:rsidRPr="00DD5F28" w:rsidRDefault="00DD5F28" w:rsidP="005E2B51">
            <w:pPr>
              <w:ind w:left="-108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DD5F28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Numărul total de decizii care au fost prezentate cel puțin 5 sau mai multe recomandări scrise sau verbale în timpul procesului de consultare publică</w:t>
            </w:r>
          </w:p>
        </w:tc>
        <w:tc>
          <w:tcPr>
            <w:tcW w:w="3969" w:type="dxa"/>
          </w:tcPr>
          <w:p w:rsidR="005E2B51" w:rsidRPr="009B1D3B" w:rsidRDefault="000D3ABB" w:rsidP="00867D28">
            <w:pPr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12</w:t>
            </w:r>
          </w:p>
        </w:tc>
      </w:tr>
    </w:tbl>
    <w:p w:rsidR="005E2B51" w:rsidRDefault="005E2B51" w:rsidP="005E2B51">
      <w:pPr>
        <w:spacing w:after="0"/>
        <w:ind w:left="567"/>
        <w:rPr>
          <w:rFonts w:asciiTheme="majorHAnsi" w:hAnsiTheme="majorHAnsi" w:cs="Times New Roman"/>
          <w:b/>
          <w:noProof/>
          <w:sz w:val="20"/>
          <w:szCs w:val="20"/>
          <w:lang w:val="ro-RO"/>
        </w:rPr>
      </w:pPr>
    </w:p>
    <w:p w:rsidR="005E2B51" w:rsidRDefault="005E2B51" w:rsidP="005E2B51">
      <w:pPr>
        <w:spacing w:after="0"/>
        <w:ind w:left="567"/>
        <w:rPr>
          <w:rFonts w:asciiTheme="majorHAnsi" w:hAnsiTheme="majorHAnsi" w:cs="Times New Roman"/>
          <w:b/>
          <w:noProof/>
          <w:sz w:val="20"/>
          <w:szCs w:val="20"/>
          <w:lang w:val="ro-RO"/>
        </w:rPr>
      </w:pPr>
    </w:p>
    <w:p w:rsidR="005E2B51" w:rsidRPr="005E2B51" w:rsidRDefault="005E2B51" w:rsidP="005E2B51">
      <w:pPr>
        <w:spacing w:after="0"/>
        <w:ind w:left="567"/>
        <w:rPr>
          <w:rFonts w:asciiTheme="majorHAnsi" w:hAnsiTheme="majorHAnsi" w:cs="Times New Roman"/>
          <w:b/>
          <w:noProof/>
          <w:sz w:val="20"/>
          <w:szCs w:val="20"/>
          <w:lang w:val="ro-RO"/>
        </w:rPr>
      </w:pPr>
    </w:p>
    <w:p w:rsidR="005E2B51" w:rsidRDefault="005E2B51" w:rsidP="00C25B26">
      <w:pPr>
        <w:spacing w:after="0"/>
        <w:ind w:left="567"/>
        <w:rPr>
          <w:rFonts w:asciiTheme="majorHAnsi" w:hAnsiTheme="majorHAnsi" w:cs="Times New Roman"/>
          <w:noProof/>
          <w:sz w:val="20"/>
          <w:szCs w:val="20"/>
          <w:lang w:val="ro-RO"/>
        </w:rPr>
      </w:pPr>
    </w:p>
    <w:p w:rsidR="005E2B51" w:rsidRDefault="005E2B51" w:rsidP="00C25B26">
      <w:pPr>
        <w:spacing w:after="0"/>
        <w:ind w:left="567"/>
        <w:rPr>
          <w:rFonts w:asciiTheme="majorHAnsi" w:hAnsiTheme="majorHAnsi" w:cs="Times New Roman"/>
          <w:noProof/>
          <w:sz w:val="20"/>
          <w:szCs w:val="20"/>
          <w:lang w:val="ro-RO"/>
        </w:rPr>
      </w:pPr>
    </w:p>
    <w:p w:rsidR="005E2B51" w:rsidRDefault="005E2B51" w:rsidP="00C25B26">
      <w:pPr>
        <w:spacing w:after="0"/>
        <w:ind w:left="567"/>
        <w:rPr>
          <w:rFonts w:asciiTheme="majorHAnsi" w:hAnsiTheme="majorHAnsi" w:cs="Times New Roman"/>
          <w:noProof/>
          <w:sz w:val="20"/>
          <w:szCs w:val="20"/>
          <w:lang w:val="ro-RO"/>
        </w:rPr>
      </w:pPr>
    </w:p>
    <w:p w:rsidR="00DD5F28" w:rsidRDefault="00DD5F28" w:rsidP="00C25B26">
      <w:pPr>
        <w:spacing w:after="0"/>
        <w:ind w:left="567"/>
        <w:rPr>
          <w:rFonts w:asciiTheme="majorHAnsi" w:hAnsiTheme="majorHAnsi" w:cs="Times New Roman"/>
          <w:noProof/>
          <w:sz w:val="20"/>
          <w:szCs w:val="20"/>
          <w:lang w:val="ro-RO"/>
        </w:rPr>
      </w:pPr>
    </w:p>
    <w:p w:rsidR="00DD5F28" w:rsidRDefault="00DD5F28" w:rsidP="00C25B26">
      <w:pPr>
        <w:spacing w:after="0"/>
        <w:ind w:left="567"/>
        <w:rPr>
          <w:rFonts w:asciiTheme="majorHAnsi" w:hAnsiTheme="majorHAnsi" w:cs="Times New Roman"/>
          <w:noProof/>
          <w:sz w:val="20"/>
          <w:szCs w:val="20"/>
          <w:lang w:val="ro-RO"/>
        </w:rPr>
      </w:pPr>
    </w:p>
    <w:p w:rsidR="00DD5F28" w:rsidRDefault="00DD5F28" w:rsidP="00C25B26">
      <w:pPr>
        <w:spacing w:after="0"/>
        <w:ind w:left="567"/>
        <w:rPr>
          <w:rFonts w:asciiTheme="majorHAnsi" w:hAnsiTheme="majorHAnsi" w:cs="Times New Roman"/>
          <w:noProof/>
          <w:sz w:val="20"/>
          <w:szCs w:val="20"/>
          <w:lang w:val="ro-RO"/>
        </w:rPr>
      </w:pPr>
    </w:p>
    <w:p w:rsidR="00DD5F28" w:rsidRDefault="00DD5F28" w:rsidP="00C25B26">
      <w:pPr>
        <w:spacing w:after="0"/>
        <w:ind w:left="567"/>
        <w:rPr>
          <w:rFonts w:asciiTheme="majorHAnsi" w:hAnsiTheme="majorHAnsi" w:cs="Times New Roman"/>
          <w:noProof/>
          <w:sz w:val="20"/>
          <w:szCs w:val="20"/>
          <w:lang w:val="ro-RO"/>
        </w:rPr>
      </w:pPr>
    </w:p>
    <w:p w:rsidR="00DD5F28" w:rsidRDefault="00DD5F28" w:rsidP="00C25B26">
      <w:pPr>
        <w:spacing w:after="0"/>
        <w:ind w:left="567"/>
        <w:rPr>
          <w:rFonts w:asciiTheme="majorHAnsi" w:hAnsiTheme="majorHAnsi" w:cs="Times New Roman"/>
          <w:noProof/>
          <w:sz w:val="20"/>
          <w:szCs w:val="20"/>
          <w:lang w:val="ro-RO"/>
        </w:rPr>
      </w:pPr>
    </w:p>
    <w:p w:rsidR="00DD5F28" w:rsidRDefault="00DD5F28" w:rsidP="00C25B26">
      <w:pPr>
        <w:spacing w:after="0"/>
        <w:ind w:left="567"/>
        <w:rPr>
          <w:rFonts w:asciiTheme="majorHAnsi" w:hAnsiTheme="majorHAnsi" w:cs="Times New Roman"/>
          <w:noProof/>
          <w:sz w:val="20"/>
          <w:szCs w:val="20"/>
          <w:lang w:val="ro-RO"/>
        </w:rPr>
      </w:pPr>
    </w:p>
    <w:p w:rsidR="00DD5F28" w:rsidRDefault="00DD5F28" w:rsidP="00C25B26">
      <w:pPr>
        <w:spacing w:after="0"/>
        <w:ind w:left="567"/>
        <w:rPr>
          <w:rFonts w:asciiTheme="majorHAnsi" w:hAnsiTheme="majorHAnsi" w:cs="Times New Roman"/>
          <w:noProof/>
          <w:sz w:val="20"/>
          <w:szCs w:val="20"/>
          <w:lang w:val="ro-RO"/>
        </w:rPr>
      </w:pPr>
    </w:p>
    <w:p w:rsidR="00DD5F28" w:rsidRDefault="00DD5F28" w:rsidP="00C25B26">
      <w:pPr>
        <w:spacing w:after="0"/>
        <w:ind w:left="567"/>
        <w:rPr>
          <w:rFonts w:asciiTheme="majorHAnsi" w:hAnsiTheme="majorHAnsi" w:cs="Times New Roman"/>
          <w:noProof/>
          <w:sz w:val="20"/>
          <w:szCs w:val="20"/>
          <w:lang w:val="ro-RO"/>
        </w:rPr>
      </w:pPr>
    </w:p>
    <w:p w:rsidR="00DD5F28" w:rsidRDefault="00DD5F28" w:rsidP="00C25B26">
      <w:pPr>
        <w:spacing w:after="0"/>
        <w:ind w:left="567"/>
        <w:rPr>
          <w:rFonts w:asciiTheme="majorHAnsi" w:hAnsiTheme="majorHAnsi" w:cs="Times New Roman"/>
          <w:noProof/>
          <w:sz w:val="20"/>
          <w:szCs w:val="20"/>
          <w:lang w:val="ro-RO"/>
        </w:rPr>
      </w:pPr>
    </w:p>
    <w:p w:rsidR="00DD5F28" w:rsidRDefault="00DD5F28" w:rsidP="00C25B26">
      <w:pPr>
        <w:spacing w:after="0"/>
        <w:ind w:left="567"/>
        <w:rPr>
          <w:rFonts w:asciiTheme="majorHAnsi" w:hAnsiTheme="majorHAnsi" w:cs="Times New Roman"/>
          <w:noProof/>
          <w:sz w:val="20"/>
          <w:szCs w:val="20"/>
          <w:lang w:val="ro-RO"/>
        </w:rPr>
      </w:pPr>
    </w:p>
    <w:p w:rsidR="00DD5F28" w:rsidRDefault="00DD5F28" w:rsidP="00C25B26">
      <w:pPr>
        <w:spacing w:after="0"/>
        <w:ind w:left="567"/>
        <w:rPr>
          <w:rFonts w:asciiTheme="majorHAnsi" w:hAnsiTheme="majorHAnsi" w:cs="Times New Roman"/>
          <w:noProof/>
          <w:sz w:val="20"/>
          <w:szCs w:val="20"/>
          <w:lang w:val="ro-RO"/>
        </w:rPr>
      </w:pPr>
    </w:p>
    <w:p w:rsidR="00DD5F28" w:rsidRDefault="00DD5F28" w:rsidP="00C25B26">
      <w:pPr>
        <w:spacing w:after="0"/>
        <w:ind w:left="567"/>
        <w:rPr>
          <w:rFonts w:asciiTheme="majorHAnsi" w:hAnsiTheme="majorHAnsi" w:cs="Times New Roman"/>
          <w:noProof/>
          <w:sz w:val="20"/>
          <w:szCs w:val="20"/>
          <w:lang w:val="ro-RO"/>
        </w:rPr>
      </w:pPr>
    </w:p>
    <w:p w:rsidR="00DD5F28" w:rsidRPr="009B1D3B" w:rsidRDefault="00DD5F28" w:rsidP="00C25B26">
      <w:pPr>
        <w:spacing w:after="0"/>
        <w:ind w:left="567"/>
        <w:rPr>
          <w:rFonts w:asciiTheme="majorHAnsi" w:hAnsiTheme="majorHAnsi" w:cs="Times New Roman"/>
          <w:noProof/>
          <w:sz w:val="20"/>
          <w:szCs w:val="20"/>
          <w:lang w:val="ro-RO"/>
        </w:rPr>
      </w:pPr>
    </w:p>
    <w:p w:rsidR="00C25B26" w:rsidRPr="009B1D3B" w:rsidRDefault="00DA4954" w:rsidP="00C25B26">
      <w:pPr>
        <w:spacing w:after="0"/>
        <w:ind w:left="567"/>
        <w:rPr>
          <w:rFonts w:asciiTheme="majorHAnsi" w:hAnsiTheme="majorHAnsi" w:cs="Times New Roman"/>
          <w:b/>
          <w:noProof/>
          <w:sz w:val="20"/>
          <w:szCs w:val="20"/>
          <w:lang w:val="ro-RO"/>
        </w:rPr>
      </w:pPr>
      <w:r>
        <w:rPr>
          <w:rFonts w:asciiTheme="majorHAnsi" w:hAnsiTheme="majorHAnsi" w:cs="Times New Roman"/>
          <w:b/>
          <w:noProof/>
          <w:sz w:val="20"/>
          <w:szCs w:val="20"/>
          <w:lang w:val="ro-RO"/>
        </w:rPr>
        <w:lastRenderedPageBreak/>
        <w:t xml:space="preserve">2.4 </w:t>
      </w:r>
      <w:r w:rsidR="00C25B26" w:rsidRPr="009B1D3B">
        <w:rPr>
          <w:rFonts w:asciiTheme="majorHAnsi" w:hAnsiTheme="majorHAnsi" w:cs="Times New Roman"/>
          <w:b/>
          <w:noProof/>
          <w:sz w:val="20"/>
          <w:szCs w:val="20"/>
          <w:lang w:val="ro-RO"/>
        </w:rPr>
        <w:t xml:space="preserve">Metodele aplicate de consultare publică și participarea generală a părților interesate: </w:t>
      </w:r>
    </w:p>
    <w:p w:rsidR="00C25B26" w:rsidRPr="009B1D3B" w:rsidRDefault="00C25B26" w:rsidP="00C25B26">
      <w:pPr>
        <w:spacing w:after="0"/>
        <w:ind w:left="567"/>
        <w:rPr>
          <w:rFonts w:asciiTheme="majorHAnsi" w:hAnsiTheme="majorHAnsi" w:cs="Times New Roman"/>
          <w:noProof/>
          <w:sz w:val="20"/>
          <w:szCs w:val="20"/>
          <w:lang w:val="ro-RO"/>
        </w:rPr>
      </w:pPr>
    </w:p>
    <w:tbl>
      <w:tblPr>
        <w:tblStyle w:val="GrilTabel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3686"/>
        <w:gridCol w:w="4252"/>
      </w:tblGrid>
      <w:tr w:rsidR="005E2B51" w:rsidRPr="000654F7" w:rsidTr="005E2B51">
        <w:trPr>
          <w:trHeight w:val="954"/>
        </w:trPr>
        <w:tc>
          <w:tcPr>
            <w:tcW w:w="2694" w:type="dxa"/>
          </w:tcPr>
          <w:p w:rsidR="005E2B51" w:rsidRPr="00DD5F28" w:rsidRDefault="005E2B51" w:rsidP="00A13B27">
            <w:pPr>
              <w:ind w:left="-108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DD5F28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Metodele de consultare publică aplicate</w:t>
            </w:r>
          </w:p>
        </w:tc>
        <w:tc>
          <w:tcPr>
            <w:tcW w:w="3969" w:type="dxa"/>
          </w:tcPr>
          <w:p w:rsidR="005E2B51" w:rsidRPr="00DD5F28" w:rsidRDefault="005E2B51" w:rsidP="009B1D3B">
            <w:pPr>
              <w:ind w:left="-108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DD5F28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Numărul total de evenimente sau alte metode de consultare publică</w:t>
            </w:r>
          </w:p>
        </w:tc>
        <w:tc>
          <w:tcPr>
            <w:tcW w:w="3686" w:type="dxa"/>
          </w:tcPr>
          <w:p w:rsidR="005E2B51" w:rsidRPr="00DD5F28" w:rsidRDefault="005E2B51" w:rsidP="009B1D3B">
            <w:pPr>
              <w:ind w:left="-108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DD5F28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Numărul total de părți interesate invitate</w:t>
            </w:r>
          </w:p>
        </w:tc>
        <w:tc>
          <w:tcPr>
            <w:tcW w:w="4252" w:type="dxa"/>
          </w:tcPr>
          <w:p w:rsidR="005E2B51" w:rsidRPr="00DD5F28" w:rsidRDefault="005E2B51" w:rsidP="009B1D3B">
            <w:pPr>
              <w:ind w:left="-108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DD5F28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Numărul total de părți interesate participante</w:t>
            </w:r>
          </w:p>
        </w:tc>
      </w:tr>
      <w:tr w:rsidR="005E2B51" w:rsidRPr="009B1D3B" w:rsidTr="005E2B51">
        <w:trPr>
          <w:trHeight w:val="420"/>
        </w:trPr>
        <w:tc>
          <w:tcPr>
            <w:tcW w:w="2694" w:type="dxa"/>
          </w:tcPr>
          <w:p w:rsidR="005E2B51" w:rsidRPr="00DD5F28" w:rsidRDefault="005E2B51" w:rsidP="009B1D3B">
            <w:pPr>
              <w:ind w:left="-108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DD5F28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Dezbateri publice</w:t>
            </w:r>
          </w:p>
        </w:tc>
        <w:tc>
          <w:tcPr>
            <w:tcW w:w="3969" w:type="dxa"/>
          </w:tcPr>
          <w:p w:rsidR="005E2B51" w:rsidRPr="009B1D3B" w:rsidRDefault="000D3ABB" w:rsidP="00C25B26">
            <w:pPr>
              <w:ind w:left="567"/>
              <w:jc w:val="both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15</w:t>
            </w:r>
          </w:p>
        </w:tc>
        <w:tc>
          <w:tcPr>
            <w:tcW w:w="3686" w:type="dxa"/>
          </w:tcPr>
          <w:p w:rsidR="005E2B51" w:rsidRPr="009B1D3B" w:rsidRDefault="000D3ABB" w:rsidP="00C25B26">
            <w:pPr>
              <w:ind w:left="567"/>
              <w:jc w:val="both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100</w:t>
            </w:r>
          </w:p>
        </w:tc>
        <w:tc>
          <w:tcPr>
            <w:tcW w:w="4252" w:type="dxa"/>
          </w:tcPr>
          <w:p w:rsidR="005E2B51" w:rsidRPr="009B1D3B" w:rsidRDefault="000D3ABB" w:rsidP="00C25B26">
            <w:pPr>
              <w:ind w:left="567"/>
              <w:jc w:val="both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100 </w:t>
            </w:r>
          </w:p>
        </w:tc>
      </w:tr>
      <w:tr w:rsidR="005E2B51" w:rsidRPr="009B1D3B" w:rsidTr="005E2B51">
        <w:trPr>
          <w:trHeight w:val="780"/>
        </w:trPr>
        <w:tc>
          <w:tcPr>
            <w:tcW w:w="2694" w:type="dxa"/>
          </w:tcPr>
          <w:p w:rsidR="005E2B51" w:rsidRPr="00DD5F28" w:rsidRDefault="005E2B51" w:rsidP="00A13B27">
            <w:pPr>
              <w:ind w:left="-108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DD5F28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Audieri publice</w:t>
            </w:r>
          </w:p>
        </w:tc>
        <w:tc>
          <w:tcPr>
            <w:tcW w:w="3969" w:type="dxa"/>
          </w:tcPr>
          <w:p w:rsidR="005E2B51" w:rsidRPr="009B1D3B" w:rsidRDefault="000D3ABB" w:rsidP="00C25B26">
            <w:pPr>
              <w:ind w:left="567"/>
              <w:jc w:val="both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10</w:t>
            </w:r>
          </w:p>
        </w:tc>
        <w:tc>
          <w:tcPr>
            <w:tcW w:w="3686" w:type="dxa"/>
          </w:tcPr>
          <w:p w:rsidR="005E2B51" w:rsidRPr="009B1D3B" w:rsidRDefault="000D3ABB" w:rsidP="00C25B26">
            <w:pPr>
              <w:ind w:left="567"/>
              <w:jc w:val="both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20</w:t>
            </w:r>
          </w:p>
        </w:tc>
        <w:tc>
          <w:tcPr>
            <w:tcW w:w="4252" w:type="dxa"/>
          </w:tcPr>
          <w:p w:rsidR="005E2B51" w:rsidRPr="009B1D3B" w:rsidRDefault="000D3ABB" w:rsidP="00C25B26">
            <w:pPr>
              <w:ind w:left="567"/>
              <w:jc w:val="both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10</w:t>
            </w:r>
          </w:p>
        </w:tc>
      </w:tr>
      <w:tr w:rsidR="005E2B51" w:rsidRPr="009B1D3B" w:rsidTr="005E2B51">
        <w:trPr>
          <w:trHeight w:val="780"/>
        </w:trPr>
        <w:tc>
          <w:tcPr>
            <w:tcW w:w="2694" w:type="dxa"/>
          </w:tcPr>
          <w:p w:rsidR="005E2B51" w:rsidRPr="00DD5F28" w:rsidRDefault="005E2B51" w:rsidP="009B1D3B">
            <w:pPr>
              <w:ind w:left="-108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DD5F28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Sondaje de opinie</w:t>
            </w:r>
          </w:p>
        </w:tc>
        <w:tc>
          <w:tcPr>
            <w:tcW w:w="3969" w:type="dxa"/>
          </w:tcPr>
          <w:p w:rsidR="005E2B51" w:rsidRPr="009B1D3B" w:rsidRDefault="000D3ABB" w:rsidP="00C25B26">
            <w:pPr>
              <w:ind w:left="567"/>
              <w:jc w:val="both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2</w:t>
            </w:r>
          </w:p>
        </w:tc>
        <w:tc>
          <w:tcPr>
            <w:tcW w:w="3686" w:type="dxa"/>
          </w:tcPr>
          <w:p w:rsidR="005E2B51" w:rsidRPr="000D3ABB" w:rsidRDefault="005E2B51" w:rsidP="000654F7">
            <w:pPr>
              <w:pStyle w:val="Listparagraf"/>
              <w:ind w:left="1287"/>
              <w:jc w:val="both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52" w:type="dxa"/>
          </w:tcPr>
          <w:p w:rsidR="005E2B51" w:rsidRPr="009B1D3B" w:rsidRDefault="000D3ABB" w:rsidP="00C25B26">
            <w:pPr>
              <w:ind w:left="567"/>
              <w:jc w:val="both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50 </w:t>
            </w:r>
          </w:p>
        </w:tc>
      </w:tr>
      <w:tr w:rsidR="005E2B51" w:rsidRPr="009B1D3B" w:rsidTr="005E2B51">
        <w:trPr>
          <w:trHeight w:val="465"/>
        </w:trPr>
        <w:tc>
          <w:tcPr>
            <w:tcW w:w="2694" w:type="dxa"/>
          </w:tcPr>
          <w:p w:rsidR="005E2B51" w:rsidRPr="00DD5F28" w:rsidRDefault="005E2B51" w:rsidP="00A13B27">
            <w:pPr>
              <w:ind w:left="-108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DD5F28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Solicitarea avizelor experților în domeniu</w:t>
            </w:r>
          </w:p>
        </w:tc>
        <w:tc>
          <w:tcPr>
            <w:tcW w:w="3969" w:type="dxa"/>
          </w:tcPr>
          <w:p w:rsidR="005E2B51" w:rsidRPr="009B1D3B" w:rsidRDefault="000D3ABB" w:rsidP="00C25B26">
            <w:pPr>
              <w:ind w:left="567"/>
              <w:jc w:val="both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5</w:t>
            </w:r>
          </w:p>
        </w:tc>
        <w:tc>
          <w:tcPr>
            <w:tcW w:w="3686" w:type="dxa"/>
          </w:tcPr>
          <w:p w:rsidR="005E2B51" w:rsidRPr="009B1D3B" w:rsidRDefault="000D3ABB" w:rsidP="00C25B26">
            <w:pPr>
              <w:ind w:left="567"/>
              <w:jc w:val="both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10</w:t>
            </w:r>
          </w:p>
        </w:tc>
        <w:tc>
          <w:tcPr>
            <w:tcW w:w="4252" w:type="dxa"/>
          </w:tcPr>
          <w:p w:rsidR="005E2B51" w:rsidRPr="009B1D3B" w:rsidRDefault="000D3ABB" w:rsidP="00C25B26">
            <w:pPr>
              <w:ind w:left="567"/>
              <w:jc w:val="both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10</w:t>
            </w:r>
          </w:p>
        </w:tc>
      </w:tr>
      <w:tr w:rsidR="005E2B51" w:rsidRPr="00867D28" w:rsidTr="005E2B51">
        <w:trPr>
          <w:trHeight w:val="645"/>
        </w:trPr>
        <w:tc>
          <w:tcPr>
            <w:tcW w:w="2694" w:type="dxa"/>
          </w:tcPr>
          <w:p w:rsidR="005E2B51" w:rsidRPr="00DD5F28" w:rsidRDefault="005E2B51" w:rsidP="009B1D3B">
            <w:pPr>
              <w:spacing w:after="0"/>
              <w:ind w:left="-108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DD5F28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 xml:space="preserve">Grup de lucru permanent </w:t>
            </w:r>
          </w:p>
          <w:p w:rsidR="005E2B51" w:rsidRPr="00DD5F28" w:rsidRDefault="005E2B51" w:rsidP="009B1D3B">
            <w:pPr>
              <w:spacing w:after="0"/>
              <w:ind w:left="-108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DD5F28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(și anume, platforma de consultare permanentă)</w:t>
            </w:r>
          </w:p>
        </w:tc>
        <w:tc>
          <w:tcPr>
            <w:tcW w:w="3969" w:type="dxa"/>
          </w:tcPr>
          <w:p w:rsidR="005E2B51" w:rsidRPr="009B1D3B" w:rsidRDefault="000D3ABB" w:rsidP="00C25B26">
            <w:pPr>
              <w:ind w:left="567"/>
              <w:jc w:val="both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5</w:t>
            </w:r>
          </w:p>
        </w:tc>
        <w:tc>
          <w:tcPr>
            <w:tcW w:w="3686" w:type="dxa"/>
          </w:tcPr>
          <w:p w:rsidR="005E2B51" w:rsidRPr="009B1D3B" w:rsidRDefault="000D3ABB" w:rsidP="00C25B26">
            <w:pPr>
              <w:ind w:left="567"/>
              <w:jc w:val="both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10</w:t>
            </w:r>
          </w:p>
        </w:tc>
        <w:tc>
          <w:tcPr>
            <w:tcW w:w="4252" w:type="dxa"/>
          </w:tcPr>
          <w:p w:rsidR="005E2B51" w:rsidRPr="009B1D3B" w:rsidRDefault="000D3ABB" w:rsidP="00C25B26">
            <w:pPr>
              <w:ind w:left="567"/>
              <w:jc w:val="both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10</w:t>
            </w:r>
          </w:p>
        </w:tc>
      </w:tr>
      <w:tr w:rsidR="005E2B51" w:rsidRPr="009B1D3B" w:rsidTr="005E2B51">
        <w:trPr>
          <w:trHeight w:val="420"/>
        </w:trPr>
        <w:tc>
          <w:tcPr>
            <w:tcW w:w="2694" w:type="dxa"/>
          </w:tcPr>
          <w:p w:rsidR="005E2B51" w:rsidRPr="00DD5F28" w:rsidRDefault="005E2B51" w:rsidP="009B1D3B">
            <w:pPr>
              <w:ind w:left="-108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DD5F28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Grupuri de lucru ad-hoc, cu participarea reprezentanților societății civile</w:t>
            </w:r>
          </w:p>
        </w:tc>
        <w:tc>
          <w:tcPr>
            <w:tcW w:w="3969" w:type="dxa"/>
          </w:tcPr>
          <w:p w:rsidR="005E2B51" w:rsidRPr="009B1D3B" w:rsidRDefault="000D3ABB" w:rsidP="00C25B26">
            <w:pPr>
              <w:ind w:left="567"/>
              <w:jc w:val="both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5</w:t>
            </w:r>
          </w:p>
        </w:tc>
        <w:tc>
          <w:tcPr>
            <w:tcW w:w="3686" w:type="dxa"/>
          </w:tcPr>
          <w:p w:rsidR="005E2B51" w:rsidRPr="009B1D3B" w:rsidRDefault="000D3ABB" w:rsidP="00C25B26">
            <w:pPr>
              <w:ind w:left="567"/>
              <w:jc w:val="both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10</w:t>
            </w:r>
          </w:p>
        </w:tc>
        <w:tc>
          <w:tcPr>
            <w:tcW w:w="4252" w:type="dxa"/>
          </w:tcPr>
          <w:p w:rsidR="005E2B51" w:rsidRPr="009B1D3B" w:rsidRDefault="000D3ABB" w:rsidP="00C25B26">
            <w:pPr>
              <w:ind w:left="567"/>
              <w:jc w:val="both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10</w:t>
            </w:r>
          </w:p>
        </w:tc>
      </w:tr>
      <w:tr w:rsidR="005E2B51" w:rsidRPr="000654F7" w:rsidTr="005E2B51">
        <w:trPr>
          <w:trHeight w:val="270"/>
        </w:trPr>
        <w:tc>
          <w:tcPr>
            <w:tcW w:w="2694" w:type="dxa"/>
          </w:tcPr>
          <w:p w:rsidR="005E2B51" w:rsidRPr="00DD5F28" w:rsidRDefault="005E2B51" w:rsidP="00A13B27">
            <w:pPr>
              <w:ind w:left="-108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DD5F28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 xml:space="preserve">Alte modalități de consultare publică </w:t>
            </w:r>
          </w:p>
        </w:tc>
        <w:tc>
          <w:tcPr>
            <w:tcW w:w="3969" w:type="dxa"/>
          </w:tcPr>
          <w:p w:rsidR="005E2B51" w:rsidRPr="009B1D3B" w:rsidRDefault="005E2B51" w:rsidP="00C25B26">
            <w:pPr>
              <w:ind w:left="567"/>
              <w:jc w:val="both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3686" w:type="dxa"/>
          </w:tcPr>
          <w:p w:rsidR="005E2B51" w:rsidRPr="009B1D3B" w:rsidRDefault="005E2B51" w:rsidP="00C25B26">
            <w:pPr>
              <w:ind w:left="567"/>
              <w:jc w:val="both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252" w:type="dxa"/>
          </w:tcPr>
          <w:p w:rsidR="005E2B51" w:rsidRPr="009B1D3B" w:rsidRDefault="005E2B51" w:rsidP="00C25B26">
            <w:pPr>
              <w:ind w:left="567"/>
              <w:jc w:val="both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</w:tr>
    </w:tbl>
    <w:p w:rsidR="00C25B26" w:rsidRPr="00DD5F28" w:rsidRDefault="00C25B26" w:rsidP="00C25B26">
      <w:pPr>
        <w:spacing w:after="0"/>
        <w:ind w:left="567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DD5F28" w:rsidRDefault="00DD5F28" w:rsidP="00C25B26">
      <w:pPr>
        <w:pStyle w:val="Listparagraf"/>
        <w:spacing w:after="200" w:line="276" w:lineRule="auto"/>
        <w:ind w:left="567"/>
        <w:rPr>
          <w:rFonts w:ascii="Cambria" w:hAnsi="Cambria"/>
          <w:b/>
          <w:noProof/>
          <w:sz w:val="20"/>
          <w:szCs w:val="20"/>
          <w:lang w:val="ro-RO"/>
        </w:rPr>
      </w:pPr>
    </w:p>
    <w:p w:rsidR="00DD5F28" w:rsidRDefault="00DD5F28" w:rsidP="00C25B26">
      <w:pPr>
        <w:pStyle w:val="Listparagraf"/>
        <w:spacing w:after="200" w:line="276" w:lineRule="auto"/>
        <w:ind w:left="567"/>
        <w:rPr>
          <w:rFonts w:ascii="Cambria" w:hAnsi="Cambria"/>
          <w:b/>
          <w:noProof/>
          <w:sz w:val="20"/>
          <w:szCs w:val="20"/>
          <w:lang w:val="ro-RO"/>
        </w:rPr>
      </w:pPr>
    </w:p>
    <w:p w:rsidR="00DD5F28" w:rsidRDefault="00DD5F28" w:rsidP="00C25B26">
      <w:pPr>
        <w:pStyle w:val="Listparagraf"/>
        <w:spacing w:after="200" w:line="276" w:lineRule="auto"/>
        <w:ind w:left="567"/>
        <w:rPr>
          <w:rFonts w:ascii="Cambria" w:hAnsi="Cambria"/>
          <w:b/>
          <w:noProof/>
          <w:sz w:val="20"/>
          <w:szCs w:val="20"/>
          <w:lang w:val="ro-RO"/>
        </w:rPr>
      </w:pPr>
    </w:p>
    <w:p w:rsidR="00DD5F28" w:rsidRDefault="00DD5F28" w:rsidP="00C25B26">
      <w:pPr>
        <w:pStyle w:val="Listparagraf"/>
        <w:spacing w:after="200" w:line="276" w:lineRule="auto"/>
        <w:ind w:left="567"/>
        <w:rPr>
          <w:rFonts w:ascii="Cambria" w:hAnsi="Cambria"/>
          <w:b/>
          <w:noProof/>
          <w:sz w:val="20"/>
          <w:szCs w:val="20"/>
          <w:lang w:val="ro-RO"/>
        </w:rPr>
      </w:pPr>
    </w:p>
    <w:p w:rsidR="00DD5F28" w:rsidRDefault="00DD5F28" w:rsidP="00C25B26">
      <w:pPr>
        <w:pStyle w:val="Listparagraf"/>
        <w:spacing w:after="200" w:line="276" w:lineRule="auto"/>
        <w:ind w:left="567"/>
        <w:rPr>
          <w:rFonts w:ascii="Cambria" w:hAnsi="Cambria"/>
          <w:b/>
          <w:noProof/>
          <w:sz w:val="20"/>
          <w:szCs w:val="20"/>
          <w:lang w:val="ro-RO"/>
        </w:rPr>
      </w:pPr>
    </w:p>
    <w:p w:rsidR="00DD5F28" w:rsidRDefault="00DD5F28" w:rsidP="00C25B26">
      <w:pPr>
        <w:pStyle w:val="Listparagraf"/>
        <w:spacing w:after="200" w:line="276" w:lineRule="auto"/>
        <w:ind w:left="567"/>
        <w:rPr>
          <w:rFonts w:ascii="Cambria" w:hAnsi="Cambria"/>
          <w:b/>
          <w:noProof/>
          <w:sz w:val="20"/>
          <w:szCs w:val="20"/>
          <w:lang w:val="ro-RO"/>
        </w:rPr>
      </w:pPr>
    </w:p>
    <w:p w:rsidR="00DD5F28" w:rsidRDefault="00DD5F28" w:rsidP="00C25B26">
      <w:pPr>
        <w:pStyle w:val="Listparagraf"/>
        <w:spacing w:after="200" w:line="276" w:lineRule="auto"/>
        <w:ind w:left="567"/>
        <w:rPr>
          <w:rFonts w:ascii="Cambria" w:hAnsi="Cambria"/>
          <w:b/>
          <w:noProof/>
          <w:sz w:val="20"/>
          <w:szCs w:val="20"/>
          <w:lang w:val="ro-RO"/>
        </w:rPr>
      </w:pPr>
    </w:p>
    <w:p w:rsidR="00DD5F28" w:rsidRDefault="00DD5F28" w:rsidP="00C25B26">
      <w:pPr>
        <w:pStyle w:val="Listparagraf"/>
        <w:spacing w:after="200" w:line="276" w:lineRule="auto"/>
        <w:ind w:left="567"/>
        <w:rPr>
          <w:rFonts w:ascii="Cambria" w:hAnsi="Cambria"/>
          <w:b/>
          <w:noProof/>
          <w:sz w:val="20"/>
          <w:szCs w:val="20"/>
          <w:lang w:val="ro-RO"/>
        </w:rPr>
      </w:pPr>
    </w:p>
    <w:p w:rsidR="00DD5F28" w:rsidRDefault="00DD5F28" w:rsidP="00C25B26">
      <w:pPr>
        <w:pStyle w:val="Listparagraf"/>
        <w:spacing w:after="200" w:line="276" w:lineRule="auto"/>
        <w:ind w:left="567"/>
        <w:rPr>
          <w:rFonts w:ascii="Cambria" w:hAnsi="Cambria"/>
          <w:b/>
          <w:noProof/>
          <w:sz w:val="20"/>
          <w:szCs w:val="20"/>
          <w:lang w:val="ro-RO"/>
        </w:rPr>
      </w:pPr>
    </w:p>
    <w:p w:rsidR="00C25B26" w:rsidRDefault="00DA4954" w:rsidP="00C25B26">
      <w:pPr>
        <w:pStyle w:val="Listparagraf"/>
        <w:spacing w:after="200" w:line="276" w:lineRule="auto"/>
        <w:ind w:left="567"/>
        <w:rPr>
          <w:rFonts w:ascii="Cambria" w:hAnsi="Cambria"/>
          <w:b/>
          <w:noProof/>
          <w:sz w:val="20"/>
          <w:szCs w:val="20"/>
          <w:lang w:val="ro-RO"/>
        </w:rPr>
      </w:pPr>
      <w:r>
        <w:rPr>
          <w:rFonts w:ascii="Cambria" w:hAnsi="Cambria"/>
          <w:b/>
          <w:noProof/>
          <w:sz w:val="20"/>
          <w:szCs w:val="20"/>
          <w:lang w:val="ro-RO"/>
        </w:rPr>
        <w:lastRenderedPageBreak/>
        <w:t xml:space="preserve">2.5 </w:t>
      </w:r>
      <w:r w:rsidR="00DD5F28" w:rsidRPr="00DD5F28">
        <w:rPr>
          <w:rFonts w:ascii="Cambria" w:hAnsi="Cambria"/>
          <w:b/>
          <w:noProof/>
          <w:sz w:val="20"/>
          <w:szCs w:val="20"/>
          <w:lang w:val="ro-RO"/>
        </w:rPr>
        <w:t>Informații relevante privind rezultatele consultărilor publice</w:t>
      </w:r>
    </w:p>
    <w:p w:rsidR="00DD5F28" w:rsidRDefault="00DD5F28" w:rsidP="00C25B26">
      <w:pPr>
        <w:pStyle w:val="Listparagraf"/>
        <w:spacing w:after="200" w:line="276" w:lineRule="auto"/>
        <w:ind w:left="567"/>
        <w:rPr>
          <w:rFonts w:ascii="Cambria" w:hAnsi="Cambria"/>
          <w:b/>
          <w:noProof/>
          <w:sz w:val="20"/>
          <w:szCs w:val="20"/>
          <w:lang w:val="ro-RO"/>
        </w:rPr>
      </w:pPr>
    </w:p>
    <w:tbl>
      <w:tblPr>
        <w:tblStyle w:val="GrilTabel"/>
        <w:tblW w:w="14601" w:type="dxa"/>
        <w:tblInd w:w="-318" w:type="dxa"/>
        <w:tblLook w:val="04A0" w:firstRow="1" w:lastRow="0" w:firstColumn="1" w:lastColumn="0" w:noHBand="0" w:noVBand="1"/>
      </w:tblPr>
      <w:tblGrid>
        <w:gridCol w:w="710"/>
        <w:gridCol w:w="3544"/>
        <w:gridCol w:w="1984"/>
        <w:gridCol w:w="1985"/>
        <w:gridCol w:w="1984"/>
        <w:gridCol w:w="1985"/>
        <w:gridCol w:w="2409"/>
      </w:tblGrid>
      <w:tr w:rsidR="00DD5F28" w:rsidRPr="005E2B51" w:rsidTr="00DD5F28">
        <w:tc>
          <w:tcPr>
            <w:tcW w:w="710" w:type="dxa"/>
          </w:tcPr>
          <w:p w:rsidR="00DD5F28" w:rsidRPr="000D3ABB" w:rsidRDefault="00DD5F28" w:rsidP="00DD5F28">
            <w:pPr>
              <w:ind w:left="567" w:hanging="675"/>
              <w:jc w:val="both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</w:tcPr>
          <w:p w:rsidR="00DD5F28" w:rsidRPr="00DD5F28" w:rsidRDefault="00DD5F28" w:rsidP="00DD5F28">
            <w:pPr>
              <w:ind w:left="-108"/>
              <w:jc w:val="both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DD5F28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Recomandări din partea:</w:t>
            </w:r>
          </w:p>
        </w:tc>
        <w:tc>
          <w:tcPr>
            <w:tcW w:w="1984" w:type="dxa"/>
          </w:tcPr>
          <w:p w:rsidR="00DD5F28" w:rsidRPr="00DD5F28" w:rsidRDefault="00DD5F28" w:rsidP="00DD5F28">
            <w:pPr>
              <w:spacing w:after="0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DD5F28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Total</w:t>
            </w:r>
          </w:p>
          <w:p w:rsidR="00DD5F28" w:rsidRPr="00DD5F28" w:rsidRDefault="00DD5F28" w:rsidP="00DD5F28">
            <w:pPr>
              <w:spacing w:after="0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</w:tcPr>
          <w:p w:rsidR="00DD5F28" w:rsidRPr="00DD5F28" w:rsidRDefault="00DD5F28" w:rsidP="00DD5F28">
            <w:pPr>
              <w:ind w:left="-31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DD5F28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Scrisă</w:t>
            </w:r>
          </w:p>
        </w:tc>
        <w:tc>
          <w:tcPr>
            <w:tcW w:w="1984" w:type="dxa"/>
          </w:tcPr>
          <w:p w:rsidR="00DD5F28" w:rsidRPr="00DD5F28" w:rsidRDefault="00DD5F28" w:rsidP="00DD5F28">
            <w:pPr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DD5F28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Verbală</w:t>
            </w:r>
          </w:p>
        </w:tc>
        <w:tc>
          <w:tcPr>
            <w:tcW w:w="1985" w:type="dxa"/>
          </w:tcPr>
          <w:p w:rsidR="00DD5F28" w:rsidRPr="00DD5F28" w:rsidRDefault="00DD5F28" w:rsidP="00DD5F28">
            <w:pPr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DD5F28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 xml:space="preserve">Inclus în sinteza recomandărilor </w:t>
            </w:r>
          </w:p>
        </w:tc>
        <w:tc>
          <w:tcPr>
            <w:tcW w:w="2409" w:type="dxa"/>
          </w:tcPr>
          <w:p w:rsidR="00DD5F28" w:rsidRPr="00DD5F28" w:rsidRDefault="00DD5F28" w:rsidP="00DD5F28">
            <w:pPr>
              <w:ind w:left="-86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DD5F28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Numărul de recomandări acceptate</w:t>
            </w:r>
          </w:p>
        </w:tc>
      </w:tr>
      <w:tr w:rsidR="00DD5F28" w:rsidRPr="005E2B51" w:rsidTr="00DD5F28">
        <w:tc>
          <w:tcPr>
            <w:tcW w:w="710" w:type="dxa"/>
          </w:tcPr>
          <w:p w:rsidR="00DD5F28" w:rsidRPr="000D3ABB" w:rsidRDefault="00DD5F28" w:rsidP="00DD5F28">
            <w:pPr>
              <w:ind w:left="-108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0D3ABB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1</w:t>
            </w:r>
            <w:r w:rsidR="000D3ABB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.</w:t>
            </w:r>
          </w:p>
        </w:tc>
        <w:tc>
          <w:tcPr>
            <w:tcW w:w="3544" w:type="dxa"/>
          </w:tcPr>
          <w:p w:rsidR="00DD5F28" w:rsidRPr="009B1D3B" w:rsidRDefault="00DD5F28" w:rsidP="00DD5F28">
            <w:pPr>
              <w:ind w:left="-108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Publicul larg</w:t>
            </w:r>
          </w:p>
        </w:tc>
        <w:tc>
          <w:tcPr>
            <w:tcW w:w="1984" w:type="dxa"/>
          </w:tcPr>
          <w:p w:rsidR="00DD5F28" w:rsidRPr="009B1D3B" w:rsidRDefault="000D3ABB" w:rsidP="00DD5F28">
            <w:pPr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peste 100</w:t>
            </w:r>
          </w:p>
        </w:tc>
        <w:tc>
          <w:tcPr>
            <w:tcW w:w="1985" w:type="dxa"/>
          </w:tcPr>
          <w:p w:rsidR="00DD5F28" w:rsidRPr="009B1D3B" w:rsidRDefault="00DD5F28" w:rsidP="00DD5F28">
            <w:pPr>
              <w:pStyle w:val="Listparagraf"/>
              <w:ind w:left="567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:rsidR="00DD5F28" w:rsidRPr="009B1D3B" w:rsidRDefault="00DD5F28" w:rsidP="00DD5F28">
            <w:pPr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</w:tcPr>
          <w:p w:rsidR="00DD5F28" w:rsidRPr="009B1D3B" w:rsidRDefault="00A53953" w:rsidP="00DD5F28">
            <w:pPr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peste 100 </w:t>
            </w:r>
          </w:p>
        </w:tc>
        <w:tc>
          <w:tcPr>
            <w:tcW w:w="2409" w:type="dxa"/>
          </w:tcPr>
          <w:p w:rsidR="00DD5F28" w:rsidRPr="009B1D3B" w:rsidRDefault="00A53953" w:rsidP="00DD5F28">
            <w:pPr>
              <w:pStyle w:val="Listparagraf"/>
              <w:spacing w:after="0" w:line="240" w:lineRule="auto"/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circa 100 </w:t>
            </w:r>
          </w:p>
        </w:tc>
      </w:tr>
      <w:tr w:rsidR="00DD5F28" w:rsidRPr="009B1D3B" w:rsidTr="00DD5F28">
        <w:trPr>
          <w:trHeight w:val="1095"/>
        </w:trPr>
        <w:tc>
          <w:tcPr>
            <w:tcW w:w="710" w:type="dxa"/>
          </w:tcPr>
          <w:p w:rsidR="00DD5F28" w:rsidRPr="000D3ABB" w:rsidRDefault="00DD5F28" w:rsidP="00DD5F28">
            <w:pPr>
              <w:ind w:left="-108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0D3ABB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2</w:t>
            </w:r>
            <w:r w:rsidR="000D3ABB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.</w:t>
            </w:r>
          </w:p>
        </w:tc>
        <w:tc>
          <w:tcPr>
            <w:tcW w:w="3544" w:type="dxa"/>
          </w:tcPr>
          <w:p w:rsidR="00DD5F28" w:rsidRPr="009B1D3B" w:rsidRDefault="00DD5F28" w:rsidP="00DD5F28">
            <w:pPr>
              <w:ind w:left="-108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Asociații obștești</w:t>
            </w:r>
          </w:p>
        </w:tc>
        <w:tc>
          <w:tcPr>
            <w:tcW w:w="1984" w:type="dxa"/>
          </w:tcPr>
          <w:p w:rsidR="00DD5F28" w:rsidRPr="009B1D3B" w:rsidRDefault="000D3ABB" w:rsidP="00DD5F28">
            <w:pPr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peste 100 </w:t>
            </w:r>
          </w:p>
        </w:tc>
        <w:tc>
          <w:tcPr>
            <w:tcW w:w="1985" w:type="dxa"/>
          </w:tcPr>
          <w:p w:rsidR="00DD5F28" w:rsidRPr="009B1D3B" w:rsidRDefault="00DD5F28" w:rsidP="00DD5F28">
            <w:pPr>
              <w:pStyle w:val="Listparagraf"/>
              <w:spacing w:after="0" w:line="240" w:lineRule="auto"/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:rsidR="00DD5F28" w:rsidRPr="009B1D3B" w:rsidRDefault="00DD5F28" w:rsidP="00DD5F28">
            <w:pPr>
              <w:pStyle w:val="Listparagraf"/>
              <w:spacing w:after="0" w:line="240" w:lineRule="auto"/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</w:tcPr>
          <w:p w:rsidR="00DD5F28" w:rsidRPr="009B1D3B" w:rsidRDefault="00A53953" w:rsidP="00DD5F28">
            <w:pPr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100  </w:t>
            </w:r>
          </w:p>
        </w:tc>
        <w:tc>
          <w:tcPr>
            <w:tcW w:w="2409" w:type="dxa"/>
          </w:tcPr>
          <w:p w:rsidR="00DD5F28" w:rsidRPr="009B1D3B" w:rsidRDefault="00A53953" w:rsidP="00DD5F28">
            <w:pPr>
              <w:pStyle w:val="Listparagraf"/>
              <w:spacing w:after="0" w:line="240" w:lineRule="auto"/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50 </w:t>
            </w:r>
          </w:p>
        </w:tc>
      </w:tr>
      <w:tr w:rsidR="00DD5F28" w:rsidRPr="005E2B51" w:rsidTr="00DD5F28">
        <w:trPr>
          <w:trHeight w:val="555"/>
        </w:trPr>
        <w:tc>
          <w:tcPr>
            <w:tcW w:w="710" w:type="dxa"/>
          </w:tcPr>
          <w:p w:rsidR="00DD5F28" w:rsidRPr="000D3ABB" w:rsidRDefault="00DD5F28" w:rsidP="000D3ABB">
            <w:pPr>
              <w:ind w:left="-108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0D3ABB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3</w:t>
            </w:r>
            <w:r w:rsidR="000D3ABB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.</w:t>
            </w:r>
          </w:p>
        </w:tc>
        <w:tc>
          <w:tcPr>
            <w:tcW w:w="3544" w:type="dxa"/>
          </w:tcPr>
          <w:p w:rsidR="00DD5F28" w:rsidRPr="009B1D3B" w:rsidRDefault="00DD5F28" w:rsidP="00DD5F28">
            <w:pPr>
              <w:ind w:left="567" w:hanging="675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Sindicate</w:t>
            </w:r>
          </w:p>
        </w:tc>
        <w:tc>
          <w:tcPr>
            <w:tcW w:w="1984" w:type="dxa"/>
          </w:tcPr>
          <w:p w:rsidR="00DD5F28" w:rsidRPr="000D3ABB" w:rsidRDefault="00DD5F28" w:rsidP="000D3ABB">
            <w:pPr>
              <w:pStyle w:val="Listparagraf"/>
              <w:ind w:left="128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</w:tcPr>
          <w:p w:rsidR="00DD5F28" w:rsidRPr="009B1D3B" w:rsidRDefault="00DD5F28" w:rsidP="00DD5F28">
            <w:pPr>
              <w:pStyle w:val="Listparagraf"/>
              <w:spacing w:after="0" w:line="240" w:lineRule="auto"/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:rsidR="00DD5F28" w:rsidRPr="009B1D3B" w:rsidRDefault="00DD5F28" w:rsidP="00DD5F28">
            <w:pPr>
              <w:pStyle w:val="Listparagraf"/>
              <w:spacing w:after="0" w:line="240" w:lineRule="auto"/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</w:tcPr>
          <w:p w:rsidR="00DD5F28" w:rsidRPr="009B1D3B" w:rsidRDefault="00DD5F28" w:rsidP="00DD5F28">
            <w:pPr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</w:tcPr>
          <w:p w:rsidR="00DD5F28" w:rsidRPr="009B1D3B" w:rsidRDefault="00DD5F28" w:rsidP="00DD5F28">
            <w:pPr>
              <w:pStyle w:val="Listparagraf"/>
              <w:spacing w:after="0" w:line="240" w:lineRule="auto"/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</w:tr>
      <w:tr w:rsidR="00DD5F28" w:rsidRPr="009B1D3B" w:rsidTr="00DD5F28">
        <w:tc>
          <w:tcPr>
            <w:tcW w:w="710" w:type="dxa"/>
          </w:tcPr>
          <w:p w:rsidR="00DD5F28" w:rsidRPr="000D3ABB" w:rsidRDefault="00DD5F28" w:rsidP="00DD5F28">
            <w:pPr>
              <w:ind w:left="567" w:hanging="675"/>
              <w:jc w:val="both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0D3ABB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4</w:t>
            </w:r>
            <w:r w:rsidR="000D3ABB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.</w:t>
            </w:r>
          </w:p>
        </w:tc>
        <w:tc>
          <w:tcPr>
            <w:tcW w:w="3544" w:type="dxa"/>
          </w:tcPr>
          <w:p w:rsidR="00DD5F28" w:rsidRPr="009B1D3B" w:rsidRDefault="00DD5F28" w:rsidP="00DD5F28">
            <w:pPr>
              <w:ind w:left="-108"/>
              <w:jc w:val="both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Partide și alte organizații social-politice</w:t>
            </w:r>
          </w:p>
        </w:tc>
        <w:tc>
          <w:tcPr>
            <w:tcW w:w="1984" w:type="dxa"/>
          </w:tcPr>
          <w:p w:rsidR="00DD5F28" w:rsidRPr="009B1D3B" w:rsidRDefault="00A53953" w:rsidP="000D3ABB">
            <w:pPr>
              <w:spacing w:after="0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  </w:t>
            </w:r>
            <w:r w:rsidR="000D3ABB"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30</w:t>
            </w:r>
          </w:p>
        </w:tc>
        <w:tc>
          <w:tcPr>
            <w:tcW w:w="1985" w:type="dxa"/>
          </w:tcPr>
          <w:p w:rsidR="00DD5F28" w:rsidRPr="009B1D3B" w:rsidRDefault="00DD5F28" w:rsidP="00DD5F28">
            <w:pPr>
              <w:ind w:left="-31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:rsidR="00DD5F28" w:rsidRPr="009B1D3B" w:rsidRDefault="00DD5F28" w:rsidP="00DD5F28">
            <w:pP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</w:tcPr>
          <w:p w:rsidR="00DD5F28" w:rsidRPr="009B1D3B" w:rsidRDefault="00A53953" w:rsidP="00A53953">
            <w:pPr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            30</w:t>
            </w:r>
          </w:p>
        </w:tc>
        <w:tc>
          <w:tcPr>
            <w:tcW w:w="2409" w:type="dxa"/>
          </w:tcPr>
          <w:p w:rsidR="00DD5F28" w:rsidRPr="009B1D3B" w:rsidRDefault="00A53953" w:rsidP="00A53953">
            <w:pPr>
              <w:ind w:left="-86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                15</w:t>
            </w:r>
          </w:p>
        </w:tc>
      </w:tr>
      <w:tr w:rsidR="00DD5F28" w:rsidRPr="009B1D3B" w:rsidTr="00DD5F28">
        <w:tc>
          <w:tcPr>
            <w:tcW w:w="710" w:type="dxa"/>
          </w:tcPr>
          <w:p w:rsidR="00DD5F28" w:rsidRPr="000D3ABB" w:rsidRDefault="00DD5F28" w:rsidP="00DD5F28">
            <w:pPr>
              <w:ind w:left="-108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0D3ABB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5</w:t>
            </w:r>
            <w:r w:rsidR="000D3ABB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.</w:t>
            </w:r>
          </w:p>
        </w:tc>
        <w:tc>
          <w:tcPr>
            <w:tcW w:w="3544" w:type="dxa"/>
          </w:tcPr>
          <w:p w:rsidR="00DD5F28" w:rsidRPr="009B1D3B" w:rsidRDefault="00DD5F28" w:rsidP="00DD5F28">
            <w:pPr>
              <w:ind w:left="567" w:hanging="675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Mass-media</w:t>
            </w:r>
          </w:p>
        </w:tc>
        <w:tc>
          <w:tcPr>
            <w:tcW w:w="1984" w:type="dxa"/>
          </w:tcPr>
          <w:p w:rsidR="00DD5F28" w:rsidRPr="009B1D3B" w:rsidRDefault="00DD5F28" w:rsidP="000D3ABB">
            <w:pPr>
              <w:ind w:left="567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</w:tcPr>
          <w:p w:rsidR="00DD5F28" w:rsidRPr="009B1D3B" w:rsidRDefault="00DD5F28" w:rsidP="00DD5F28">
            <w:pPr>
              <w:pStyle w:val="Listparagraf"/>
              <w:ind w:left="567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:rsidR="00DD5F28" w:rsidRPr="009B1D3B" w:rsidRDefault="00DD5F28" w:rsidP="00DD5F28">
            <w:pPr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</w:tcPr>
          <w:p w:rsidR="00DD5F28" w:rsidRPr="009B1D3B" w:rsidRDefault="00DD5F28" w:rsidP="00DD5F28">
            <w:pPr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</w:tcPr>
          <w:p w:rsidR="00DD5F28" w:rsidRPr="009B1D3B" w:rsidRDefault="00DD5F28" w:rsidP="00DD5F28">
            <w:pPr>
              <w:pStyle w:val="Listparagraf"/>
              <w:spacing w:after="0" w:line="240" w:lineRule="auto"/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</w:tr>
      <w:tr w:rsidR="00DD5F28" w:rsidRPr="00814597" w:rsidTr="00DD5F28">
        <w:trPr>
          <w:trHeight w:val="1095"/>
        </w:trPr>
        <w:tc>
          <w:tcPr>
            <w:tcW w:w="710" w:type="dxa"/>
          </w:tcPr>
          <w:p w:rsidR="00DD5F28" w:rsidRPr="000D3ABB" w:rsidRDefault="00DD5F28" w:rsidP="00DD5F28">
            <w:pPr>
              <w:ind w:left="-108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0D3ABB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6</w:t>
            </w:r>
            <w:r w:rsidR="000D3ABB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.</w:t>
            </w:r>
          </w:p>
        </w:tc>
        <w:tc>
          <w:tcPr>
            <w:tcW w:w="3544" w:type="dxa"/>
          </w:tcPr>
          <w:p w:rsidR="00DD5F28" w:rsidRPr="009B1D3B" w:rsidRDefault="00DD5F28" w:rsidP="00DD5F28">
            <w:pPr>
              <w:ind w:left="567" w:hanging="675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Reprezentanți ai mediului de afaceri</w:t>
            </w:r>
          </w:p>
        </w:tc>
        <w:tc>
          <w:tcPr>
            <w:tcW w:w="1984" w:type="dxa"/>
          </w:tcPr>
          <w:p w:rsidR="00DD5F28" w:rsidRPr="009B1D3B" w:rsidRDefault="000D3ABB" w:rsidP="000D3ABB">
            <w:pPr>
              <w:ind w:left="567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      50 </w:t>
            </w:r>
          </w:p>
        </w:tc>
        <w:tc>
          <w:tcPr>
            <w:tcW w:w="1985" w:type="dxa"/>
          </w:tcPr>
          <w:p w:rsidR="00DD5F28" w:rsidRPr="009B1D3B" w:rsidRDefault="00DD5F28" w:rsidP="00DD5F28">
            <w:pPr>
              <w:pStyle w:val="Listparagraf"/>
              <w:spacing w:after="0" w:line="240" w:lineRule="auto"/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:rsidR="00DD5F28" w:rsidRPr="009B1D3B" w:rsidRDefault="00DD5F28" w:rsidP="00DD5F28">
            <w:pPr>
              <w:pStyle w:val="Listparagraf"/>
              <w:spacing w:after="0" w:line="240" w:lineRule="auto"/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</w:tcPr>
          <w:p w:rsidR="00DD5F28" w:rsidRPr="009B1D3B" w:rsidRDefault="00A53953" w:rsidP="00DD5F28">
            <w:pPr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50</w:t>
            </w:r>
          </w:p>
        </w:tc>
        <w:tc>
          <w:tcPr>
            <w:tcW w:w="2409" w:type="dxa"/>
          </w:tcPr>
          <w:p w:rsidR="00DD5F28" w:rsidRPr="009B1D3B" w:rsidRDefault="00A53953" w:rsidP="00DD5F28">
            <w:pPr>
              <w:pStyle w:val="Listparagraf"/>
              <w:spacing w:after="0" w:line="240" w:lineRule="auto"/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 xml:space="preserve">  20</w:t>
            </w:r>
          </w:p>
        </w:tc>
      </w:tr>
      <w:tr w:rsidR="00DD5F28" w:rsidRPr="009B1D3B" w:rsidTr="00DD5F28">
        <w:trPr>
          <w:trHeight w:val="555"/>
        </w:trPr>
        <w:tc>
          <w:tcPr>
            <w:tcW w:w="710" w:type="dxa"/>
          </w:tcPr>
          <w:p w:rsidR="00DD5F28" w:rsidRPr="000D3ABB" w:rsidRDefault="00DD5F28" w:rsidP="00DD5F28">
            <w:pPr>
              <w:ind w:left="-108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0D3ABB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7</w:t>
            </w:r>
            <w:r w:rsidR="000D3ABB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.</w:t>
            </w:r>
          </w:p>
          <w:p w:rsidR="00DD5F28" w:rsidRPr="000D3ABB" w:rsidRDefault="00DD5F28" w:rsidP="00DD5F28">
            <w:pPr>
              <w:ind w:left="567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</w:tcPr>
          <w:p w:rsidR="00DD5F28" w:rsidRPr="009B1D3B" w:rsidRDefault="00DD5F28" w:rsidP="00DD5F28">
            <w:pPr>
              <w:ind w:left="567" w:hanging="675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Parteneri de dezvoltare</w:t>
            </w:r>
          </w:p>
        </w:tc>
        <w:tc>
          <w:tcPr>
            <w:tcW w:w="1984" w:type="dxa"/>
          </w:tcPr>
          <w:p w:rsidR="00DD5F28" w:rsidRPr="009B1D3B" w:rsidRDefault="00DD5F28" w:rsidP="00DD5F28">
            <w:pPr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</w:tcPr>
          <w:p w:rsidR="00DD5F28" w:rsidRPr="009B1D3B" w:rsidRDefault="00DD5F28" w:rsidP="00DD5F28">
            <w:pPr>
              <w:pStyle w:val="Listparagraf"/>
              <w:spacing w:after="0" w:line="240" w:lineRule="auto"/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:rsidR="00DD5F28" w:rsidRPr="009B1D3B" w:rsidRDefault="00DD5F28" w:rsidP="00DD5F28">
            <w:pPr>
              <w:pStyle w:val="Listparagraf"/>
              <w:spacing w:after="0" w:line="240" w:lineRule="auto"/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</w:tcPr>
          <w:p w:rsidR="00DD5F28" w:rsidRPr="009B1D3B" w:rsidRDefault="00DD5F28" w:rsidP="00DD5F28">
            <w:pPr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</w:tcPr>
          <w:p w:rsidR="00DD5F28" w:rsidRPr="009B1D3B" w:rsidRDefault="00DD5F28" w:rsidP="00DD5F28">
            <w:pPr>
              <w:pStyle w:val="Listparagraf"/>
              <w:spacing w:after="0" w:line="240" w:lineRule="auto"/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</w:tr>
      <w:tr w:rsidR="00DD5F28" w:rsidRPr="009B1D3B" w:rsidTr="00DD5F28">
        <w:trPr>
          <w:trHeight w:val="555"/>
        </w:trPr>
        <w:tc>
          <w:tcPr>
            <w:tcW w:w="710" w:type="dxa"/>
          </w:tcPr>
          <w:p w:rsidR="00DD5F28" w:rsidRPr="000D3ABB" w:rsidRDefault="00DD5F28" w:rsidP="00DD5F28">
            <w:pPr>
              <w:ind w:left="-108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0D3ABB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8</w:t>
            </w:r>
            <w:r w:rsidR="000D3ABB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.</w:t>
            </w:r>
          </w:p>
          <w:p w:rsidR="00DD5F28" w:rsidRPr="000D3ABB" w:rsidRDefault="00DD5F28" w:rsidP="00DD5F28">
            <w:pPr>
              <w:ind w:left="567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</w:p>
        </w:tc>
        <w:tc>
          <w:tcPr>
            <w:tcW w:w="3544" w:type="dxa"/>
          </w:tcPr>
          <w:p w:rsidR="00DD5F28" w:rsidRPr="009B1D3B" w:rsidRDefault="00DD5F28" w:rsidP="00DD5F28">
            <w:pPr>
              <w:ind w:left="567" w:hanging="675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Alte părți interesate</w:t>
            </w:r>
          </w:p>
        </w:tc>
        <w:tc>
          <w:tcPr>
            <w:tcW w:w="1984" w:type="dxa"/>
          </w:tcPr>
          <w:p w:rsidR="00DD5F28" w:rsidRPr="009B1D3B" w:rsidRDefault="00DD5F28" w:rsidP="00DD5F28">
            <w:pPr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</w:tcPr>
          <w:p w:rsidR="00DD5F28" w:rsidRPr="009B1D3B" w:rsidRDefault="00DD5F28" w:rsidP="00DD5F28">
            <w:pPr>
              <w:pStyle w:val="Listparagraf"/>
              <w:spacing w:after="0" w:line="240" w:lineRule="auto"/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1984" w:type="dxa"/>
          </w:tcPr>
          <w:p w:rsidR="00DD5F28" w:rsidRPr="009B1D3B" w:rsidRDefault="00DD5F28" w:rsidP="00DD5F28">
            <w:pPr>
              <w:pStyle w:val="Listparagraf"/>
              <w:spacing w:after="0" w:line="240" w:lineRule="auto"/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1985" w:type="dxa"/>
          </w:tcPr>
          <w:p w:rsidR="00DD5F28" w:rsidRPr="009B1D3B" w:rsidRDefault="00DD5F28" w:rsidP="00DD5F28">
            <w:pPr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2409" w:type="dxa"/>
          </w:tcPr>
          <w:p w:rsidR="00DD5F28" w:rsidRPr="009B1D3B" w:rsidRDefault="00DD5F28" w:rsidP="00DD5F28">
            <w:pPr>
              <w:pStyle w:val="Listparagraf"/>
              <w:spacing w:after="0" w:line="240" w:lineRule="auto"/>
              <w:ind w:left="567"/>
              <w:jc w:val="center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</w:tr>
    </w:tbl>
    <w:p w:rsidR="00DD5F28" w:rsidRPr="009B1D3B" w:rsidRDefault="00DD5F28" w:rsidP="00DD5F28">
      <w:pPr>
        <w:spacing w:after="0"/>
        <w:ind w:left="567"/>
        <w:jc w:val="both"/>
        <w:rPr>
          <w:rFonts w:asciiTheme="majorHAnsi" w:hAnsiTheme="majorHAnsi" w:cs="Times New Roman"/>
          <w:noProof/>
          <w:sz w:val="20"/>
          <w:szCs w:val="20"/>
          <w:u w:val="single"/>
          <w:lang w:val="ro-RO"/>
        </w:rPr>
      </w:pPr>
    </w:p>
    <w:p w:rsidR="00DD5F28" w:rsidRPr="009B1D3B" w:rsidRDefault="00DD5F28" w:rsidP="00DD5F28">
      <w:pPr>
        <w:spacing w:after="0"/>
        <w:ind w:left="567"/>
        <w:jc w:val="both"/>
        <w:rPr>
          <w:rFonts w:asciiTheme="majorHAnsi" w:hAnsiTheme="majorHAnsi" w:cs="Times New Roman"/>
          <w:noProof/>
          <w:sz w:val="20"/>
          <w:szCs w:val="20"/>
          <w:u w:val="single"/>
          <w:lang w:val="ro-RO"/>
        </w:rPr>
      </w:pPr>
    </w:p>
    <w:p w:rsidR="00DD5F28" w:rsidRPr="009B1D3B" w:rsidRDefault="00DD5F28" w:rsidP="00DD5F28">
      <w:pPr>
        <w:spacing w:after="0"/>
        <w:ind w:left="567"/>
        <w:jc w:val="both"/>
        <w:rPr>
          <w:rFonts w:asciiTheme="majorHAnsi" w:hAnsiTheme="majorHAnsi" w:cs="Times New Roman"/>
          <w:b/>
          <w:noProof/>
          <w:sz w:val="20"/>
          <w:szCs w:val="20"/>
          <w:lang w:val="ro-RO"/>
        </w:rPr>
      </w:pPr>
    </w:p>
    <w:p w:rsidR="00DD5F28" w:rsidRPr="009B1D3B" w:rsidRDefault="00DD5F28" w:rsidP="00DD5F28">
      <w:pPr>
        <w:spacing w:after="0"/>
        <w:ind w:left="567"/>
        <w:jc w:val="both"/>
        <w:rPr>
          <w:rFonts w:asciiTheme="majorHAnsi" w:hAnsiTheme="majorHAnsi" w:cs="Times New Roman"/>
          <w:b/>
          <w:noProof/>
          <w:sz w:val="20"/>
          <w:szCs w:val="20"/>
          <w:lang w:val="ro-RO"/>
        </w:rPr>
      </w:pPr>
    </w:p>
    <w:p w:rsidR="00DD5F28" w:rsidRPr="009B1D3B" w:rsidRDefault="00DD5F28" w:rsidP="00DD5F28">
      <w:pPr>
        <w:spacing w:after="0"/>
        <w:ind w:left="567"/>
        <w:jc w:val="both"/>
        <w:rPr>
          <w:rFonts w:asciiTheme="majorHAnsi" w:hAnsiTheme="majorHAnsi" w:cs="Times New Roman"/>
          <w:b/>
          <w:noProof/>
          <w:sz w:val="20"/>
          <w:szCs w:val="20"/>
          <w:lang w:val="ro-RO"/>
        </w:rPr>
      </w:pPr>
    </w:p>
    <w:p w:rsidR="00BF31EC" w:rsidRPr="0080269F" w:rsidRDefault="00BF31EC" w:rsidP="00BF31EC">
      <w:pPr>
        <w:spacing w:after="0"/>
        <w:jc w:val="center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:rsidR="00BF31EC" w:rsidRDefault="00BF31EC" w:rsidP="00BF31EC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val="ro-RO"/>
        </w:rPr>
      </w:pPr>
    </w:p>
    <w:p w:rsidR="000D3ABB" w:rsidRPr="0080269F" w:rsidRDefault="000D3ABB" w:rsidP="00BF31EC">
      <w:pPr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  <w:u w:val="single"/>
          <w:lang w:val="ro-RO"/>
        </w:rPr>
      </w:pPr>
    </w:p>
    <w:p w:rsidR="00BF31EC" w:rsidRDefault="00BF31EC" w:rsidP="00BF31EC">
      <w:pPr>
        <w:tabs>
          <w:tab w:val="left" w:pos="2940"/>
        </w:tabs>
        <w:spacing w:after="0"/>
        <w:ind w:hanging="567"/>
        <w:jc w:val="both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</w:p>
    <w:p w:rsidR="00BF31EC" w:rsidRPr="00BF31EC" w:rsidRDefault="00DA4954" w:rsidP="00BF31EC">
      <w:pPr>
        <w:tabs>
          <w:tab w:val="left" w:pos="2940"/>
        </w:tabs>
        <w:spacing w:after="0"/>
        <w:ind w:hanging="567"/>
        <w:jc w:val="both"/>
        <w:rPr>
          <w:rFonts w:asciiTheme="majorHAnsi" w:hAnsiTheme="majorHAnsi" w:cs="Times New Roman"/>
          <w:b/>
          <w:noProof/>
          <w:sz w:val="20"/>
          <w:szCs w:val="20"/>
          <w:lang w:val="ro-RO"/>
        </w:rPr>
      </w:pPr>
      <w:r>
        <w:rPr>
          <w:rFonts w:asciiTheme="majorHAnsi" w:hAnsiTheme="majorHAnsi" w:cs="Times New Roman"/>
          <w:b/>
          <w:noProof/>
          <w:sz w:val="20"/>
          <w:szCs w:val="20"/>
          <w:lang w:val="ro-RO"/>
        </w:rPr>
        <w:lastRenderedPageBreak/>
        <w:t xml:space="preserve">2.6 </w:t>
      </w:r>
      <w:r w:rsidR="00BF31EC" w:rsidRPr="00BF31EC">
        <w:rPr>
          <w:rFonts w:asciiTheme="majorHAnsi" w:hAnsiTheme="majorHAnsi" w:cs="Times New Roman"/>
          <w:b/>
          <w:noProof/>
          <w:sz w:val="20"/>
          <w:szCs w:val="20"/>
          <w:lang w:val="ro-RO"/>
        </w:rPr>
        <w:t>Informații privind căile de atac și sancțiunile:</w:t>
      </w:r>
    </w:p>
    <w:p w:rsidR="00BF31EC" w:rsidRPr="00BF31EC" w:rsidRDefault="00BF31EC" w:rsidP="00BF31EC">
      <w:pPr>
        <w:tabs>
          <w:tab w:val="left" w:pos="2940"/>
        </w:tabs>
        <w:spacing w:after="0"/>
        <w:ind w:hanging="567"/>
        <w:jc w:val="both"/>
        <w:rPr>
          <w:rFonts w:asciiTheme="majorHAnsi" w:hAnsiTheme="majorHAnsi" w:cs="Times New Roman"/>
          <w:b/>
          <w:noProof/>
          <w:sz w:val="20"/>
          <w:szCs w:val="20"/>
          <w:lang w:val="ro-RO"/>
        </w:rPr>
      </w:pPr>
    </w:p>
    <w:tbl>
      <w:tblPr>
        <w:tblStyle w:val="GrilTabel"/>
        <w:tblW w:w="14601" w:type="dxa"/>
        <w:tblInd w:w="-601" w:type="dxa"/>
        <w:tblLook w:val="04A0" w:firstRow="1" w:lastRow="0" w:firstColumn="1" w:lastColumn="0" w:noHBand="0" w:noVBand="1"/>
      </w:tblPr>
      <w:tblGrid>
        <w:gridCol w:w="9781"/>
        <w:gridCol w:w="4820"/>
      </w:tblGrid>
      <w:tr w:rsidR="00BF31EC" w:rsidRPr="00BF31EC" w:rsidTr="00BF31EC">
        <w:tc>
          <w:tcPr>
            <w:tcW w:w="9781" w:type="dxa"/>
          </w:tcPr>
          <w:p w:rsidR="00BF31EC" w:rsidRPr="00BF31EC" w:rsidRDefault="00BF31EC" w:rsidP="00BF31EC">
            <w:pPr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BF31EC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 xml:space="preserve">Numărul cazurilor în care acțiunile sau deciziile autorității publice centrale au fost contestate pentru nerespectarea Legii nr. 239/2008 </w:t>
            </w:r>
          </w:p>
        </w:tc>
        <w:tc>
          <w:tcPr>
            <w:tcW w:w="4820" w:type="dxa"/>
          </w:tcPr>
          <w:p w:rsidR="00BF31EC" w:rsidRPr="00BF31EC" w:rsidRDefault="00BF31EC" w:rsidP="00F04FB3">
            <w:pPr>
              <w:pStyle w:val="Listparagraf"/>
              <w:spacing w:after="0" w:line="240" w:lineRule="auto"/>
              <w:jc w:val="both"/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BF31EC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>Număr</w:t>
            </w:r>
          </w:p>
        </w:tc>
      </w:tr>
      <w:tr w:rsidR="00BF31EC" w:rsidRPr="00BF31EC" w:rsidTr="00BF31EC">
        <w:trPr>
          <w:trHeight w:val="570"/>
        </w:trPr>
        <w:tc>
          <w:tcPr>
            <w:tcW w:w="9781" w:type="dxa"/>
          </w:tcPr>
          <w:p w:rsidR="00BF31EC" w:rsidRPr="00BF31EC" w:rsidRDefault="00BF31EC" w:rsidP="00F04FB3">
            <w:pP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 w:rsidRPr="00BF31EC"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Contestate în organul ierarhic superioară</w:t>
            </w:r>
          </w:p>
        </w:tc>
        <w:tc>
          <w:tcPr>
            <w:tcW w:w="4820" w:type="dxa"/>
          </w:tcPr>
          <w:p w:rsidR="00BF31EC" w:rsidRPr="00BF31EC" w:rsidRDefault="00BF31EC" w:rsidP="000D3ABB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</w:tr>
      <w:tr w:rsidR="00BF31EC" w:rsidRPr="00BF31EC" w:rsidTr="00BF31EC">
        <w:trPr>
          <w:trHeight w:val="345"/>
        </w:trPr>
        <w:tc>
          <w:tcPr>
            <w:tcW w:w="9781" w:type="dxa"/>
          </w:tcPr>
          <w:p w:rsidR="00BF31EC" w:rsidRPr="00BF31EC" w:rsidRDefault="00BF31EC" w:rsidP="00F04FB3">
            <w:pP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820" w:type="dxa"/>
          </w:tcPr>
          <w:p w:rsidR="00BF31EC" w:rsidRPr="00BF31EC" w:rsidRDefault="00BF31EC" w:rsidP="00F04FB3">
            <w:pPr>
              <w:pStyle w:val="Listparagraf"/>
              <w:spacing w:after="0" w:line="240" w:lineRule="auto"/>
              <w:jc w:val="both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</w:tr>
      <w:tr w:rsidR="00BF31EC" w:rsidRPr="00BF31EC" w:rsidTr="00BF31EC">
        <w:trPr>
          <w:trHeight w:val="525"/>
        </w:trPr>
        <w:tc>
          <w:tcPr>
            <w:tcW w:w="9781" w:type="dxa"/>
          </w:tcPr>
          <w:p w:rsidR="00BF31EC" w:rsidRPr="00BF31EC" w:rsidRDefault="00BF31EC" w:rsidP="00F04FB3">
            <w:pP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  <w:r w:rsidRPr="00BF31EC"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  <w:t>Contestate în instanță</w:t>
            </w:r>
          </w:p>
        </w:tc>
        <w:tc>
          <w:tcPr>
            <w:tcW w:w="4820" w:type="dxa"/>
          </w:tcPr>
          <w:p w:rsidR="00BF31EC" w:rsidRPr="00BF31EC" w:rsidRDefault="00BF31EC" w:rsidP="00A53953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</w:tr>
      <w:tr w:rsidR="00BF31EC" w:rsidRPr="00BF31EC" w:rsidTr="00BF31EC">
        <w:trPr>
          <w:trHeight w:val="390"/>
        </w:trPr>
        <w:tc>
          <w:tcPr>
            <w:tcW w:w="9781" w:type="dxa"/>
          </w:tcPr>
          <w:p w:rsidR="00BF31EC" w:rsidRPr="00BF31EC" w:rsidRDefault="00BF31EC" w:rsidP="00F04FB3">
            <w:pPr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  <w:tc>
          <w:tcPr>
            <w:tcW w:w="4820" w:type="dxa"/>
          </w:tcPr>
          <w:p w:rsidR="00BF31EC" w:rsidRPr="00BF31EC" w:rsidRDefault="00BF31EC" w:rsidP="00F04FB3">
            <w:pPr>
              <w:pStyle w:val="Listparagraf"/>
              <w:spacing w:after="0" w:line="240" w:lineRule="auto"/>
              <w:jc w:val="both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</w:tr>
      <w:tr w:rsidR="00BF31EC" w:rsidRPr="00BF31EC" w:rsidTr="00BF31EC">
        <w:trPr>
          <w:trHeight w:val="573"/>
        </w:trPr>
        <w:tc>
          <w:tcPr>
            <w:tcW w:w="9781" w:type="dxa"/>
          </w:tcPr>
          <w:p w:rsidR="00BF31EC" w:rsidRPr="00BF31EC" w:rsidRDefault="00BF31EC" w:rsidP="00F04FB3">
            <w:pPr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</w:pPr>
            <w:r w:rsidRPr="00BF31EC">
              <w:rPr>
                <w:rFonts w:asciiTheme="majorHAnsi" w:hAnsiTheme="majorHAnsi" w:cs="Times New Roman"/>
                <w:b/>
                <w:noProof/>
                <w:sz w:val="20"/>
                <w:szCs w:val="20"/>
                <w:lang w:val="ro-RO"/>
              </w:rPr>
              <w:t xml:space="preserve">Numărul sancțiunilor aplicate pentru încălcarea Legii nr. 239/2008 </w:t>
            </w:r>
          </w:p>
        </w:tc>
        <w:tc>
          <w:tcPr>
            <w:tcW w:w="4820" w:type="dxa"/>
          </w:tcPr>
          <w:p w:rsidR="00BF31EC" w:rsidRPr="00BF31EC" w:rsidRDefault="00BF31EC" w:rsidP="00A53953">
            <w:pPr>
              <w:pStyle w:val="Listparagraf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Theme="majorHAnsi" w:hAnsiTheme="majorHAnsi" w:cs="Times New Roman"/>
                <w:noProof/>
                <w:sz w:val="20"/>
                <w:szCs w:val="20"/>
                <w:lang w:val="ro-RO"/>
              </w:rPr>
            </w:pPr>
          </w:p>
        </w:tc>
      </w:tr>
    </w:tbl>
    <w:p w:rsidR="00BF31EC" w:rsidRPr="00BF31EC" w:rsidRDefault="00BF31EC" w:rsidP="00BF31EC">
      <w:pPr>
        <w:rPr>
          <w:rFonts w:asciiTheme="majorHAnsi" w:hAnsiTheme="majorHAnsi"/>
          <w:noProof/>
          <w:sz w:val="20"/>
          <w:szCs w:val="20"/>
        </w:rPr>
      </w:pPr>
    </w:p>
    <w:p w:rsidR="00DD5F28" w:rsidRPr="00BF31EC" w:rsidRDefault="00DD5F28" w:rsidP="00DD5F28">
      <w:pPr>
        <w:spacing w:after="0"/>
        <w:ind w:left="567"/>
        <w:jc w:val="both"/>
        <w:rPr>
          <w:rFonts w:asciiTheme="majorHAnsi" w:hAnsiTheme="majorHAnsi" w:cs="Times New Roman"/>
          <w:b/>
          <w:noProof/>
          <w:sz w:val="20"/>
          <w:szCs w:val="20"/>
        </w:rPr>
      </w:pPr>
    </w:p>
    <w:p w:rsidR="00DD5F28" w:rsidRPr="00BF31EC" w:rsidRDefault="00DD5F28" w:rsidP="00DD5F28">
      <w:pPr>
        <w:spacing w:after="0"/>
        <w:ind w:left="567"/>
        <w:jc w:val="both"/>
        <w:rPr>
          <w:rFonts w:asciiTheme="majorHAnsi" w:hAnsiTheme="majorHAnsi" w:cs="Times New Roman"/>
          <w:b/>
          <w:noProof/>
          <w:sz w:val="20"/>
          <w:szCs w:val="20"/>
          <w:lang w:val="ro-RO"/>
        </w:rPr>
      </w:pPr>
    </w:p>
    <w:p w:rsidR="00DD5F28" w:rsidRPr="00DD5F28" w:rsidRDefault="00DD5F28" w:rsidP="00C25B26">
      <w:pPr>
        <w:pStyle w:val="Listparagraf"/>
        <w:spacing w:after="200" w:line="276" w:lineRule="auto"/>
        <w:ind w:left="567"/>
        <w:rPr>
          <w:rFonts w:ascii="Cambria" w:hAnsi="Cambria"/>
          <w:b/>
          <w:noProof/>
          <w:sz w:val="20"/>
          <w:szCs w:val="20"/>
          <w:lang w:val="ro-RO"/>
        </w:rPr>
      </w:pPr>
    </w:p>
    <w:sectPr w:rsidR="00DD5F28" w:rsidRPr="00DD5F28" w:rsidSect="00F04FB3">
      <w:pgSz w:w="16839" w:h="11907" w:orient="landscape" w:code="9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17620"/>
    <w:multiLevelType w:val="hybridMultilevel"/>
    <w:tmpl w:val="570A783A"/>
    <w:lvl w:ilvl="0" w:tplc="C902004A">
      <w:start w:val="18"/>
      <w:numFmt w:val="bullet"/>
      <w:lvlText w:val="-"/>
      <w:lvlJc w:val="left"/>
      <w:pPr>
        <w:ind w:left="1287" w:hanging="360"/>
      </w:pPr>
      <w:rPr>
        <w:rFonts w:ascii="Cambria" w:eastAsiaTheme="minorHAns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67B5999"/>
    <w:multiLevelType w:val="hybridMultilevel"/>
    <w:tmpl w:val="E3EA1A8C"/>
    <w:lvl w:ilvl="0" w:tplc="6DDE42AA">
      <w:start w:val="7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4224AB"/>
    <w:multiLevelType w:val="hybridMultilevel"/>
    <w:tmpl w:val="21A29646"/>
    <w:lvl w:ilvl="0" w:tplc="4EC650FA">
      <w:start w:val="18"/>
      <w:numFmt w:val="bullet"/>
      <w:lvlText w:val="-"/>
      <w:lvlJc w:val="left"/>
      <w:pPr>
        <w:ind w:left="927" w:hanging="360"/>
      </w:pPr>
      <w:rPr>
        <w:rFonts w:ascii="Cambria" w:eastAsiaTheme="minorHAns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309A5172"/>
    <w:multiLevelType w:val="hybridMultilevel"/>
    <w:tmpl w:val="A2D67090"/>
    <w:lvl w:ilvl="0" w:tplc="6236052C">
      <w:start w:val="3"/>
      <w:numFmt w:val="bullet"/>
      <w:lvlText w:val="-"/>
      <w:lvlJc w:val="left"/>
      <w:pPr>
        <w:ind w:left="927" w:hanging="360"/>
      </w:pPr>
      <w:rPr>
        <w:rFonts w:ascii="Cambria" w:eastAsiaTheme="minorHAnsi" w:hAnsi="Cambria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B26"/>
    <w:rsid w:val="000654F7"/>
    <w:rsid w:val="0008367A"/>
    <w:rsid w:val="000D3ABB"/>
    <w:rsid w:val="0014140C"/>
    <w:rsid w:val="002D0668"/>
    <w:rsid w:val="002F2A0B"/>
    <w:rsid w:val="004B2AF4"/>
    <w:rsid w:val="0053750E"/>
    <w:rsid w:val="005E2B51"/>
    <w:rsid w:val="00655FFD"/>
    <w:rsid w:val="006D53BF"/>
    <w:rsid w:val="006E2ED0"/>
    <w:rsid w:val="00732A58"/>
    <w:rsid w:val="00814597"/>
    <w:rsid w:val="00867D28"/>
    <w:rsid w:val="008F1B75"/>
    <w:rsid w:val="009B1D3B"/>
    <w:rsid w:val="00A07DD3"/>
    <w:rsid w:val="00A13B27"/>
    <w:rsid w:val="00A53953"/>
    <w:rsid w:val="00A779AC"/>
    <w:rsid w:val="00A8233E"/>
    <w:rsid w:val="00A84025"/>
    <w:rsid w:val="00B15811"/>
    <w:rsid w:val="00BF31EC"/>
    <w:rsid w:val="00C25B26"/>
    <w:rsid w:val="00CA7F96"/>
    <w:rsid w:val="00DA4954"/>
    <w:rsid w:val="00DD5F28"/>
    <w:rsid w:val="00DF53A6"/>
    <w:rsid w:val="00ED1B27"/>
    <w:rsid w:val="00F04FB3"/>
    <w:rsid w:val="00F47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B26"/>
    <w:pPr>
      <w:spacing w:after="160" w:line="259" w:lineRule="auto"/>
    </w:pPr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C25B2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C25B26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F0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04FB3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Fontdeparagrafimplicit"/>
    <w:uiPriority w:val="99"/>
    <w:unhideWhenUsed/>
    <w:rsid w:val="00867D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B26"/>
    <w:pPr>
      <w:spacing w:after="160" w:line="259" w:lineRule="auto"/>
    </w:pPr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uiPriority w:val="39"/>
    <w:rsid w:val="00C25B2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f">
    <w:name w:val="List Paragraph"/>
    <w:basedOn w:val="Normal"/>
    <w:uiPriority w:val="34"/>
    <w:qFormat/>
    <w:rsid w:val="00C25B26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F04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04FB3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Fontdeparagrafimplicit"/>
    <w:uiPriority w:val="99"/>
    <w:unhideWhenUsed/>
    <w:rsid w:val="00867D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inau.m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hisinau.md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isinau.m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chisinau.m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hisinau.md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DED6A-4A81-442A-9AED-792A96358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6</Pages>
  <Words>734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Procopciuc Alina</dc:creator>
  <cp:lastModifiedBy>Procopciuc Alina</cp:lastModifiedBy>
  <cp:revision>9</cp:revision>
  <cp:lastPrinted>2024-01-11T13:53:00Z</cp:lastPrinted>
  <dcterms:created xsi:type="dcterms:W3CDTF">2024-01-22T11:42:00Z</dcterms:created>
  <dcterms:modified xsi:type="dcterms:W3CDTF">2024-01-30T13:06:00Z</dcterms:modified>
</cp:coreProperties>
</file>