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3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ORDINEA DE ZI</w:t>
      </w:r>
    </w:p>
    <w:p w:rsidR="00000000" w:rsidDel="00000000" w:rsidP="00000000" w:rsidRDefault="00000000" w:rsidRPr="00000000" w14:paraId="00000002">
      <w:pPr>
        <w:tabs>
          <w:tab w:val="left" w:leader="none" w:pos="43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 şedinţei Comisiei pentru protecție socială, ocrotire a sănătății, educație, cultură, mass-media și relații interetnice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 20 septembrie 2024 </w:t>
      </w:r>
    </w:p>
    <w:p w:rsidR="00000000" w:rsidDel="00000000" w:rsidP="00000000" w:rsidRDefault="00000000" w:rsidRPr="00000000" w14:paraId="00000007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Ora: 14:00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Cu privire la modificarea denumirii Centrului de recuperare activă și reintegrare socială a copiilor și tinerilor cu handicap fizic, aprobarea Regulamentului privind organizarea și funcționarea acestuia, a statului de personal și organigramei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Raportor: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Tatiana Oboroc, șefa Direcției generale pentru protecția drepturilor copilului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Cu privire la modificările anexei la decizia Consiliului Municipal Chişinău nr. 21/7 din 13.12.2022 ,,Cu privire la instalarea aparatului Vending pe teritoriul instituțiilor medico-sanitare publice din municipiului Chişinău"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Raportor:  </w:t>
      </w:r>
      <w:r w:rsidDel="00000000" w:rsidR="00000000" w:rsidRPr="00000000">
        <w:rPr>
          <w:sz w:val="26"/>
          <w:szCs w:val="26"/>
          <w:rtl w:val="0"/>
        </w:rPr>
        <w:t xml:space="preserve">Vladimir Bolocan,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șef adjunct al DGAMS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Cu privire la înființarea plăcii comemorative fără relief sculptural în memoria lui Grigore Solonenco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Raportor: </w:t>
      </w:r>
      <w:r w:rsidDel="00000000" w:rsidR="00000000" w:rsidRPr="00000000">
        <w:rPr>
          <w:sz w:val="26"/>
          <w:szCs w:val="26"/>
          <w:rtl w:val="0"/>
        </w:rPr>
        <w:t xml:space="preserve">Maria Răileanu, șef al Direcției Patrimoniu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Cu </w:t>
      </w:r>
      <w:r w:rsidDel="00000000" w:rsidR="00000000" w:rsidRPr="00000000">
        <w:rPr>
          <w:sz w:val="26"/>
          <w:szCs w:val="26"/>
          <w:rtl w:val="0"/>
        </w:rPr>
        <w:t xml:space="preserve">privire la înfiinţarea plăcii comemorative fără relief sculptural în memoria lui Gheorghe Munteanu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Raportor: </w:t>
      </w:r>
      <w:r w:rsidDel="00000000" w:rsidR="00000000" w:rsidRPr="00000000">
        <w:rPr>
          <w:sz w:val="26"/>
          <w:szCs w:val="26"/>
          <w:rtl w:val="0"/>
        </w:rPr>
        <w:t xml:space="preserve">Maria Răileanu, șef al Direcției Patrimoniu Cultural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Cu privire la edificarea Monumentului în memoria eroilor cehoslovaci decedaţi la Chişinău în anul 1917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Raportor: </w:t>
      </w:r>
      <w:r w:rsidDel="00000000" w:rsidR="00000000" w:rsidRPr="00000000">
        <w:rPr>
          <w:sz w:val="26"/>
          <w:szCs w:val="26"/>
          <w:rtl w:val="0"/>
        </w:rPr>
        <w:t xml:space="preserve">Maria Răileanu, șef al Direcției Patrimoniu Cultural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b w:val="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Cu privire la înființarea Muzeului Bisericesc ca unitate componentă a Muzeului de Istorie a Orașului Chișinău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Raportor: </w:t>
      </w:r>
      <w:r w:rsidDel="00000000" w:rsidR="00000000" w:rsidRPr="00000000">
        <w:rPr>
          <w:sz w:val="26"/>
          <w:szCs w:val="26"/>
          <w:rtl w:val="0"/>
        </w:rPr>
        <w:t xml:space="preserve">Maria Răileanu, șef al Direcției Patrimoniu Cultural</w:t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o-MD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46B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Titlu2">
    <w:name w:val="heading 2"/>
    <w:basedOn w:val="Normal"/>
    <w:next w:val="Normal"/>
    <w:link w:val="Titlu2Caracter"/>
    <w:uiPriority w:val="9"/>
    <w:semiHidden w:val="1"/>
    <w:unhideWhenUsed w:val="1"/>
    <w:qFormat w:val="1"/>
    <w:rsid w:val="000146B0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CharChar" w:customStyle="1">
    <w:name w:val="Знак Знак Char Char"/>
    <w:basedOn w:val="Titlu2"/>
    <w:rsid w:val="000146B0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character" w:styleId="Titlu2Caracter" w:customStyle="1">
    <w:name w:val="Titlu 2 Caracter"/>
    <w:basedOn w:val="Fontdeparagrafimplicit"/>
    <w:link w:val="Titlu2"/>
    <w:uiPriority w:val="9"/>
    <w:semiHidden w:val="1"/>
    <w:rsid w:val="000146B0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ru-RU" w:val="ru-RU"/>
    </w:rPr>
  </w:style>
  <w:style w:type="paragraph" w:styleId="CharChar0" w:customStyle="1">
    <w:name w:val="Знак Знак Char Char"/>
    <w:basedOn w:val="Titlu2"/>
    <w:rsid w:val="00645611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TextnBalon">
    <w:name w:val="Balloon Text"/>
    <w:basedOn w:val="Normal"/>
    <w:link w:val="TextnBalonCaracter"/>
    <w:uiPriority w:val="99"/>
    <w:semiHidden w:val="1"/>
    <w:unhideWhenUsed w:val="1"/>
    <w:rsid w:val="00645611"/>
    <w:rPr>
      <w:rFonts w:ascii="Tahoma" w:cs="Tahoma" w:hAnsi="Tahoma"/>
      <w:sz w:val="16"/>
      <w:szCs w:val="16"/>
    </w:rPr>
  </w:style>
  <w:style w:type="character" w:styleId="TextnBalonCaracter" w:customStyle="1">
    <w:name w:val="Text în Balon Caracter"/>
    <w:basedOn w:val="Fontdeparagrafimplicit"/>
    <w:link w:val="TextnBalon"/>
    <w:uiPriority w:val="99"/>
    <w:semiHidden w:val="1"/>
    <w:rsid w:val="00645611"/>
    <w:rPr>
      <w:rFonts w:ascii="Tahoma" w:cs="Tahoma" w:eastAsia="Times New Roman" w:hAnsi="Tahoma"/>
      <w:sz w:val="16"/>
      <w:szCs w:val="16"/>
      <w:lang w:eastAsia="ru-RU" w:val="ru-RU"/>
    </w:rPr>
  </w:style>
  <w:style w:type="paragraph" w:styleId="Listparagraf">
    <w:name w:val="List Paragraph"/>
    <w:basedOn w:val="Normal"/>
    <w:uiPriority w:val="34"/>
    <w:qFormat w:val="1"/>
    <w:rsid w:val="00E607A2"/>
    <w:pPr>
      <w:ind w:left="720"/>
      <w:contextualSpacing w:val="1"/>
    </w:pPr>
  </w:style>
  <w:style w:type="paragraph" w:styleId="CharChar1" w:customStyle="1">
    <w:name w:val="Знак Знак Char Char"/>
    <w:basedOn w:val="Titlu2"/>
    <w:rsid w:val="00D00787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CharChar2" w:customStyle="1">
    <w:name w:val="Знак Знак Char Char"/>
    <w:basedOn w:val="Titlu2"/>
    <w:rsid w:val="00E65C44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CharChar3" w:customStyle="1">
    <w:name w:val="Знак Знак Char Char"/>
    <w:basedOn w:val="Titlu2"/>
    <w:rsid w:val="00D96542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CharChar4" w:customStyle="1">
    <w:name w:val="Знак Знак Char Char"/>
    <w:basedOn w:val="Titlu2"/>
    <w:rsid w:val="00444CE0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CharChar5" w:customStyle="1">
    <w:name w:val="Знак Знак Char Char"/>
    <w:basedOn w:val="Titlu2"/>
    <w:rsid w:val="00241DB8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CharChar6" w:customStyle="1">
    <w:name w:val="Знак Знак Char Char"/>
    <w:basedOn w:val="Titlu2"/>
    <w:rsid w:val="00211C19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CharChar7" w:customStyle="1">
    <w:name w:val="Знак Знак Char Char"/>
    <w:basedOn w:val="Titlu2"/>
    <w:rsid w:val="00306A8E"/>
    <w:pPr>
      <w:keepLines w:val="0"/>
      <w:pageBreakBefore w:val="1"/>
      <w:tabs>
        <w:tab w:val="left" w:pos="850"/>
        <w:tab w:val="left" w:pos="1191"/>
        <w:tab w:val="left" w:pos="1531"/>
      </w:tabs>
      <w:spacing w:after="120" w:before="120"/>
      <w:jc w:val="center"/>
    </w:pPr>
    <w:rPr>
      <w:rFonts w:ascii="Tahoma" w:cs="Tahoma" w:eastAsia="Times New Roman" w:hAnsi="Tahoma"/>
      <w:bCs w:val="0"/>
      <w:color w:val="ffffff"/>
      <w:spacing w:val="20"/>
      <w:sz w:val="22"/>
      <w:szCs w:val="22"/>
      <w:lang w:eastAsia="zh-CN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8hFmCXfM4nIBKWuFqs6UcC5Ew==">CgMxLjA4AHIhMUNsOUFXN21ZN2twZWtFYTNlLUQ4ODBQOVg0Vy1SNnpo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2024-04-04T12:23:00Z</dcterms:created>
  <dc:creator>User</dc:creator>
</cp:coreProperties>
</file>