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495B3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7AFB00B" w14:textId="268D36DA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9A43DB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A87EC3">
        <w:rPr>
          <w:rFonts w:ascii="Times New Roman" w:hAnsi="Times New Roman" w:cs="Times New Roman"/>
          <w:b/>
          <w:sz w:val="28"/>
          <w:szCs w:val="28"/>
          <w:lang w:val="ro-RO"/>
        </w:rPr>
        <w:t>6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2A0182CB" w14:textId="3514D0C6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9A43DB">
        <w:rPr>
          <w:rFonts w:ascii="Times New Roman" w:hAnsi="Times New Roman" w:cs="Times New Roman"/>
          <w:b/>
          <w:sz w:val="28"/>
          <w:szCs w:val="28"/>
          <w:lang w:val="ro-RO"/>
        </w:rPr>
        <w:t>40</w:t>
      </w:r>
      <w:r w:rsidR="00167938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din </w:t>
      </w:r>
      <w:r w:rsidR="009A43DB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C64EE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9A43DB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C64EE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846305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170375B3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7AC7003B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F60DE15" w14:textId="77777777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02348ED8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3558A553" w14:textId="434A2526" w:rsidR="00BC2D93" w:rsidRPr="0021052F" w:rsidRDefault="0076359B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2F33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 </w:t>
      </w:r>
      <w:proofErr w:type="spellStart"/>
      <w:r w:rsidR="00A87EC3">
        <w:rPr>
          <w:rFonts w:ascii="Times New Roman" w:eastAsia="Calibri" w:hAnsi="Times New Roman" w:cs="Times New Roman"/>
          <w:b/>
          <w:bCs/>
          <w:sz w:val="24"/>
          <w:szCs w:val="24"/>
        </w:rPr>
        <w:t>Rîșcani</w:t>
      </w:r>
      <w:proofErr w:type="spellEnd"/>
      <w:r w:rsidR="008856C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9A43D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str. </w:t>
      </w:r>
      <w:r w:rsidR="00A87EC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Ismail, 98/3 </w:t>
      </w:r>
      <w:proofErr w:type="spellStart"/>
      <w:r w:rsidR="00A87EC3">
        <w:rPr>
          <w:rFonts w:ascii="Times New Roman" w:eastAsia="Calibri" w:hAnsi="Times New Roman" w:cs="Times New Roman"/>
          <w:b/>
          <w:bCs/>
          <w:sz w:val="24"/>
          <w:szCs w:val="24"/>
        </w:rPr>
        <w:t>colț</w:t>
      </w:r>
      <w:proofErr w:type="spellEnd"/>
      <w:r w:rsidR="00A87EC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cu bd. </w:t>
      </w:r>
      <w:proofErr w:type="spellStart"/>
      <w:r w:rsidR="00164A02">
        <w:rPr>
          <w:rFonts w:ascii="Times New Roman" w:eastAsia="Calibri" w:hAnsi="Times New Roman" w:cs="Times New Roman"/>
          <w:b/>
          <w:bCs/>
          <w:sz w:val="24"/>
          <w:szCs w:val="24"/>
        </w:rPr>
        <w:t>D.</w:t>
      </w:r>
      <w:r w:rsidR="00A87EC3">
        <w:rPr>
          <w:rFonts w:ascii="Times New Roman" w:eastAsia="Calibri" w:hAnsi="Times New Roman" w:cs="Times New Roman"/>
          <w:b/>
          <w:bCs/>
          <w:sz w:val="24"/>
          <w:szCs w:val="24"/>
        </w:rPr>
        <w:t>Cantemir</w:t>
      </w:r>
      <w:proofErr w:type="spellEnd"/>
      <w:r w:rsidR="00190177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conform anexei nr.</w:t>
      </w:r>
      <w:r w:rsidR="00EF4D12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A87EC3">
        <w:rPr>
          <w:rFonts w:ascii="Times New Roman" w:hAnsi="Times New Roman" w:cs="Times New Roman"/>
          <w:b/>
          <w:sz w:val="24"/>
          <w:szCs w:val="24"/>
          <w:lang w:val="ro-RO"/>
        </w:rPr>
        <w:t>18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la 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ecizia CMC</w:t>
      </w:r>
      <w:r w:rsidR="00E432B0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="009A43DB">
        <w:rPr>
          <w:rFonts w:ascii="Times New Roman" w:hAnsi="Times New Roman" w:cs="Times New Roman"/>
          <w:b/>
          <w:sz w:val="24"/>
          <w:szCs w:val="24"/>
          <w:lang w:val="ro-RO"/>
        </w:rPr>
        <w:t>7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/</w:t>
      </w:r>
      <w:r w:rsidR="009A43DB">
        <w:rPr>
          <w:rFonts w:ascii="Times New Roman" w:hAnsi="Times New Roman" w:cs="Times New Roman"/>
          <w:b/>
          <w:sz w:val="24"/>
          <w:szCs w:val="24"/>
          <w:lang w:val="ro-RO"/>
        </w:rPr>
        <w:t>12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</w:t>
      </w:r>
      <w:r w:rsidR="009A43DB">
        <w:rPr>
          <w:rFonts w:ascii="Times New Roman" w:hAnsi="Times New Roman" w:cs="Times New Roman"/>
          <w:b/>
          <w:sz w:val="24"/>
          <w:szCs w:val="24"/>
          <w:lang w:val="ro-RO"/>
        </w:rPr>
        <w:t>22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0</w:t>
      </w:r>
      <w:r w:rsidR="009A43DB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.202</w:t>
      </w:r>
      <w:r w:rsidR="009A43DB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24CB251E" w14:textId="77777777" w:rsidR="004E7A0E" w:rsidRPr="0021052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05BB0B7" w14:textId="7777777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78971486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6FB53C9" w14:textId="77777777" w:rsidR="00BA191E" w:rsidRPr="0021052F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53033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10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02CA30A6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21B8EFA0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4ECDA41E" w14:textId="77777777" w:rsidR="00D226AB" w:rsidRPr="00190177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Comerțul cu amănuntul a</w:t>
      </w:r>
      <w:r w:rsidR="00D226AB" w:rsidRPr="0021052F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D226AB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presei periodice (ziare, reviste), mărcilor poștale, ilustratelor, articolelor de birotică, cărților, suvenirelor, accesoriilor, băuturilor răcoritoare/fierbinți, înghețatei</w:t>
      </w:r>
      <w:r w:rsidR="00880723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,</w:t>
      </w:r>
      <w:r w:rsidR="00D226AB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produselor și serviciilor de comunicații electronice (cartele SIM, cartele de reîncărcare, abonamente)</w:t>
      </w:r>
      <w:r w:rsidR="00A34A68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, </w:t>
      </w:r>
      <w:proofErr w:type="spellStart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bilete</w:t>
      </w:r>
      <w:proofErr w:type="spellEnd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călătorie</w:t>
      </w:r>
      <w:proofErr w:type="spellEnd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bilete</w:t>
      </w:r>
      <w:proofErr w:type="spellEnd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loto</w:t>
      </w:r>
      <w:proofErr w:type="spellEnd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, bingo, </w:t>
      </w:r>
      <w:proofErr w:type="spellStart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spectacole</w:t>
      </w:r>
      <w:proofErr w:type="spellEnd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cartele</w:t>
      </w:r>
      <w:proofErr w:type="spellEnd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magnetice</w:t>
      </w:r>
      <w:proofErr w:type="spellEnd"/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bookmarkEnd w:id="0"/>
    <w:p w14:paraId="421DFF52" w14:textId="77777777" w:rsidR="00D226AB" w:rsidRPr="00190177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3D8C043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D548B26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F6B3594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EF34383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1571BCC7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proofErr w:type="spellEnd"/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de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comerț</w:t>
      </w:r>
      <w:proofErr w:type="spellEnd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local al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municipiul</w:t>
      </w:r>
      <w:r w:rsidR="005001D0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proofErr w:type="spellEnd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Chișinău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,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aprobat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prin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decizia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4763DD02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5D2270D7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proofErr w:type="spellStart"/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</w:t>
      </w:r>
      <w:proofErr w:type="spellEnd"/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0D4FBD27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47183ADD" w14:textId="77777777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– model anex</w:t>
      </w:r>
      <w:r w:rsidR="0028328B" w:rsidRPr="0021052F">
        <w:rPr>
          <w:rFonts w:ascii="Times New Roman" w:hAnsi="Times New Roman" w:cs="Times New Roman"/>
          <w:color w:val="auto"/>
          <w:u w:val="single"/>
          <w:lang w:val="ro-RO"/>
        </w:rPr>
        <w:t>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adaptată pentru comercializarea presei periodice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079704E2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 xml:space="preserve">nta aspect estetic și arhitectural corespunzător, fără </w:t>
      </w:r>
      <w:proofErr w:type="spellStart"/>
      <w:r w:rsidRPr="0021052F">
        <w:t>defecţiuni</w:t>
      </w:r>
      <w:proofErr w:type="spellEnd"/>
      <w:r w:rsidRPr="0021052F">
        <w:t xml:space="preserve"> (confirmat prin </w:t>
      </w:r>
      <w:proofErr w:type="spellStart"/>
      <w:r w:rsidRPr="0021052F">
        <w:t>prezenţa</w:t>
      </w:r>
      <w:proofErr w:type="spellEnd"/>
      <w:r w:rsidRPr="0021052F">
        <w:t xml:space="preserve"> actelor corespunzătoare);</w:t>
      </w:r>
    </w:p>
    <w:p w14:paraId="47A30859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 xml:space="preserve">trebuie să corespundă următoarelor </w:t>
      </w:r>
      <w:proofErr w:type="spellStart"/>
      <w:r w:rsidR="00F85455" w:rsidRPr="0021052F">
        <w:rPr>
          <w:b/>
          <w:bCs/>
        </w:rPr>
        <w:t>cerinţe</w:t>
      </w:r>
      <w:proofErr w:type="spellEnd"/>
      <w:r w:rsidR="00F85455" w:rsidRPr="0021052F">
        <w:rPr>
          <w:b/>
          <w:bCs/>
        </w:rPr>
        <w:t xml:space="preserve"> de bază:</w:t>
      </w:r>
    </w:p>
    <w:p w14:paraId="54842BA7" w14:textId="77777777" w:rsidR="006644FA" w:rsidRPr="006644FA" w:rsidRDefault="006644FA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strike/>
        </w:rPr>
      </w:pPr>
      <w:r w:rsidRPr="006644FA">
        <w:t>suprafața de expunere a edițiilor periodice constituie 60% din suprafața totală a vitrinei</w:t>
      </w:r>
      <w:r>
        <w:t>;</w:t>
      </w:r>
      <w:r w:rsidRPr="006644FA">
        <w:t xml:space="preserve"> </w:t>
      </w:r>
    </w:p>
    <w:p w14:paraId="6D8B8007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asigure </w:t>
      </w:r>
      <w:r w:rsidR="006644FA" w:rsidRPr="0021052F">
        <w:t>condiții</w:t>
      </w:r>
      <w:r w:rsidRPr="0021052F">
        <w:t xml:space="preserve"> corespunzătoare pentru expunerea, protejarea </w:t>
      </w:r>
      <w:proofErr w:type="spellStart"/>
      <w:r w:rsidRPr="0021052F">
        <w:t>şi</w:t>
      </w:r>
      <w:proofErr w:type="spellEnd"/>
      <w:r w:rsidRPr="0021052F">
        <w:t xml:space="preserve"> păstrarea mărfurilor;</w:t>
      </w:r>
    </w:p>
    <w:p w14:paraId="1BBB8EFF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</w:t>
      </w:r>
      <w:proofErr w:type="spellStart"/>
      <w:r w:rsidRPr="0021052F">
        <w:t>confecţionate</w:t>
      </w:r>
      <w:proofErr w:type="spellEnd"/>
      <w:r w:rsidRPr="0021052F">
        <w:t xml:space="preserve"> din materiale rezistente, lavabile, dispuse pentru prelucrarea igienică; </w:t>
      </w:r>
    </w:p>
    <w:p w14:paraId="05698942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3CC35A6E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2D71034E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proofErr w:type="spellStart"/>
      <w:r w:rsidRPr="0021052F">
        <w:rPr>
          <w:rFonts w:ascii="Times New Roman" w:hAnsi="Times New Roman" w:cs="Times New Roman"/>
          <w:color w:val="auto"/>
          <w:lang w:val="ro-RO"/>
        </w:rPr>
        <w:t>Comercianţii</w:t>
      </w:r>
      <w:proofErr w:type="spellEnd"/>
      <w:r w:rsidRPr="0021052F">
        <w:rPr>
          <w:rFonts w:ascii="Times New Roman" w:hAnsi="Times New Roman" w:cs="Times New Roman"/>
          <w:color w:val="auto"/>
          <w:lang w:val="ro-RO"/>
        </w:rPr>
        <w:t xml:space="preserve"> au </w:t>
      </w:r>
      <w:proofErr w:type="spellStart"/>
      <w:r w:rsidRPr="0021052F">
        <w:rPr>
          <w:rFonts w:ascii="Times New Roman" w:hAnsi="Times New Roman" w:cs="Times New Roman"/>
          <w:color w:val="auto"/>
          <w:lang w:val="ro-RO"/>
        </w:rPr>
        <w:t>obligaţia</w:t>
      </w:r>
      <w:proofErr w:type="spellEnd"/>
      <w:r w:rsidRPr="0021052F">
        <w:rPr>
          <w:rFonts w:ascii="Times New Roman" w:hAnsi="Times New Roman" w:cs="Times New Roman"/>
          <w:color w:val="auto"/>
          <w:lang w:val="ro-RO"/>
        </w:rPr>
        <w:t xml:space="preserve">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</w:t>
      </w:r>
      <w:proofErr w:type="spellStart"/>
      <w:r w:rsidRPr="0021052F">
        <w:rPr>
          <w:rFonts w:ascii="Times New Roman" w:hAnsi="Times New Roman" w:cs="Times New Roman"/>
          <w:bCs/>
          <w:color w:val="auto"/>
          <w:lang w:val="ro-RO"/>
        </w:rPr>
        <w:t>şi</w:t>
      </w:r>
      <w:proofErr w:type="spellEnd"/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</w:t>
      </w:r>
      <w:proofErr w:type="spellStart"/>
      <w:r w:rsidRPr="0021052F">
        <w:rPr>
          <w:rFonts w:ascii="Times New Roman" w:hAnsi="Times New Roman" w:cs="Times New Roman"/>
          <w:bCs/>
          <w:color w:val="auto"/>
          <w:lang w:val="ro-RO"/>
        </w:rPr>
        <w:t>suprafaţa</w:t>
      </w:r>
      <w:proofErr w:type="spellEnd"/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</w:t>
      </w:r>
      <w:proofErr w:type="spellStart"/>
      <w:r w:rsidRPr="0021052F">
        <w:rPr>
          <w:rFonts w:ascii="Times New Roman" w:hAnsi="Times New Roman" w:cs="Times New Roman"/>
          <w:color w:val="auto"/>
          <w:lang w:val="ro-RO"/>
        </w:rPr>
        <w:t>şi</w:t>
      </w:r>
      <w:proofErr w:type="spellEnd"/>
      <w:r w:rsidRPr="0021052F">
        <w:rPr>
          <w:rFonts w:ascii="Times New Roman" w:hAnsi="Times New Roman" w:cs="Times New Roman"/>
          <w:color w:val="auto"/>
          <w:lang w:val="ro-RO"/>
        </w:rPr>
        <w:t xml:space="preserve"> efectuarea </w:t>
      </w:r>
      <w:proofErr w:type="spellStart"/>
      <w:r w:rsidRPr="0021052F">
        <w:rPr>
          <w:rFonts w:ascii="Times New Roman" w:hAnsi="Times New Roman" w:cs="Times New Roman"/>
          <w:color w:val="auto"/>
          <w:lang w:val="ro-RO"/>
        </w:rPr>
        <w:t>reparaţiilor</w:t>
      </w:r>
      <w:proofErr w:type="spellEnd"/>
      <w:r w:rsidRPr="0021052F">
        <w:rPr>
          <w:rFonts w:ascii="Times New Roman" w:hAnsi="Times New Roman" w:cs="Times New Roman"/>
          <w:color w:val="auto"/>
          <w:lang w:val="ro-RO"/>
        </w:rPr>
        <w:t xml:space="preserve"> de </w:t>
      </w:r>
      <w:proofErr w:type="spellStart"/>
      <w:r w:rsidRPr="0021052F">
        <w:rPr>
          <w:rFonts w:ascii="Times New Roman" w:hAnsi="Times New Roman" w:cs="Times New Roman"/>
          <w:color w:val="auto"/>
          <w:lang w:val="ro-RO"/>
        </w:rPr>
        <w:t>întreţinere</w:t>
      </w:r>
      <w:proofErr w:type="spellEnd"/>
      <w:r w:rsidRPr="0021052F">
        <w:rPr>
          <w:rFonts w:ascii="Times New Roman" w:hAnsi="Times New Roman" w:cs="Times New Roman"/>
          <w:color w:val="auto"/>
          <w:lang w:val="ro-RO"/>
        </w:rPr>
        <w:t xml:space="preserve"> corespunzătoare a unității de comerț  ambulant. </w:t>
      </w:r>
    </w:p>
    <w:p w14:paraId="63989CE7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p w14:paraId="70C83463" w14:textId="77777777" w:rsidR="0086154A" w:rsidRPr="0021052F" w:rsidRDefault="000F6E5E" w:rsidP="004E7A0E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Schița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-model </w:t>
      </w:r>
      <w:r w:rsidR="0068663F" w:rsidRPr="0021052F">
        <w:rPr>
          <w:rFonts w:ascii="Times New Roman" w:hAnsi="Times New Roman" w:cs="Times New Roman"/>
          <w:b/>
          <w:sz w:val="24"/>
          <w:szCs w:val="24"/>
          <w:lang w:val="ro-RO"/>
        </w:rPr>
        <w:t>propus</w:t>
      </w:r>
      <w:r w:rsidR="00A55217" w:rsidRPr="0021052F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2839D6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se anexează</w:t>
      </w:r>
      <w:r w:rsidR="00C11EA7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sectPr w:rsidR="0086154A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A02"/>
    <w:rsid w:val="00164FF1"/>
    <w:rsid w:val="00165B4D"/>
    <w:rsid w:val="001667BB"/>
    <w:rsid w:val="00166DEF"/>
    <w:rsid w:val="00167938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177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335F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262F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85C"/>
    <w:rsid w:val="004C2A7D"/>
    <w:rsid w:val="004C2C58"/>
    <w:rsid w:val="004C3332"/>
    <w:rsid w:val="004C3DBC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01D0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7A6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253A"/>
    <w:rsid w:val="005C0D11"/>
    <w:rsid w:val="005C117E"/>
    <w:rsid w:val="005C2C5E"/>
    <w:rsid w:val="005C4CD1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1F30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644FA"/>
    <w:rsid w:val="00673260"/>
    <w:rsid w:val="00673BF0"/>
    <w:rsid w:val="00680F28"/>
    <w:rsid w:val="006816C8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6305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56C7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43DB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87EC3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4EEF"/>
    <w:rsid w:val="00C652AD"/>
    <w:rsid w:val="00C652F1"/>
    <w:rsid w:val="00C71C01"/>
    <w:rsid w:val="00C74BAB"/>
    <w:rsid w:val="00C75257"/>
    <w:rsid w:val="00C81457"/>
    <w:rsid w:val="00C8675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26C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2F4A"/>
    <w:rsid w:val="00D477F4"/>
    <w:rsid w:val="00D51437"/>
    <w:rsid w:val="00D53867"/>
    <w:rsid w:val="00D57A5D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CADEC"/>
  <w15:docId w15:val="{366AF6F2-E9A4-437F-AAC3-64604E82E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 Constantinov</cp:lastModifiedBy>
  <cp:revision>88</cp:revision>
  <cp:lastPrinted>2023-02-03T07:07:00Z</cp:lastPrinted>
  <dcterms:created xsi:type="dcterms:W3CDTF">2020-10-16T12:46:00Z</dcterms:created>
  <dcterms:modified xsi:type="dcterms:W3CDTF">2024-10-23T12:26:00Z</dcterms:modified>
</cp:coreProperties>
</file>