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33" w:rsidRDefault="00055833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Style w:val="object"/>
        </w:rPr>
        <w:fldChar w:fldCharType="begin"/>
      </w:r>
      <w:r>
        <w:rPr>
          <w:rStyle w:val="object"/>
        </w:rPr>
        <w:instrText xml:space="preserve"> HYPERLINK "mailto:vitalii.voznoi@gmail.com" \t "_blank" </w:instrText>
      </w:r>
      <w:r>
        <w:rPr>
          <w:rStyle w:val="object"/>
        </w:rPr>
        <w:fldChar w:fldCharType="separate"/>
      </w:r>
      <w:r>
        <w:rPr>
          <w:rStyle w:val="Hyperlink"/>
        </w:rPr>
        <w:t>vitalii.voznoi@gmail.com&gt;</w:t>
      </w:r>
      <w:r>
        <w:rPr>
          <w:rStyle w:val="object"/>
        </w:rPr>
        <w:fldChar w:fldCharType="end"/>
      </w:r>
    </w:p>
    <w:p w:rsidR="00223A4B" w:rsidRDefault="00223A4B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замечания по процедуре мы не получили никакого ответа, что явно является нарушением и ставит под вопрос всю процедуру обсуждения.</w:t>
      </w:r>
      <w:r w:rsid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Но, чтобы не быть обвиненным</w:t>
      </w:r>
      <w:r w:rsidR="00E318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отсутствии замечаний «по существу»</w:t>
      </w:r>
      <w:r w:rsidR="00E318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напишем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их.</w:t>
      </w:r>
    </w:p>
    <w:p w:rsidR="00223A4B" w:rsidRPr="00223A4B" w:rsidRDefault="00223A4B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замечания по прошедшему «гражданскому бюджету-2017»</w:t>
      </w:r>
      <w:r w:rsidR="00E318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(и, соответственно, регламенту)</w:t>
      </w:r>
      <w:r w:rsid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разделить на 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частей</w:t>
      </w:r>
      <w:r w:rsidRPr="00223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223A4B" w:rsidRDefault="00223A4B" w:rsidP="00223A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Процедурные замечания</w:t>
      </w:r>
    </w:p>
    <w:p w:rsidR="00223A4B" w:rsidRDefault="00223A4B" w:rsidP="00223A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Замечания по процессу принятия проектов в процедуру голосования</w:t>
      </w:r>
    </w:p>
    <w:p w:rsidR="00223A4B" w:rsidRDefault="00223A4B" w:rsidP="00223A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Замечания по процессу голосования</w:t>
      </w:r>
      <w:bookmarkStart w:id="0" w:name="_GoBack"/>
      <w:bookmarkEnd w:id="0"/>
    </w:p>
    <w:p w:rsidR="00223A4B" w:rsidRDefault="00223A4B" w:rsidP="00223A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Замечание по процедурам </w:t>
      </w:r>
      <w:r w:rsid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внедрения</w:t>
      </w:r>
    </w:p>
    <w:p w:rsidR="00DA58E4" w:rsidRPr="00DA58E4" w:rsidRDefault="00DA58E4" w:rsidP="00DA58E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Концептуальные вопросы</w:t>
      </w:r>
    </w:p>
    <w:p w:rsidR="00223A4B" w:rsidRDefault="00223A4B" w:rsidP="00223A4B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23A4B" w:rsidRPr="005A4521" w:rsidRDefault="00223A4B" w:rsidP="00223A4B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5A452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Процедур</w:t>
      </w:r>
      <w:r w:rsidR="00026AEF" w:rsidRPr="005A452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а подготовки</w:t>
      </w:r>
      <w:r w:rsidRPr="005A452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026AEF" w:rsidRDefault="00223A4B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Отсутств</w:t>
      </w:r>
      <w:r w:rsidR="00026AEF" w:rsidRP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овала (и отсутствует)</w:t>
      </w:r>
      <w:r w:rsidRP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легальная </w:t>
      </w:r>
      <w:r w:rsidRP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процедура получения замечаний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заинтересованных лиц</w:t>
      </w:r>
      <w:r w:rsidRP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="00026A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которые учитывают предыдущий опыт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Вероятно, именно гражданский бюджет – мог бы стать таким примером постоянной обратной связи с целью улучшения проекта и регламента</w:t>
      </w:r>
      <w:r w:rsidR="0072526E"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026AEF" w:rsidRDefault="00026AEF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Выбор «приоритетов» для ГБ – должен быть как-то логично обоснован (возможно, это должно быть голосование граждан или предложение дирекций). </w:t>
      </w:r>
      <w:r w:rsidR="00DF42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Возможно, в числе приоритетов могут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быть и проекты по мониторингу</w:t>
      </w:r>
      <w:r w:rsidR="0072526E"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026AEF" w:rsidRDefault="00026AEF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Более четко должны быть разъяснены ограничения для участия (например, для частных территорий и пригородов)</w:t>
      </w:r>
      <w:r w:rsidR="0072526E"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DA58E4" w:rsidRDefault="00DA58E4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Более четко должны быть представлены все формальности, которые предстоят участникам проекта «гражданский бюджет» (с бланками, регламентами допуска, дорожной картой, оформления расходов)</w:t>
      </w:r>
      <w:r w:rsidRPr="00DA58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905D88" w:rsidRDefault="00905D88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формуляре для заполнения данных по проекту – должен быть и пункт по «команде проекта» (ее опыту, реализованным проектам и т.д.)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026AEF" w:rsidRDefault="00026AEF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Выбор членов от гражданского общества в рабочую группу – должен быть более понятным и объявляться на сайте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примэрии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также передаватьс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в прессу</w:t>
      </w:r>
      <w:r w:rsidR="0072526E"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72526E" w:rsidRDefault="0072526E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Стоит увеличить кол-во участников рабочей группы до 7 человек, с преобладанием юристов и людей, осуществлявших ранее проекты</w:t>
      </w:r>
      <w:r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 не менее 3 должно быть представителей ГО</w:t>
      </w:r>
      <w:r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 w:rsidR="00E318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Должны быть четко обозначены функции этой группы</w:t>
      </w:r>
      <w:r w:rsidRP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026AEF" w:rsidRPr="00026AEF" w:rsidRDefault="00026AEF" w:rsidP="00223A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Должна быть сформирована и комиссия, которая будет собираться для возможного урегулирования споров (см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иже), в ней должно быть не менее половины представителей ГО (причем часть может быть из числа тех, кто уже воплощал проекты).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916586" w:rsidRPr="00055833" w:rsidRDefault="00916586" w:rsidP="00026AEF">
      <w:pPr>
        <w:rPr>
          <w:rFonts w:ascii="Arial" w:eastAsia="Times New Roman" w:hAnsi="Arial" w:cs="Arial"/>
          <w:b/>
          <w:color w:val="222222"/>
          <w:sz w:val="24"/>
          <w:szCs w:val="24"/>
          <w:lang w:val="ru-RU" w:eastAsia="ru-RU"/>
        </w:rPr>
      </w:pPr>
    </w:p>
    <w:p w:rsidR="00916586" w:rsidRDefault="00916586" w:rsidP="00026AEF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026AEF" w:rsidRPr="00DA58E4" w:rsidRDefault="00026AEF" w:rsidP="00026AEF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DA58E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lastRenderedPageBreak/>
        <w:t>Замечания по процессу принятия проектов в процедуру голосования</w:t>
      </w:r>
    </w:p>
    <w:p w:rsidR="00026AEF" w:rsidRDefault="00026AEF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Процедура получения заявки должна быть формализована и более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транспарентна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Она не должна зависеть от личных мнений. </w:t>
      </w:r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допускается </w:t>
      </w:r>
      <w:proofErr w:type="gramStart"/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вольное</w:t>
      </w:r>
      <w:proofErr w:type="gramEnd"/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трактование</w:t>
      </w:r>
      <w:proofErr w:type="spellEnd"/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регламента со стороны одного из членов рабочей группы, а в случае наличия пробелов в регламенте – спор решается в пользу инициативной группы проекта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026AEF" w:rsidRDefault="00026AEF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возникновения спорных моментов</w:t>
      </w:r>
      <w:r w:rsidR="00DF42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DF42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должна собираться (с публичным объявлением и открыто для прессы и всех желающих) – комиссия для урегулирования споров. Результаты этой комиссии должны быть публичными и информация должна быть донесена в течение 3 дней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905D88" w:rsidRDefault="00905D88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обнаружения двойных стандартов со стороны одного из членов рабочей группы по разным проектам (или в случае необъективного рассмотрения), комиссия по спорам вправе потребовать исключения это члена РГ из ее соста</w:t>
      </w:r>
      <w:r w:rsid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905D88" w:rsidRDefault="00905D88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то же время, замечания, высказанные в адрес проекта со стороны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рабочей группы и комиссии по спорам, должны оставаться в материалах по проекту и должны быть доступны каждому гражданину через сайт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примэрии</w:t>
      </w:r>
      <w:proofErr w:type="spellEnd"/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DF422B" w:rsidRDefault="00DF422B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 время принятия проектов в голосование участники могли бы делать дополнения в свои проекты, но не более 1 раза и если они существенно не меняют суть и бюджет проекта (например, это могут быть гарантийные письма от партнеров по проекту, видео-презентации, </w:t>
      </w:r>
      <w:r w:rsidR="007252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уточнения по бюджету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DF422B" w:rsidRDefault="00DF422B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Система оценочного распределения проектов по номерам – должна быть абсолютно понятной, логичной 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транспарентной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день распределения проектов должен быть известен прессе). Возможные споры по данному вопросу – также должны регулироваться комиссией по спорам, а не закрытой «рабочей группой»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DF422B" w:rsidRDefault="0072526E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Рабочая группа, помимо функции формального соответствия формуляров и уточнения соответствия расходов, могла бы заниматься ПОМОЩЬЮ участникам проектов, для лучшего представления проектов</w:t>
      </w:r>
      <w:r w:rsidR="00905D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 также для лучшего информирования </w:t>
      </w:r>
      <w:proofErr w:type="gramStart"/>
      <w:r w:rsidR="00905D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proofErr w:type="gramEnd"/>
      <w:r w:rsidR="00905D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имеющихся ресурсах</w:t>
      </w:r>
      <w:r w:rsidR="00916586" w:rsidRP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DA58E4" w:rsidRDefault="00DA58E4" w:rsidP="00026A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Изначально, до процедуры голосования, должны быть получены отзывы от различных дирекций (которые планируется назначить координаторами) – относительно реальности осуществления проекта их силами и в какие сроки (если не будет изменена концепция реализации проектов).</w:t>
      </w:r>
    </w:p>
    <w:p w:rsidR="0072526E" w:rsidRDefault="0072526E" w:rsidP="0072526E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2526E" w:rsidRPr="00DA58E4" w:rsidRDefault="0072526E" w:rsidP="0072526E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DA58E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Процедура голосования</w:t>
      </w:r>
      <w:r w:rsidR="0037002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и подсчета голосов</w:t>
      </w:r>
    </w:p>
    <w:p w:rsidR="0072526E" w:rsidRDefault="0072526E" w:rsidP="0072526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процедуру голосования должны быть допущены проекты, которые получили официальное подтверждение от рабочей группы (или комиссии по спорам)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72526E" w:rsidRDefault="0072526E" w:rsidP="0072526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За день до процедуры голосования должна пройти презентация всех проектов-участников, с возможностью задать несколько вопросов каждому из участников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72526E" w:rsidRDefault="0072526E" w:rsidP="0072526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Проекты для голосования должны находиться на сайте не менее 1 месяца.</w:t>
      </w:r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Помимо самого текста проекта, могут размещаться и все сопутствующие материалы, которые инициативная группа считает необходимы</w:t>
      </w:r>
      <w:r w:rsid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ми;</w:t>
      </w:r>
    </w:p>
    <w:p w:rsidR="0072526E" w:rsidRDefault="0072526E" w:rsidP="0072526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участию в голосовании могут быть допущены только за</w:t>
      </w:r>
      <w:r w:rsidR="00DA58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регистрированные пользователи (для этого организаторам целесообразно более глубоко изучить опыт городов в Польше, Румынии, Украине)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37002C" w:rsidRDefault="0037002C" w:rsidP="0037002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Ввиду очень плохого опыта в 2017 году со стороны Дирекции связей – процедура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офф-лайн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голосования также должна быть гораздо более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транспарентной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процедурно оформленной (например, процедура запечатывания-распечатывания урны и подсчета голосов должны быть открыты для прессы, корзина для голосования должна находиться в публичном месте). </w:t>
      </w:r>
    </w:p>
    <w:p w:rsidR="0037002C" w:rsidRDefault="0037002C" w:rsidP="0037002C">
      <w:pPr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0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Общий вывод – полный провал проце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дуры голосования в 2017 году должен быть компенсирован совершенно новым уровнем продумывания логистики по всей цепочке в 2018 году. </w:t>
      </w:r>
    </w:p>
    <w:p w:rsidR="0037002C" w:rsidRPr="00C55DCE" w:rsidRDefault="0037002C" w:rsidP="00C55DCE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C55DCE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Процедура реализации</w:t>
      </w:r>
      <w:r w:rsidR="00C55DCE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проектов</w:t>
      </w:r>
    </w:p>
    <w:p w:rsidR="0037002C" w:rsidRDefault="0037002C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Эта процедура должна быть прописана со старта и не зависеть от воли советников, руководителя дирекции и пр.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37002C" w:rsidRDefault="0037002C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Победа определенного кол-ва проектов должна сопровождаться определенным протоколом, который должен п</w:t>
      </w:r>
      <w:r w:rsid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ередаваться советникам и прессе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37002C" w:rsidRDefault="0037002C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срок до 10 дней рабочие группы (составленные из 1-2 работников дирекции, ответственной за реализацию проекта, а также из инициативной группы победившего проекта) – должны собраться для подписания некого формального соглашения и выработки более подробной дорожной карты. Этот срок не должен быть изменен из-за командировок или участия в электоральных комиссиях чиновников (или </w:t>
      </w:r>
      <w:r w:rsidR="00C55DC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из-за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других несущественных факторов)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37002C" w:rsidRDefault="0037002C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Дорожные карты различных проектов должны быть опубликованы на сайте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C55DCE" w:rsidRDefault="00C55DCE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необходимости информационной поддержки со стороны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примэрии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инициативная группа обращается к Дирекции внешних связей с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коммуникатом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сопутствующими материалами (фото, видео и т.д.)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C55DCE" w:rsidRDefault="00C55DCE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наличия каких-либо проблем со стороны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реализаторов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проекта (например, дирекций), инициативная группа может обратиться в комиссию по спорам, чтобы выявить </w:t>
      </w:r>
      <w:r w:rsid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источник проблем и устранить их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C55DCE" w:rsidRDefault="00C55DCE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Окончание реализации проекта должно сопровождаться официальн</w:t>
      </w:r>
      <w:r w:rsid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ым актом приемки-передачи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37002C" w:rsidRPr="0037002C" w:rsidRDefault="00C55DCE" w:rsidP="003700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осуществления проектов (не позднее 1 месяца после акта приемки-передачи) должна быть выставлена финансовая отчетность по проекту</w:t>
      </w:r>
      <w:r w:rsidR="005A4521"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223A4B" w:rsidRDefault="00223A4B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23A4B" w:rsidRDefault="005A4521" w:rsidP="005A4521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5A452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lastRenderedPageBreak/>
        <w:t>Концептуальные вопросы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5A4521" w:rsidRPr="005A4521" w:rsidRDefault="005A4521" w:rsidP="005A4521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 реализации проектов (возможно, они должны реализовываться инициативными группами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 не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примэрией</w:t>
      </w:r>
      <w:proofErr w:type="spellEnd"/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);</w:t>
      </w:r>
    </w:p>
    <w:p w:rsidR="005A4521" w:rsidRPr="005A4521" w:rsidRDefault="005A4521" w:rsidP="005A4521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Роль т.н. рабочей группы (и рассмотрение возможных споров);</w:t>
      </w:r>
    </w:p>
    <w:p w:rsidR="005A4521" w:rsidRDefault="005A4521" w:rsidP="005A4521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Процедура голосования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5A4521" w:rsidRPr="005A4521" w:rsidRDefault="005A4521" w:rsidP="005A4521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Процедура реализации проектов, которая не должна компрометировать эту хорошую идею</w:t>
      </w:r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A4521" w:rsidRDefault="005A4521" w:rsidP="005A452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A4521" w:rsidRPr="00916586" w:rsidRDefault="005A4521" w:rsidP="005A4521">
      <w:pP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91658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Итог</w:t>
      </w:r>
    </w:p>
    <w:p w:rsidR="005A4521" w:rsidRPr="005A4521" w:rsidRDefault="005A4521" w:rsidP="005A452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Опыт 2017-го года показал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что слабое концептуальное продумывание и готовность идти на компромиссы в принципиальных вопросах привели к сомнительному результату (до сих пор непонятна судьба многих проектов). Исходя из этого, при успешной реализации гражданского бюджета – 2018 необходимо</w:t>
      </w:r>
      <w:r w:rsidRPr="005A45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5A4521" w:rsidRDefault="005A4521" w:rsidP="005A4521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Проведение публичных слушаний с </w:t>
      </w:r>
      <w:r w:rsid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соблюдением всех процедур 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рассмотрением поступивших замечаний</w:t>
      </w:r>
      <w:r w:rsidR="00916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(начиная с концептуальных обсуждений, чего не было сделано в 2017-ом)</w:t>
      </w:r>
    </w:p>
    <w:p w:rsidR="00916586" w:rsidRDefault="00916586" w:rsidP="005A4521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Нахождение новых сильных игроков для продвижения этой идеи в 2018-ом году (и исключения тех, кто проявил себя очень спорно в 2017г.)</w:t>
      </w:r>
    </w:p>
    <w:p w:rsidR="00916586" w:rsidRDefault="00916586" w:rsidP="0022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16586" w:rsidRPr="00E3186D" w:rsidRDefault="00916586" w:rsidP="0022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o-RO"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уважением, </w:t>
      </w:r>
      <w:r>
        <w:rPr>
          <w:rFonts w:ascii="Arial" w:eastAsia="Times New Roman" w:hAnsi="Arial" w:cs="Arial"/>
          <w:color w:val="222222"/>
          <w:sz w:val="24"/>
          <w:szCs w:val="24"/>
          <w:lang w:val="ro-RO" w:eastAsia="ru-RU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Виталий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Возной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="00E318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гражданская инициатива «Любимый город»,</w:t>
      </w:r>
      <w:r w:rsidR="00E3186D">
        <w:rPr>
          <w:rFonts w:ascii="Arial" w:eastAsia="Times New Roman" w:hAnsi="Arial" w:cs="Arial"/>
          <w:color w:val="222222"/>
          <w:sz w:val="24"/>
          <w:szCs w:val="24"/>
          <w:lang w:val="ro-RO" w:eastAsia="ru-RU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10.11.2017</w:t>
      </w:r>
      <w:r w:rsidR="00E3186D">
        <w:rPr>
          <w:rFonts w:ascii="Arial" w:eastAsia="Times New Roman" w:hAnsi="Arial" w:cs="Arial"/>
          <w:color w:val="222222"/>
          <w:sz w:val="24"/>
          <w:szCs w:val="24"/>
          <w:lang w:val="ro-RO" w:eastAsia="ru-RU"/>
        </w:rPr>
        <w:t xml:space="preserve">, </w:t>
      </w:r>
    </w:p>
    <w:p w:rsidR="00916586" w:rsidRDefault="00916586" w:rsidP="0022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М.Костин, 23, кв.14, 069-334-107, </w:t>
      </w:r>
    </w:p>
    <w:p w:rsidR="00223A4B" w:rsidRPr="00B07994" w:rsidRDefault="00916586" w:rsidP="0022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ro-RO" w:eastAsia="ru-RU"/>
        </w:rPr>
        <w:t>Vitalii.voznoi@gmail.com</w:t>
      </w:r>
      <w:r w:rsidR="00223A4B" w:rsidRPr="00B079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23A4B" w:rsidRDefault="00223A4B" w:rsidP="00223A4B"/>
    <w:p w:rsidR="00223A4B" w:rsidRDefault="00223A4B"/>
    <w:sectPr w:rsidR="0022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0D1"/>
    <w:multiLevelType w:val="hybridMultilevel"/>
    <w:tmpl w:val="8A4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1741"/>
    <w:multiLevelType w:val="hybridMultilevel"/>
    <w:tmpl w:val="AFCC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D50"/>
    <w:multiLevelType w:val="hybridMultilevel"/>
    <w:tmpl w:val="4198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138"/>
    <w:multiLevelType w:val="hybridMultilevel"/>
    <w:tmpl w:val="A8C4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26D91"/>
    <w:multiLevelType w:val="hybridMultilevel"/>
    <w:tmpl w:val="6152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E3835"/>
    <w:multiLevelType w:val="hybridMultilevel"/>
    <w:tmpl w:val="77FC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3694"/>
    <w:multiLevelType w:val="hybridMultilevel"/>
    <w:tmpl w:val="CE4E2CD6"/>
    <w:lvl w:ilvl="0" w:tplc="0D8E7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E51973"/>
    <w:multiLevelType w:val="hybridMultilevel"/>
    <w:tmpl w:val="07D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4"/>
    <w:rsid w:val="00026AEF"/>
    <w:rsid w:val="00055833"/>
    <w:rsid w:val="001641CF"/>
    <w:rsid w:val="00223A4B"/>
    <w:rsid w:val="0037002C"/>
    <w:rsid w:val="004B3FB4"/>
    <w:rsid w:val="005A4521"/>
    <w:rsid w:val="0072526E"/>
    <w:rsid w:val="00905D88"/>
    <w:rsid w:val="00916586"/>
    <w:rsid w:val="00C55DCE"/>
    <w:rsid w:val="00DA58E4"/>
    <w:rsid w:val="00DF422B"/>
    <w:rsid w:val="00E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4B"/>
    <w:pPr>
      <w:ind w:left="720"/>
      <w:contextualSpacing/>
    </w:pPr>
  </w:style>
  <w:style w:type="character" w:customStyle="1" w:styleId="object">
    <w:name w:val="object"/>
    <w:basedOn w:val="DefaultParagraphFont"/>
    <w:rsid w:val="00055833"/>
  </w:style>
  <w:style w:type="character" w:styleId="Hyperlink">
    <w:name w:val="Hyperlink"/>
    <w:basedOn w:val="DefaultParagraphFont"/>
    <w:uiPriority w:val="99"/>
    <w:semiHidden/>
    <w:unhideWhenUsed/>
    <w:rsid w:val="00055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4B"/>
    <w:pPr>
      <w:ind w:left="720"/>
      <w:contextualSpacing/>
    </w:pPr>
  </w:style>
  <w:style w:type="character" w:customStyle="1" w:styleId="object">
    <w:name w:val="object"/>
    <w:basedOn w:val="DefaultParagraphFont"/>
    <w:rsid w:val="00055833"/>
  </w:style>
  <w:style w:type="character" w:styleId="Hyperlink">
    <w:name w:val="Hyperlink"/>
    <w:basedOn w:val="DefaultParagraphFont"/>
    <w:uiPriority w:val="99"/>
    <w:semiHidden/>
    <w:unhideWhenUsed/>
    <w:rsid w:val="00055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BAE93-1526-4532-9786-F8BDFBB4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Vasile Chirilescu</cp:lastModifiedBy>
  <cp:revision>2</cp:revision>
  <dcterms:created xsi:type="dcterms:W3CDTF">2017-11-30T08:56:00Z</dcterms:created>
  <dcterms:modified xsi:type="dcterms:W3CDTF">2017-11-30T08:56:00Z</dcterms:modified>
</cp:coreProperties>
</file>