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1B33E" w14:textId="05C63EA2" w:rsidR="006F0161" w:rsidRPr="008F364A" w:rsidRDefault="008F364A" w:rsidP="008F364A">
      <w:pPr>
        <w:spacing w:after="0" w:line="240" w:lineRule="auto"/>
        <w:jc w:val="right"/>
        <w:rPr>
          <w:rFonts w:ascii="Times New Roman" w:hAnsi="Times New Roman" w:cs="Times New Roman"/>
          <w:b/>
          <w:i/>
          <w:sz w:val="24"/>
          <w:szCs w:val="24"/>
          <w:lang w:val="ro-RO"/>
        </w:rPr>
      </w:pPr>
      <w:bookmarkStart w:id="0" w:name="_Hlk34419438"/>
      <w:bookmarkEnd w:id="0"/>
      <w:r>
        <w:rPr>
          <w:rFonts w:ascii="Times New Roman" w:hAnsi="Times New Roman" w:cs="Times New Roman"/>
          <w:b/>
          <w:i/>
          <w:sz w:val="24"/>
          <w:szCs w:val="24"/>
          <w:lang w:val="ro-RO"/>
        </w:rPr>
        <w:t xml:space="preserve">Proiect, </w:t>
      </w:r>
      <w:r w:rsidR="00BF1ED0">
        <w:rPr>
          <w:rFonts w:ascii="Times New Roman" w:hAnsi="Times New Roman" w:cs="Times New Roman"/>
          <w:b/>
          <w:i/>
          <w:sz w:val="24"/>
          <w:szCs w:val="24"/>
          <w:lang w:val="ro-RO"/>
        </w:rPr>
        <w:t>10</w:t>
      </w:r>
      <w:r>
        <w:rPr>
          <w:rFonts w:ascii="Times New Roman" w:hAnsi="Times New Roman" w:cs="Times New Roman"/>
          <w:b/>
          <w:i/>
          <w:sz w:val="24"/>
          <w:szCs w:val="24"/>
          <w:lang w:val="ro-RO"/>
        </w:rPr>
        <w:t>.0</w:t>
      </w:r>
      <w:r w:rsidR="008F47EF">
        <w:rPr>
          <w:rFonts w:ascii="Times New Roman" w:hAnsi="Times New Roman" w:cs="Times New Roman"/>
          <w:b/>
          <w:i/>
          <w:sz w:val="24"/>
          <w:szCs w:val="24"/>
          <w:lang w:val="ro-RO"/>
        </w:rPr>
        <w:t>3</w:t>
      </w:r>
      <w:r>
        <w:rPr>
          <w:rFonts w:ascii="Times New Roman" w:hAnsi="Times New Roman" w:cs="Times New Roman"/>
          <w:b/>
          <w:i/>
          <w:sz w:val="24"/>
          <w:szCs w:val="24"/>
          <w:lang w:val="ro-RO"/>
        </w:rPr>
        <w:t>.20</w:t>
      </w:r>
      <w:r w:rsidR="009F2EF7">
        <w:rPr>
          <w:rFonts w:ascii="Times New Roman" w:hAnsi="Times New Roman" w:cs="Times New Roman"/>
          <w:b/>
          <w:i/>
          <w:sz w:val="24"/>
          <w:szCs w:val="24"/>
          <w:lang w:val="ro-RO"/>
        </w:rPr>
        <w:t>20</w:t>
      </w:r>
    </w:p>
    <w:p w14:paraId="11F6200D" w14:textId="77777777" w:rsidR="006F0161" w:rsidRDefault="006F0161" w:rsidP="00DE7196">
      <w:pPr>
        <w:spacing w:after="0" w:line="240" w:lineRule="auto"/>
        <w:rPr>
          <w:rFonts w:ascii="Times New Roman" w:hAnsi="Times New Roman" w:cs="Times New Roman"/>
          <w:sz w:val="24"/>
          <w:szCs w:val="24"/>
          <w:lang w:val="ro-RO"/>
        </w:rPr>
      </w:pPr>
    </w:p>
    <w:p w14:paraId="2A3853FD" w14:textId="69CDBBF8" w:rsidR="006F0161" w:rsidRDefault="008F364A" w:rsidP="00DE719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STRATEGIA municipală pentru protecția </w:t>
      </w:r>
      <w:r w:rsidR="008F47EF">
        <w:rPr>
          <w:rFonts w:ascii="Times New Roman" w:hAnsi="Times New Roman" w:cs="Times New Roman"/>
          <w:sz w:val="24"/>
          <w:szCs w:val="24"/>
          <w:lang w:val="ro-RO"/>
        </w:rPr>
        <w:t xml:space="preserve">drepturilor </w:t>
      </w:r>
      <w:r>
        <w:rPr>
          <w:rFonts w:ascii="Times New Roman" w:hAnsi="Times New Roman" w:cs="Times New Roman"/>
          <w:sz w:val="24"/>
          <w:szCs w:val="24"/>
          <w:lang w:val="ro-RO"/>
        </w:rPr>
        <w:t>copilului</w:t>
      </w:r>
      <w:r w:rsidR="00BA447C">
        <w:rPr>
          <w:rFonts w:ascii="Times New Roman" w:hAnsi="Times New Roman" w:cs="Times New Roman"/>
          <w:sz w:val="24"/>
          <w:szCs w:val="24"/>
          <w:lang w:val="ro-RO"/>
        </w:rPr>
        <w:t xml:space="preserve"> 2020-2024/2025</w:t>
      </w:r>
      <w:bookmarkStart w:id="1" w:name="_GoBack"/>
      <w:bookmarkEnd w:id="1"/>
    </w:p>
    <w:p w14:paraId="4DFACC67" w14:textId="647376EA" w:rsidR="008F364A" w:rsidRDefault="008F364A" w:rsidP="00DE7196">
      <w:pPr>
        <w:spacing w:after="0" w:line="240" w:lineRule="auto"/>
        <w:rPr>
          <w:rFonts w:ascii="Times New Roman" w:hAnsi="Times New Roman" w:cs="Times New Roman"/>
          <w:i/>
          <w:sz w:val="24"/>
          <w:szCs w:val="24"/>
          <w:lang w:val="ro-RO"/>
        </w:rPr>
      </w:pPr>
      <w:r w:rsidRPr="008F364A">
        <w:rPr>
          <w:rFonts w:ascii="Times New Roman" w:hAnsi="Times New Roman" w:cs="Times New Roman"/>
          <w:i/>
          <w:sz w:val="24"/>
          <w:szCs w:val="24"/>
          <w:lang w:val="ro-RO"/>
        </w:rPr>
        <w:t>(proiect)</w:t>
      </w:r>
    </w:p>
    <w:p w14:paraId="7A2C7D00" w14:textId="77777777" w:rsidR="008F364A" w:rsidRDefault="008F364A" w:rsidP="00DE7196">
      <w:pPr>
        <w:spacing w:after="0" w:line="240" w:lineRule="auto"/>
        <w:rPr>
          <w:rFonts w:ascii="Times New Roman" w:hAnsi="Times New Roman" w:cs="Times New Roman"/>
          <w:sz w:val="24"/>
          <w:szCs w:val="24"/>
          <w:lang w:val="ro-RO"/>
        </w:rPr>
      </w:pPr>
    </w:p>
    <w:sdt>
      <w:sdtPr>
        <w:rPr>
          <w:rFonts w:asciiTheme="minorHAnsi" w:eastAsiaTheme="minorHAnsi" w:hAnsiTheme="minorHAnsi" w:cstheme="minorBidi"/>
          <w:b w:val="0"/>
          <w:bCs w:val="0"/>
          <w:color w:val="auto"/>
          <w:sz w:val="22"/>
          <w:szCs w:val="22"/>
          <w:lang w:eastAsia="en-US"/>
        </w:rPr>
        <w:id w:val="-121312404"/>
        <w:docPartObj>
          <w:docPartGallery w:val="Table of Contents"/>
          <w:docPartUnique/>
        </w:docPartObj>
      </w:sdtPr>
      <w:sdtEndPr>
        <w:rPr>
          <w:noProof/>
        </w:rPr>
      </w:sdtEndPr>
      <w:sdtContent>
        <w:p w14:paraId="17C46FA6" w14:textId="77777777" w:rsidR="008F364A" w:rsidRDefault="008F364A">
          <w:pPr>
            <w:pStyle w:val="TOCHeading"/>
          </w:pPr>
          <w:r>
            <w:t>CUPRINS</w:t>
          </w:r>
        </w:p>
        <w:p w14:paraId="5760D2D3" w14:textId="36BAA959" w:rsidR="00F020D0" w:rsidRDefault="008F364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3997593" w:history="1">
            <w:r w:rsidR="00F020D0" w:rsidRPr="00EA1F4A">
              <w:rPr>
                <w:rStyle w:val="Hyperlink"/>
                <w:rFonts w:ascii="Times New Roman" w:hAnsi="Times New Roman" w:cs="Times New Roman"/>
                <w:noProof/>
                <w:lang w:val="ro-RO"/>
              </w:rPr>
              <w:t>Capitolul I: Introducere</w:t>
            </w:r>
            <w:r w:rsidR="00F020D0">
              <w:rPr>
                <w:noProof/>
                <w:webHidden/>
              </w:rPr>
              <w:tab/>
            </w:r>
            <w:r w:rsidR="00F020D0">
              <w:rPr>
                <w:noProof/>
                <w:webHidden/>
              </w:rPr>
              <w:fldChar w:fldCharType="begin"/>
            </w:r>
            <w:r w:rsidR="00F020D0">
              <w:rPr>
                <w:noProof/>
                <w:webHidden/>
              </w:rPr>
              <w:instrText xml:space="preserve"> PAGEREF _Toc33997593 \h </w:instrText>
            </w:r>
            <w:r w:rsidR="00F020D0">
              <w:rPr>
                <w:noProof/>
                <w:webHidden/>
              </w:rPr>
            </w:r>
            <w:r w:rsidR="00F020D0">
              <w:rPr>
                <w:noProof/>
                <w:webHidden/>
              </w:rPr>
              <w:fldChar w:fldCharType="separate"/>
            </w:r>
            <w:r w:rsidR="00944AC3">
              <w:rPr>
                <w:noProof/>
                <w:webHidden/>
              </w:rPr>
              <w:t>1</w:t>
            </w:r>
            <w:r w:rsidR="00F020D0">
              <w:rPr>
                <w:noProof/>
                <w:webHidden/>
              </w:rPr>
              <w:fldChar w:fldCharType="end"/>
            </w:r>
          </w:hyperlink>
        </w:p>
        <w:p w14:paraId="3884C81D" w14:textId="6A18AA79" w:rsidR="00F020D0" w:rsidRDefault="00DD5661">
          <w:pPr>
            <w:pStyle w:val="TOC1"/>
            <w:tabs>
              <w:tab w:val="right" w:leader="dot" w:pos="9350"/>
            </w:tabs>
            <w:rPr>
              <w:rFonts w:eastAsiaTheme="minorEastAsia"/>
              <w:noProof/>
            </w:rPr>
          </w:pPr>
          <w:hyperlink w:anchor="_Toc33997594" w:history="1">
            <w:r w:rsidR="00F020D0" w:rsidRPr="00EA1F4A">
              <w:rPr>
                <w:rStyle w:val="Hyperlink"/>
                <w:rFonts w:ascii="Times New Roman" w:hAnsi="Times New Roman" w:cs="Times New Roman"/>
                <w:noProof/>
                <w:lang w:val="ro-RO"/>
              </w:rPr>
              <w:t>Capitolul II: Contextul protecției copilului în mun. Chișinău</w:t>
            </w:r>
            <w:r w:rsidR="00F020D0">
              <w:rPr>
                <w:noProof/>
                <w:webHidden/>
              </w:rPr>
              <w:tab/>
            </w:r>
            <w:r w:rsidR="00F020D0">
              <w:rPr>
                <w:noProof/>
                <w:webHidden/>
              </w:rPr>
              <w:fldChar w:fldCharType="begin"/>
            </w:r>
            <w:r w:rsidR="00F020D0">
              <w:rPr>
                <w:noProof/>
                <w:webHidden/>
              </w:rPr>
              <w:instrText xml:space="preserve"> PAGEREF _Toc33997594 \h </w:instrText>
            </w:r>
            <w:r w:rsidR="00F020D0">
              <w:rPr>
                <w:noProof/>
                <w:webHidden/>
              </w:rPr>
            </w:r>
            <w:r w:rsidR="00F020D0">
              <w:rPr>
                <w:noProof/>
                <w:webHidden/>
              </w:rPr>
              <w:fldChar w:fldCharType="separate"/>
            </w:r>
            <w:r w:rsidR="00944AC3">
              <w:rPr>
                <w:noProof/>
                <w:webHidden/>
              </w:rPr>
              <w:t>1</w:t>
            </w:r>
            <w:r w:rsidR="00F020D0">
              <w:rPr>
                <w:noProof/>
                <w:webHidden/>
              </w:rPr>
              <w:fldChar w:fldCharType="end"/>
            </w:r>
          </w:hyperlink>
        </w:p>
        <w:p w14:paraId="58FDC3BF" w14:textId="196D19AC" w:rsidR="00F020D0" w:rsidRDefault="00DD5661">
          <w:pPr>
            <w:pStyle w:val="TOC1"/>
            <w:tabs>
              <w:tab w:val="right" w:leader="dot" w:pos="9350"/>
            </w:tabs>
            <w:rPr>
              <w:rFonts w:eastAsiaTheme="minorEastAsia"/>
              <w:noProof/>
            </w:rPr>
          </w:pPr>
          <w:hyperlink w:anchor="_Toc33997595" w:history="1">
            <w:r w:rsidR="00F020D0" w:rsidRPr="00EA1F4A">
              <w:rPr>
                <w:rStyle w:val="Hyperlink"/>
                <w:rFonts w:ascii="Times New Roman" w:hAnsi="Times New Roman" w:cs="Times New Roman"/>
                <w:noProof/>
                <w:lang w:val="ro-RO"/>
              </w:rPr>
              <w:t>Capitolul III: Noțiuni, Viziune, Principii și Beneficiari</w:t>
            </w:r>
            <w:r w:rsidR="00F020D0">
              <w:rPr>
                <w:noProof/>
                <w:webHidden/>
              </w:rPr>
              <w:tab/>
            </w:r>
            <w:r w:rsidR="00F020D0">
              <w:rPr>
                <w:noProof/>
                <w:webHidden/>
              </w:rPr>
              <w:fldChar w:fldCharType="begin"/>
            </w:r>
            <w:r w:rsidR="00F020D0">
              <w:rPr>
                <w:noProof/>
                <w:webHidden/>
              </w:rPr>
              <w:instrText xml:space="preserve"> PAGEREF _Toc33997595 \h </w:instrText>
            </w:r>
            <w:r w:rsidR="00F020D0">
              <w:rPr>
                <w:noProof/>
                <w:webHidden/>
              </w:rPr>
            </w:r>
            <w:r w:rsidR="00F020D0">
              <w:rPr>
                <w:noProof/>
                <w:webHidden/>
              </w:rPr>
              <w:fldChar w:fldCharType="separate"/>
            </w:r>
            <w:r w:rsidR="00944AC3">
              <w:rPr>
                <w:noProof/>
                <w:webHidden/>
              </w:rPr>
              <w:t>10</w:t>
            </w:r>
            <w:r w:rsidR="00F020D0">
              <w:rPr>
                <w:noProof/>
                <w:webHidden/>
              </w:rPr>
              <w:fldChar w:fldCharType="end"/>
            </w:r>
          </w:hyperlink>
        </w:p>
        <w:p w14:paraId="1A4B4D9B" w14:textId="386CCF00" w:rsidR="00F020D0" w:rsidRDefault="00DD5661">
          <w:pPr>
            <w:pStyle w:val="TOC1"/>
            <w:tabs>
              <w:tab w:val="right" w:leader="dot" w:pos="9350"/>
            </w:tabs>
            <w:rPr>
              <w:rFonts w:eastAsiaTheme="minorEastAsia"/>
              <w:noProof/>
            </w:rPr>
          </w:pPr>
          <w:hyperlink w:anchor="_Toc33997596" w:history="1">
            <w:r w:rsidR="00F020D0" w:rsidRPr="00EA1F4A">
              <w:rPr>
                <w:rStyle w:val="Hyperlink"/>
                <w:rFonts w:ascii="Times New Roman" w:hAnsi="Times New Roman" w:cs="Times New Roman"/>
                <w:noProof/>
                <w:lang w:val="ro-RO"/>
              </w:rPr>
              <w:t>Capitolul IV: Strategia</w:t>
            </w:r>
            <w:r w:rsidR="00F020D0">
              <w:rPr>
                <w:noProof/>
                <w:webHidden/>
              </w:rPr>
              <w:tab/>
            </w:r>
            <w:r w:rsidR="00F020D0">
              <w:rPr>
                <w:noProof/>
                <w:webHidden/>
              </w:rPr>
              <w:fldChar w:fldCharType="begin"/>
            </w:r>
            <w:r w:rsidR="00F020D0">
              <w:rPr>
                <w:noProof/>
                <w:webHidden/>
              </w:rPr>
              <w:instrText xml:space="preserve"> PAGEREF _Toc33997596 \h </w:instrText>
            </w:r>
            <w:r w:rsidR="00F020D0">
              <w:rPr>
                <w:noProof/>
                <w:webHidden/>
              </w:rPr>
            </w:r>
            <w:r w:rsidR="00F020D0">
              <w:rPr>
                <w:noProof/>
                <w:webHidden/>
              </w:rPr>
              <w:fldChar w:fldCharType="separate"/>
            </w:r>
            <w:r w:rsidR="00944AC3">
              <w:rPr>
                <w:noProof/>
                <w:webHidden/>
              </w:rPr>
              <w:t>12</w:t>
            </w:r>
            <w:r w:rsidR="00F020D0">
              <w:rPr>
                <w:noProof/>
                <w:webHidden/>
              </w:rPr>
              <w:fldChar w:fldCharType="end"/>
            </w:r>
          </w:hyperlink>
        </w:p>
        <w:p w14:paraId="55ECF744" w14:textId="57C09C3E" w:rsidR="00F020D0" w:rsidRDefault="00DD5661">
          <w:pPr>
            <w:pStyle w:val="TOC1"/>
            <w:tabs>
              <w:tab w:val="right" w:leader="dot" w:pos="9350"/>
            </w:tabs>
            <w:rPr>
              <w:rFonts w:eastAsiaTheme="minorEastAsia"/>
              <w:noProof/>
            </w:rPr>
          </w:pPr>
          <w:hyperlink w:anchor="_Toc33997597" w:history="1">
            <w:r w:rsidR="00F020D0" w:rsidRPr="00EA1F4A">
              <w:rPr>
                <w:rStyle w:val="Hyperlink"/>
                <w:rFonts w:ascii="Times New Roman" w:hAnsi="Times New Roman" w:cs="Times New Roman"/>
                <w:noProof/>
                <w:lang w:val="ro-RO"/>
              </w:rPr>
              <w:t>Capitolul V: Resurse financiare potențiale și alocate</w:t>
            </w:r>
            <w:r w:rsidR="00F020D0">
              <w:rPr>
                <w:noProof/>
                <w:webHidden/>
              </w:rPr>
              <w:tab/>
            </w:r>
            <w:r w:rsidR="00F020D0">
              <w:rPr>
                <w:noProof/>
                <w:webHidden/>
              </w:rPr>
              <w:fldChar w:fldCharType="begin"/>
            </w:r>
            <w:r w:rsidR="00F020D0">
              <w:rPr>
                <w:noProof/>
                <w:webHidden/>
              </w:rPr>
              <w:instrText xml:space="preserve"> PAGEREF _Toc33997597 \h </w:instrText>
            </w:r>
            <w:r w:rsidR="00F020D0">
              <w:rPr>
                <w:noProof/>
                <w:webHidden/>
              </w:rPr>
            </w:r>
            <w:r w:rsidR="00F020D0">
              <w:rPr>
                <w:noProof/>
                <w:webHidden/>
              </w:rPr>
              <w:fldChar w:fldCharType="separate"/>
            </w:r>
            <w:r w:rsidR="00944AC3">
              <w:rPr>
                <w:noProof/>
                <w:webHidden/>
              </w:rPr>
              <w:t>15</w:t>
            </w:r>
            <w:r w:rsidR="00F020D0">
              <w:rPr>
                <w:noProof/>
                <w:webHidden/>
              </w:rPr>
              <w:fldChar w:fldCharType="end"/>
            </w:r>
          </w:hyperlink>
        </w:p>
        <w:p w14:paraId="7ED6E23C" w14:textId="4E6A9D09" w:rsidR="00F020D0" w:rsidRDefault="00DD5661">
          <w:pPr>
            <w:pStyle w:val="TOC1"/>
            <w:tabs>
              <w:tab w:val="right" w:leader="dot" w:pos="9350"/>
            </w:tabs>
            <w:rPr>
              <w:rFonts w:eastAsiaTheme="minorEastAsia"/>
              <w:noProof/>
            </w:rPr>
          </w:pPr>
          <w:hyperlink w:anchor="_Toc33997598" w:history="1">
            <w:r w:rsidR="00F020D0" w:rsidRPr="00EA1F4A">
              <w:rPr>
                <w:rStyle w:val="Hyperlink"/>
                <w:rFonts w:ascii="Times New Roman" w:hAnsi="Times New Roman" w:cs="Times New Roman"/>
                <w:noProof/>
                <w:lang w:val="ro-RO"/>
              </w:rPr>
              <w:t>Capitolul VI: Cadrul instituțional de implementare</w:t>
            </w:r>
            <w:r w:rsidR="00F020D0">
              <w:rPr>
                <w:noProof/>
                <w:webHidden/>
              </w:rPr>
              <w:tab/>
            </w:r>
            <w:r w:rsidR="00F020D0">
              <w:rPr>
                <w:noProof/>
                <w:webHidden/>
              </w:rPr>
              <w:fldChar w:fldCharType="begin"/>
            </w:r>
            <w:r w:rsidR="00F020D0">
              <w:rPr>
                <w:noProof/>
                <w:webHidden/>
              </w:rPr>
              <w:instrText xml:space="preserve"> PAGEREF _Toc33997598 \h </w:instrText>
            </w:r>
            <w:r w:rsidR="00F020D0">
              <w:rPr>
                <w:noProof/>
                <w:webHidden/>
              </w:rPr>
            </w:r>
            <w:r w:rsidR="00F020D0">
              <w:rPr>
                <w:noProof/>
                <w:webHidden/>
              </w:rPr>
              <w:fldChar w:fldCharType="separate"/>
            </w:r>
            <w:r w:rsidR="00944AC3">
              <w:rPr>
                <w:noProof/>
                <w:webHidden/>
              </w:rPr>
              <w:t>15</w:t>
            </w:r>
            <w:r w:rsidR="00F020D0">
              <w:rPr>
                <w:noProof/>
                <w:webHidden/>
              </w:rPr>
              <w:fldChar w:fldCharType="end"/>
            </w:r>
          </w:hyperlink>
        </w:p>
        <w:p w14:paraId="14B225A4" w14:textId="30047E6C" w:rsidR="00F020D0" w:rsidRDefault="00DD5661">
          <w:pPr>
            <w:pStyle w:val="TOC1"/>
            <w:tabs>
              <w:tab w:val="right" w:leader="dot" w:pos="9350"/>
            </w:tabs>
            <w:rPr>
              <w:rFonts w:eastAsiaTheme="minorEastAsia"/>
              <w:noProof/>
            </w:rPr>
          </w:pPr>
          <w:hyperlink w:anchor="_Toc33997599" w:history="1">
            <w:r w:rsidR="00F020D0" w:rsidRPr="00EA1F4A">
              <w:rPr>
                <w:rStyle w:val="Hyperlink"/>
                <w:rFonts w:ascii="Times New Roman" w:hAnsi="Times New Roman" w:cs="Times New Roman"/>
                <w:noProof/>
                <w:lang w:val="ro-RO"/>
              </w:rPr>
              <w:t>Capitolul VII: Sistem de monitorizare şi proceduri de monitorizare</w:t>
            </w:r>
            <w:r w:rsidR="00F020D0">
              <w:rPr>
                <w:noProof/>
                <w:webHidden/>
              </w:rPr>
              <w:tab/>
            </w:r>
            <w:r w:rsidR="00F020D0">
              <w:rPr>
                <w:noProof/>
                <w:webHidden/>
              </w:rPr>
              <w:fldChar w:fldCharType="begin"/>
            </w:r>
            <w:r w:rsidR="00F020D0">
              <w:rPr>
                <w:noProof/>
                <w:webHidden/>
              </w:rPr>
              <w:instrText xml:space="preserve"> PAGEREF _Toc33997599 \h </w:instrText>
            </w:r>
            <w:r w:rsidR="00F020D0">
              <w:rPr>
                <w:noProof/>
                <w:webHidden/>
              </w:rPr>
            </w:r>
            <w:r w:rsidR="00F020D0">
              <w:rPr>
                <w:noProof/>
                <w:webHidden/>
              </w:rPr>
              <w:fldChar w:fldCharType="separate"/>
            </w:r>
            <w:r w:rsidR="00944AC3">
              <w:rPr>
                <w:noProof/>
                <w:webHidden/>
              </w:rPr>
              <w:t>16</w:t>
            </w:r>
            <w:r w:rsidR="00F020D0">
              <w:rPr>
                <w:noProof/>
                <w:webHidden/>
              </w:rPr>
              <w:fldChar w:fldCharType="end"/>
            </w:r>
          </w:hyperlink>
        </w:p>
        <w:p w14:paraId="115AB236" w14:textId="2F98AFB7" w:rsidR="00F020D0" w:rsidRDefault="00DD5661">
          <w:pPr>
            <w:pStyle w:val="TOC1"/>
            <w:tabs>
              <w:tab w:val="right" w:leader="dot" w:pos="9350"/>
            </w:tabs>
            <w:rPr>
              <w:rFonts w:eastAsiaTheme="minorEastAsia"/>
              <w:noProof/>
            </w:rPr>
          </w:pPr>
          <w:hyperlink w:anchor="_Toc33997600" w:history="1">
            <w:r w:rsidR="00F020D0" w:rsidRPr="00EA1F4A">
              <w:rPr>
                <w:rStyle w:val="Hyperlink"/>
                <w:rFonts w:ascii="Times New Roman" w:hAnsi="Times New Roman" w:cs="Times New Roman"/>
                <w:noProof/>
                <w:lang w:val="ro-RO"/>
              </w:rPr>
              <w:t>Capitolul VIII: Condiționalitate, analiza riscurilor, presupuneri</w:t>
            </w:r>
            <w:r w:rsidR="00F020D0">
              <w:rPr>
                <w:noProof/>
                <w:webHidden/>
              </w:rPr>
              <w:tab/>
            </w:r>
            <w:r w:rsidR="00F020D0">
              <w:rPr>
                <w:noProof/>
                <w:webHidden/>
              </w:rPr>
              <w:fldChar w:fldCharType="begin"/>
            </w:r>
            <w:r w:rsidR="00F020D0">
              <w:rPr>
                <w:noProof/>
                <w:webHidden/>
              </w:rPr>
              <w:instrText xml:space="preserve"> PAGEREF _Toc33997600 \h </w:instrText>
            </w:r>
            <w:r w:rsidR="00F020D0">
              <w:rPr>
                <w:noProof/>
                <w:webHidden/>
              </w:rPr>
            </w:r>
            <w:r w:rsidR="00F020D0">
              <w:rPr>
                <w:noProof/>
                <w:webHidden/>
              </w:rPr>
              <w:fldChar w:fldCharType="separate"/>
            </w:r>
            <w:r w:rsidR="00944AC3">
              <w:rPr>
                <w:noProof/>
                <w:webHidden/>
              </w:rPr>
              <w:t>16</w:t>
            </w:r>
            <w:r w:rsidR="00F020D0">
              <w:rPr>
                <w:noProof/>
                <w:webHidden/>
              </w:rPr>
              <w:fldChar w:fldCharType="end"/>
            </w:r>
          </w:hyperlink>
        </w:p>
        <w:p w14:paraId="1C7A28B1" w14:textId="5F738CD8" w:rsidR="008F364A" w:rsidRDefault="008F364A">
          <w:r>
            <w:rPr>
              <w:b/>
              <w:bCs/>
              <w:noProof/>
            </w:rPr>
            <w:fldChar w:fldCharType="end"/>
          </w:r>
        </w:p>
      </w:sdtContent>
    </w:sdt>
    <w:p w14:paraId="199FC71C" w14:textId="77777777" w:rsidR="00DE7196" w:rsidRPr="00DE7196" w:rsidRDefault="00DE7196" w:rsidP="008F364A">
      <w:pPr>
        <w:pStyle w:val="Heading1"/>
        <w:rPr>
          <w:rFonts w:ascii="Times New Roman" w:hAnsi="Times New Roman" w:cs="Times New Roman"/>
          <w:b w:val="0"/>
          <w:sz w:val="24"/>
          <w:szCs w:val="24"/>
          <w:lang w:val="ro-RO"/>
        </w:rPr>
      </w:pPr>
      <w:bookmarkStart w:id="2" w:name="_Toc33997593"/>
      <w:r w:rsidRPr="00DE7196">
        <w:rPr>
          <w:rFonts w:ascii="Times New Roman" w:hAnsi="Times New Roman" w:cs="Times New Roman"/>
          <w:sz w:val="24"/>
          <w:szCs w:val="24"/>
          <w:lang w:val="ro-RO"/>
        </w:rPr>
        <w:t>Capitolul I: Introducere</w:t>
      </w:r>
      <w:bookmarkEnd w:id="2"/>
    </w:p>
    <w:p w14:paraId="7C62EC72" w14:textId="5AAB403B" w:rsidR="00AB0E5C" w:rsidRDefault="00A14B83" w:rsidP="00426776">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Strategia municipală pentru protecția drepturilor copilului este primul exercițiu de acest gen odată realizat</w:t>
      </w:r>
      <w:r w:rsidR="007D1363">
        <w:rPr>
          <w:rFonts w:ascii="Times New Roman" w:hAnsi="Times New Roman" w:cs="Times New Roman"/>
          <w:sz w:val="24"/>
          <w:szCs w:val="24"/>
          <w:lang w:val="ro-RO"/>
        </w:rPr>
        <w:t xml:space="preserve"> în mun. Chișinău</w:t>
      </w:r>
      <w:r>
        <w:rPr>
          <w:rFonts w:ascii="Times New Roman" w:hAnsi="Times New Roman" w:cs="Times New Roman"/>
          <w:sz w:val="24"/>
          <w:szCs w:val="24"/>
          <w:lang w:val="ro-RO"/>
        </w:rPr>
        <w:t xml:space="preserve">. Documentul este rezultatul unui proces amplu de consultare cu un șir de entități ale Consiliului Municipal Chișinău în cadrul unor interviuri aprofundate, focus grupuri, dar și o documentare de birou a mai multor rapoarte și date statistice </w:t>
      </w:r>
      <w:r w:rsidR="007D1363">
        <w:rPr>
          <w:rFonts w:ascii="Times New Roman" w:hAnsi="Times New Roman" w:cs="Times New Roman"/>
          <w:sz w:val="24"/>
          <w:szCs w:val="24"/>
          <w:lang w:val="ro-RO"/>
        </w:rPr>
        <w:t>care cuprind perioada 2014-2018.</w:t>
      </w:r>
    </w:p>
    <w:p w14:paraId="31E68E6B" w14:textId="6A6BBFDC" w:rsidR="00AB0E5C" w:rsidRDefault="00AB0E5C" w:rsidP="00426776">
      <w:pPr>
        <w:spacing w:after="0" w:line="240" w:lineRule="auto"/>
        <w:jc w:val="both"/>
        <w:rPr>
          <w:rFonts w:ascii="Times New Roman" w:hAnsi="Times New Roman" w:cs="Times New Roman"/>
          <w:sz w:val="24"/>
          <w:szCs w:val="24"/>
          <w:lang w:val="ro-RO"/>
        </w:rPr>
      </w:pPr>
    </w:p>
    <w:p w14:paraId="42AC598D" w14:textId="663EAE4E" w:rsidR="00AB0E5C" w:rsidRDefault="00A14B83" w:rsidP="00426776">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Dificultățile principale adresate în procesul de consultare țin de organizarea procesului (aparent, asigurarea transparenței în procesul decizional </w:t>
      </w:r>
      <w:r w:rsidR="00D83501">
        <w:rPr>
          <w:rFonts w:ascii="Times New Roman" w:hAnsi="Times New Roman" w:cs="Times New Roman"/>
          <w:sz w:val="24"/>
          <w:szCs w:val="24"/>
          <w:lang w:val="ro-RO"/>
        </w:rPr>
        <w:t>nu este tocmai un exercițiu comun pentru mai multe subdiviziuni ale CMC), întreruperea procesului din cauza alegerilor locale, inconsistența unor date statistice etc.</w:t>
      </w:r>
    </w:p>
    <w:p w14:paraId="0DB1E019" w14:textId="7BEED8EC" w:rsidR="00D83501" w:rsidRDefault="00D83501" w:rsidP="001C3324">
      <w:pPr>
        <w:spacing w:after="0" w:line="240" w:lineRule="auto"/>
        <w:jc w:val="both"/>
        <w:rPr>
          <w:rFonts w:ascii="Times New Roman" w:hAnsi="Times New Roman" w:cs="Times New Roman"/>
          <w:sz w:val="24"/>
          <w:szCs w:val="24"/>
          <w:lang w:val="ro-RO"/>
        </w:rPr>
      </w:pPr>
    </w:p>
    <w:p w14:paraId="00ED34E9" w14:textId="0C9F1543" w:rsidR="001C3324" w:rsidRPr="00D277AA" w:rsidRDefault="00D83501" w:rsidP="001C332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rezultatul acestui proces au fost identificate trei dimensiuni care necesită atenție deosebită din partea CMC în următorii 5 ani: 1) Prevenirea și combaterea violenței în toate mediile; 2) Asigurarea dreptului la familie pentru toți copiii care ajung în îngrijire alternativă; 3) </w:t>
      </w:r>
      <w:r w:rsidR="001C3324">
        <w:rPr>
          <w:rFonts w:ascii="Times New Roman" w:hAnsi="Times New Roman" w:cs="Times New Roman"/>
          <w:sz w:val="24"/>
          <w:szCs w:val="24"/>
          <w:lang w:val="ro-RO"/>
        </w:rPr>
        <w:t>Consolidarea sistemului de protecție a copilului din mun. Chișinău. Toate acestea, adresate la timp și într-o măsură eficientă, vor a</w:t>
      </w:r>
      <w:r w:rsidR="001C3324" w:rsidRPr="00D277AA">
        <w:rPr>
          <w:rFonts w:ascii="Times New Roman" w:hAnsi="Times New Roman" w:cs="Times New Roman"/>
          <w:sz w:val="24"/>
          <w:szCs w:val="24"/>
          <w:lang w:val="ro-RO"/>
        </w:rPr>
        <w:t>sigura un mediu prietenos, protectiv și fără violență pentru fiecare copil în mun. Chișinău.</w:t>
      </w:r>
    </w:p>
    <w:p w14:paraId="1504DEA2" w14:textId="4DFF5B71" w:rsidR="00D83501" w:rsidRDefault="00D83501" w:rsidP="001C3324">
      <w:pPr>
        <w:spacing w:after="0" w:line="240" w:lineRule="auto"/>
        <w:jc w:val="both"/>
        <w:rPr>
          <w:rFonts w:ascii="Times New Roman" w:hAnsi="Times New Roman" w:cs="Times New Roman"/>
          <w:sz w:val="24"/>
          <w:szCs w:val="24"/>
          <w:lang w:val="ro-RO"/>
        </w:rPr>
      </w:pPr>
    </w:p>
    <w:p w14:paraId="5863EF6B" w14:textId="3C5E7FFA" w:rsidR="001C3324" w:rsidRDefault="001C3324" w:rsidP="001C332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Viziunea și obiectivele viitoarei strategii se înscriu în prevederile Strategiei Naționale pentru protecția copilului 2020</w:t>
      </w:r>
      <w:r>
        <w:rPr>
          <w:rStyle w:val="FootnoteReference"/>
          <w:sz w:val="24"/>
          <w:szCs w:val="24"/>
          <w:lang w:val="ro-RO"/>
        </w:rPr>
        <w:footnoteReference w:id="1"/>
      </w:r>
      <w:r>
        <w:rPr>
          <w:rFonts w:ascii="Times New Roman" w:hAnsi="Times New Roman" w:cs="Times New Roman"/>
          <w:sz w:val="24"/>
          <w:szCs w:val="24"/>
          <w:lang w:val="ro-RO"/>
        </w:rPr>
        <w:t>, precum și cele ale Obiectivelor de Dezvoltare Durabilă</w:t>
      </w:r>
      <w:r>
        <w:rPr>
          <w:rStyle w:val="FootnoteReference"/>
          <w:sz w:val="24"/>
          <w:szCs w:val="24"/>
          <w:lang w:val="ro-RO"/>
        </w:rPr>
        <w:footnoteReference w:id="2"/>
      </w:r>
      <w:r>
        <w:rPr>
          <w:rFonts w:ascii="Times New Roman" w:hAnsi="Times New Roman" w:cs="Times New Roman"/>
          <w:sz w:val="24"/>
          <w:szCs w:val="24"/>
          <w:lang w:val="ro-RO"/>
        </w:rPr>
        <w:t xml:space="preserve"> </w:t>
      </w:r>
      <w:r w:rsidR="00230D3C">
        <w:rPr>
          <w:rFonts w:ascii="Times New Roman" w:hAnsi="Times New Roman" w:cs="Times New Roman"/>
          <w:sz w:val="24"/>
          <w:szCs w:val="24"/>
          <w:lang w:val="ro-RO"/>
        </w:rPr>
        <w:t>și altele.</w:t>
      </w:r>
    </w:p>
    <w:p w14:paraId="106067AD" w14:textId="5D7600C2" w:rsidR="00230D3C" w:rsidRDefault="00230D3C" w:rsidP="001C3324">
      <w:pPr>
        <w:spacing w:after="0" w:line="240" w:lineRule="auto"/>
        <w:jc w:val="both"/>
        <w:rPr>
          <w:rFonts w:ascii="Times New Roman" w:hAnsi="Times New Roman" w:cs="Times New Roman"/>
          <w:sz w:val="24"/>
          <w:szCs w:val="24"/>
          <w:lang w:val="ro-RO"/>
        </w:rPr>
      </w:pPr>
    </w:p>
    <w:p w14:paraId="1307F310" w14:textId="13D8157D" w:rsidR="00230D3C" w:rsidRDefault="00230D3C" w:rsidP="001C332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Documentul conține opt capitole, cel mai consistent fiind dedicat contextului protecției copilului în mun. Chișinău.</w:t>
      </w:r>
      <w:r w:rsidR="00383B75">
        <w:rPr>
          <w:rFonts w:ascii="Times New Roman" w:hAnsi="Times New Roman" w:cs="Times New Roman"/>
          <w:sz w:val="24"/>
          <w:szCs w:val="24"/>
          <w:lang w:val="ro-RO"/>
        </w:rPr>
        <w:t xml:space="preserve"> În procesul de consultări au fost identifi</w:t>
      </w:r>
      <w:r w:rsidR="000F596D">
        <w:rPr>
          <w:rFonts w:ascii="Times New Roman" w:hAnsi="Times New Roman" w:cs="Times New Roman"/>
          <w:sz w:val="24"/>
          <w:szCs w:val="24"/>
          <w:lang w:val="ro-RO"/>
        </w:rPr>
        <w:t>cate nu doar obiectivele generale, ci și cele specifice, precum și un șir de acțiuni (măsuri).</w:t>
      </w:r>
    </w:p>
    <w:p w14:paraId="63BD2876" w14:textId="6AC61EB7" w:rsidR="000F596D" w:rsidRDefault="000F596D" w:rsidP="001C3324">
      <w:pPr>
        <w:spacing w:after="0" w:line="240" w:lineRule="auto"/>
        <w:jc w:val="both"/>
        <w:rPr>
          <w:rFonts w:ascii="Times New Roman" w:hAnsi="Times New Roman" w:cs="Times New Roman"/>
          <w:sz w:val="24"/>
          <w:szCs w:val="24"/>
          <w:lang w:val="ro-RO"/>
        </w:rPr>
      </w:pPr>
    </w:p>
    <w:p w14:paraId="4D95493E" w14:textId="7F9E5196" w:rsidR="000F596D" w:rsidRDefault="000F596D" w:rsidP="001C3324">
      <w:pPr>
        <w:spacing w:after="0" w:line="240" w:lineRule="auto"/>
        <w:jc w:val="both"/>
        <w:rPr>
          <w:rFonts w:ascii="Times New Roman" w:hAnsi="Times New Roman" w:cs="Times New Roman"/>
          <w:sz w:val="24"/>
          <w:szCs w:val="24"/>
          <w:lang w:val="ro-RO"/>
        </w:rPr>
      </w:pPr>
      <w:r w:rsidRPr="006F62C3">
        <w:rPr>
          <w:rFonts w:ascii="Times New Roman" w:hAnsi="Times New Roman" w:cs="Times New Roman"/>
          <w:sz w:val="24"/>
          <w:szCs w:val="24"/>
          <w:highlight w:val="yellow"/>
          <w:lang w:val="ro-RO"/>
        </w:rPr>
        <w:t>Documentul este propus spre consultări publice pentru concretizări, îmbunătățiri, ajustări etc.</w:t>
      </w:r>
    </w:p>
    <w:p w14:paraId="5082E926" w14:textId="77777777" w:rsidR="00AB0E5C" w:rsidRDefault="00AB0E5C" w:rsidP="00426776">
      <w:pPr>
        <w:spacing w:after="0" w:line="240" w:lineRule="auto"/>
        <w:jc w:val="both"/>
        <w:rPr>
          <w:rFonts w:ascii="Times New Roman" w:hAnsi="Times New Roman" w:cs="Times New Roman"/>
          <w:sz w:val="24"/>
          <w:szCs w:val="24"/>
          <w:lang w:val="ro-RO"/>
        </w:rPr>
      </w:pPr>
    </w:p>
    <w:p w14:paraId="7697C00C" w14:textId="7BAEBB66" w:rsidR="00DE7196" w:rsidRPr="00DE7196" w:rsidRDefault="00DE7196" w:rsidP="008F364A">
      <w:pPr>
        <w:pStyle w:val="Heading1"/>
        <w:rPr>
          <w:rFonts w:ascii="Times New Roman" w:hAnsi="Times New Roman" w:cs="Times New Roman"/>
          <w:b w:val="0"/>
          <w:sz w:val="24"/>
          <w:szCs w:val="24"/>
          <w:lang w:val="ro-RO"/>
        </w:rPr>
      </w:pPr>
      <w:bookmarkStart w:id="3" w:name="_Toc33997594"/>
      <w:r w:rsidRPr="00DE7196">
        <w:rPr>
          <w:rFonts w:ascii="Times New Roman" w:hAnsi="Times New Roman" w:cs="Times New Roman"/>
          <w:sz w:val="24"/>
          <w:szCs w:val="24"/>
          <w:lang w:val="ro-RO"/>
        </w:rPr>
        <w:t xml:space="preserve">Capitolul II: Contextul </w:t>
      </w:r>
      <w:r w:rsidR="00426776">
        <w:rPr>
          <w:rFonts w:ascii="Times New Roman" w:hAnsi="Times New Roman" w:cs="Times New Roman"/>
          <w:sz w:val="24"/>
          <w:szCs w:val="24"/>
          <w:lang w:val="ro-RO"/>
        </w:rPr>
        <w:t>protecției copilului în mun. Chișinău</w:t>
      </w:r>
      <w:bookmarkEnd w:id="3"/>
    </w:p>
    <w:p w14:paraId="59A912E0" w14:textId="77777777" w:rsidR="0066019E" w:rsidRPr="00FE1CB7" w:rsidRDefault="0066019E" w:rsidP="00C35E2B">
      <w:pPr>
        <w:snapToGrid w:val="0"/>
        <w:spacing w:after="0" w:line="240" w:lineRule="auto"/>
        <w:jc w:val="both"/>
        <w:rPr>
          <w:rFonts w:ascii="Times New Roman" w:hAnsi="Times New Roman" w:cs="Times New Roman"/>
          <w:b/>
          <w:bCs/>
          <w:color w:val="000000"/>
          <w:sz w:val="24"/>
          <w:szCs w:val="24"/>
          <w:lang w:val="ro-RO"/>
        </w:rPr>
      </w:pPr>
      <w:r w:rsidRPr="00FE1CB7">
        <w:rPr>
          <w:rStyle w:val="Strong"/>
          <w:rFonts w:ascii="Times New Roman" w:hAnsi="Times New Roman" w:cs="Times New Roman"/>
          <w:color w:val="000000"/>
          <w:sz w:val="24"/>
          <w:szCs w:val="24"/>
          <w:lang w:val="ro-RO"/>
        </w:rPr>
        <w:t>Municipiul Chișinău</w:t>
      </w:r>
      <w:r w:rsidRPr="00FE1CB7">
        <w:rPr>
          <w:rStyle w:val="Strong"/>
          <w:rFonts w:ascii="Times New Roman" w:hAnsi="Times New Roman" w:cs="Times New Roman"/>
          <w:b w:val="0"/>
          <w:color w:val="000000"/>
          <w:sz w:val="24"/>
          <w:szCs w:val="24"/>
          <w:lang w:val="ro-RO"/>
        </w:rPr>
        <w:t xml:space="preserve">, considerat unitate administrativ-teritorială de nivelul al doilea, este constituit din </w:t>
      </w:r>
      <w:r w:rsidRPr="00FE1CB7">
        <w:rPr>
          <w:rStyle w:val="Strong"/>
          <w:rFonts w:ascii="Times New Roman" w:hAnsi="Times New Roman" w:cs="Times New Roman"/>
          <w:color w:val="000000"/>
          <w:sz w:val="24"/>
          <w:szCs w:val="24"/>
          <w:lang w:val="ro-RO"/>
        </w:rPr>
        <w:t xml:space="preserve">orașul Chișinău, </w:t>
      </w:r>
      <w:r w:rsidRPr="00FE1CB7">
        <w:rPr>
          <w:rFonts w:ascii="Times New Roman" w:hAnsi="Times New Roman" w:cs="Times New Roman"/>
          <w:color w:val="000000"/>
          <w:sz w:val="24"/>
          <w:szCs w:val="24"/>
          <w:lang w:val="ro-RO"/>
        </w:rPr>
        <w:t>cu o populație totală de 689.965 de locuitori și</w:t>
      </w:r>
      <w:r w:rsidRPr="00FE1CB7">
        <w:rPr>
          <w:rStyle w:val="Strong"/>
          <w:rFonts w:ascii="Times New Roman" w:hAnsi="Times New Roman" w:cs="Times New Roman"/>
          <w:color w:val="000000"/>
          <w:sz w:val="24"/>
          <w:szCs w:val="24"/>
          <w:lang w:val="ro-RO"/>
        </w:rPr>
        <w:t xml:space="preserve"> 18 suburbii, inclusiv 6 orașe - </w:t>
      </w:r>
      <w:r w:rsidRPr="00FE1CB7">
        <w:rPr>
          <w:rFonts w:ascii="Times New Roman" w:hAnsi="Times New Roman" w:cs="Times New Roman"/>
          <w:color w:val="000000"/>
          <w:sz w:val="24"/>
          <w:szCs w:val="24"/>
          <w:lang w:val="ro-RO"/>
        </w:rPr>
        <w:t>unități administrativ-teritoriale de nivelul întâi</w:t>
      </w:r>
      <w:r w:rsidRPr="00FE1CB7">
        <w:rPr>
          <w:rStyle w:val="Strong"/>
          <w:rFonts w:ascii="Times New Roman" w:hAnsi="Times New Roman" w:cs="Times New Roman"/>
          <w:color w:val="000000"/>
          <w:sz w:val="24"/>
          <w:szCs w:val="24"/>
          <w:lang w:val="ro-RO"/>
        </w:rPr>
        <w:t xml:space="preserve"> (</w:t>
      </w:r>
      <w:r w:rsidRPr="00FE1CB7">
        <w:rPr>
          <w:rFonts w:ascii="Times New Roman" w:hAnsi="Times New Roman" w:cs="Times New Roman"/>
          <w:color w:val="000000"/>
          <w:sz w:val="24"/>
          <w:szCs w:val="24"/>
          <w:lang w:val="ro-RO"/>
        </w:rPr>
        <w:t xml:space="preserve">Durleşti, Vatra, Codru, Cricova, Vadul lui Vodă și </w:t>
      </w:r>
      <w:proofErr w:type="spellStart"/>
      <w:r w:rsidRPr="00FE1CB7">
        <w:rPr>
          <w:rFonts w:ascii="Times New Roman" w:hAnsi="Times New Roman" w:cs="Times New Roman"/>
          <w:color w:val="000000"/>
          <w:sz w:val="24"/>
          <w:szCs w:val="24"/>
          <w:lang w:val="ro-RO"/>
        </w:rPr>
        <w:t>Sîngera</w:t>
      </w:r>
      <w:proofErr w:type="spellEnd"/>
      <w:r w:rsidRPr="00FE1CB7">
        <w:rPr>
          <w:rFonts w:ascii="Times New Roman" w:hAnsi="Times New Roman" w:cs="Times New Roman"/>
          <w:color w:val="000000"/>
          <w:sz w:val="24"/>
          <w:szCs w:val="24"/>
          <w:lang w:val="ro-RO"/>
        </w:rPr>
        <w:t xml:space="preserve">) cu o populație totală de 60.495 de locuitori, precum și </w:t>
      </w:r>
      <w:r w:rsidRPr="00FE1CB7">
        <w:rPr>
          <w:rFonts w:ascii="Times New Roman" w:hAnsi="Times New Roman" w:cs="Times New Roman"/>
          <w:b/>
          <w:color w:val="000000"/>
          <w:sz w:val="24"/>
          <w:szCs w:val="24"/>
          <w:lang w:val="ro-RO"/>
        </w:rPr>
        <w:t>12 sate/ comune</w:t>
      </w:r>
      <w:r w:rsidRPr="00FE1CB7">
        <w:rPr>
          <w:rFonts w:ascii="Times New Roman" w:hAnsi="Times New Roman" w:cs="Times New Roman"/>
          <w:color w:val="000000"/>
          <w:sz w:val="24"/>
          <w:szCs w:val="24"/>
          <w:lang w:val="ro-RO"/>
        </w:rPr>
        <w:t xml:space="preserve"> – unități administrativ-teritoriale de nivelul întâi (Băcioi, Condriţa, Ghidighici, Truşeni, Bubuieci, Budeşti, Coloniţa, Cruzeşti, Tohatin, </w:t>
      </w:r>
      <w:proofErr w:type="spellStart"/>
      <w:r w:rsidRPr="00FE1CB7">
        <w:rPr>
          <w:rFonts w:ascii="Times New Roman" w:hAnsi="Times New Roman" w:cs="Times New Roman"/>
          <w:color w:val="000000"/>
          <w:sz w:val="24"/>
          <w:szCs w:val="24"/>
          <w:lang w:val="ro-RO"/>
        </w:rPr>
        <w:t>Ciorescu</w:t>
      </w:r>
      <w:proofErr w:type="spellEnd"/>
      <w:r w:rsidRPr="00FE1CB7">
        <w:rPr>
          <w:rFonts w:ascii="Times New Roman" w:hAnsi="Times New Roman" w:cs="Times New Roman"/>
          <w:color w:val="000000"/>
          <w:sz w:val="24"/>
          <w:szCs w:val="24"/>
          <w:lang w:val="ro-RO"/>
        </w:rPr>
        <w:t>, Grătieşti și Stăuceni), cu o populație totală de 75.446 de locuitori.</w:t>
      </w:r>
    </w:p>
    <w:p w14:paraId="4645FCB5" w14:textId="77777777" w:rsidR="0066019E" w:rsidRPr="00FE1CB7" w:rsidRDefault="0066019E" w:rsidP="00C35E2B">
      <w:pPr>
        <w:spacing w:after="0" w:line="240" w:lineRule="auto"/>
        <w:jc w:val="both"/>
        <w:rPr>
          <w:rFonts w:ascii="Times New Roman" w:hAnsi="Times New Roman" w:cs="Times New Roman"/>
          <w:sz w:val="24"/>
          <w:szCs w:val="24"/>
          <w:lang w:val="ro-RO"/>
        </w:rPr>
      </w:pPr>
    </w:p>
    <w:p w14:paraId="05FC83B9" w14:textId="77777777" w:rsidR="0066019E" w:rsidRPr="00FE1CB7" w:rsidRDefault="0066019E" w:rsidP="00C35E2B">
      <w:pPr>
        <w:snapToGrid w:val="0"/>
        <w:spacing w:after="0" w:line="240" w:lineRule="auto"/>
        <w:jc w:val="both"/>
        <w:rPr>
          <w:rFonts w:ascii="Times New Roman" w:hAnsi="Times New Roman" w:cs="Times New Roman"/>
          <w:b/>
          <w:color w:val="000000"/>
          <w:sz w:val="24"/>
          <w:szCs w:val="24"/>
          <w:lang w:val="ro-RO"/>
        </w:rPr>
      </w:pPr>
      <w:r w:rsidRPr="00FE1CB7">
        <w:rPr>
          <w:rFonts w:ascii="Times New Roman" w:hAnsi="Times New Roman" w:cs="Times New Roman"/>
          <w:b/>
          <w:color w:val="000000"/>
          <w:sz w:val="24"/>
          <w:szCs w:val="24"/>
          <w:lang w:val="ro-RO"/>
        </w:rPr>
        <w:t>Copiii din municipiul Chișinău</w:t>
      </w:r>
    </w:p>
    <w:p w14:paraId="43560D20" w14:textId="09504423" w:rsidR="0066019E" w:rsidRDefault="001932F5" w:rsidP="00C35E2B">
      <w:pPr>
        <w:snapToGrid w:val="0"/>
        <w:spacing w:after="0" w:line="240" w:lineRule="auto"/>
        <w:jc w:val="both"/>
        <w:rPr>
          <w:rStyle w:val="Strong"/>
          <w:rFonts w:ascii="Times New Roman" w:hAnsi="Times New Roman" w:cs="Times New Roman"/>
          <w:b w:val="0"/>
          <w:color w:val="000000"/>
          <w:sz w:val="24"/>
          <w:szCs w:val="24"/>
          <w:lang w:val="ro-RO"/>
        </w:rPr>
      </w:pPr>
      <w:r>
        <w:rPr>
          <w:noProof/>
        </w:rPr>
        <w:drawing>
          <wp:anchor distT="0" distB="0" distL="114300" distR="114300" simplePos="0" relativeHeight="251656192" behindDoc="1" locked="0" layoutInCell="1" allowOverlap="1" wp14:anchorId="524B3499" wp14:editId="2FFA17FA">
            <wp:simplePos x="0" y="0"/>
            <wp:positionH relativeFrom="column">
              <wp:posOffset>55245</wp:posOffset>
            </wp:positionH>
            <wp:positionV relativeFrom="paragraph">
              <wp:posOffset>476250</wp:posOffset>
            </wp:positionV>
            <wp:extent cx="4913630" cy="3092450"/>
            <wp:effectExtent l="0" t="0" r="20320" b="12700"/>
            <wp:wrapTight wrapText="bothSides">
              <wp:wrapPolygon edited="0">
                <wp:start x="0" y="0"/>
                <wp:lineTo x="0" y="21556"/>
                <wp:lineTo x="21606" y="21556"/>
                <wp:lineTo x="21606"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66019E" w:rsidRPr="00FE1CB7">
        <w:rPr>
          <w:rFonts w:ascii="Times New Roman" w:hAnsi="Times New Roman" w:cs="Times New Roman"/>
          <w:color w:val="000000"/>
          <w:sz w:val="24"/>
          <w:szCs w:val="24"/>
          <w:lang w:val="ro-RO"/>
        </w:rPr>
        <w:t>Populația de copii în municipiul Chișinău constituie 15,56% din populația totală a municipiului (825 906 locuitori)</w:t>
      </w:r>
      <w:r w:rsidR="0066019E" w:rsidRPr="00FE1CB7">
        <w:rPr>
          <w:rStyle w:val="Strong"/>
          <w:rFonts w:ascii="Times New Roman" w:hAnsi="Times New Roman" w:cs="Times New Roman"/>
          <w:b w:val="0"/>
          <w:color w:val="000000"/>
          <w:sz w:val="24"/>
          <w:szCs w:val="24"/>
          <w:lang w:val="ro-RO"/>
        </w:rPr>
        <w:t>, înregistrând o ușoară descreștere în ultimii cinci ani, de la 129 796 de copii la 1 ianuarie 2014, la 128 536 de copii la 1 ianuarie 2018.</w:t>
      </w:r>
    </w:p>
    <w:p w14:paraId="765BC0DC" w14:textId="77777777" w:rsidR="00464890" w:rsidRPr="00FE1CB7" w:rsidRDefault="00464890" w:rsidP="00C35E2B">
      <w:pPr>
        <w:snapToGrid w:val="0"/>
        <w:spacing w:after="0" w:line="240" w:lineRule="auto"/>
        <w:jc w:val="both"/>
        <w:rPr>
          <w:rFonts w:ascii="Times New Roman" w:hAnsi="Times New Roman" w:cs="Times New Roman"/>
          <w:color w:val="000000"/>
          <w:sz w:val="24"/>
          <w:szCs w:val="24"/>
          <w:lang w:val="ro-RO"/>
        </w:rPr>
      </w:pPr>
    </w:p>
    <w:p w14:paraId="264EC280" w14:textId="77777777" w:rsidR="0066019E" w:rsidRPr="00FE1CB7" w:rsidRDefault="0066019E" w:rsidP="00C35E2B">
      <w:pPr>
        <w:snapToGrid w:val="0"/>
        <w:spacing w:after="0" w:line="240" w:lineRule="auto"/>
        <w:jc w:val="both"/>
        <w:rPr>
          <w:rFonts w:ascii="Times New Roman" w:hAnsi="Times New Roman" w:cs="Times New Roman"/>
          <w:color w:val="000000"/>
          <w:sz w:val="24"/>
          <w:szCs w:val="24"/>
          <w:highlight w:val="yellow"/>
          <w:lang w:val="ro-RO"/>
        </w:rPr>
      </w:pPr>
      <w:r w:rsidRPr="00FE1CB7">
        <w:rPr>
          <w:rFonts w:ascii="Times New Roman" w:hAnsi="Times New Roman" w:cs="Times New Roman"/>
          <w:color w:val="000000"/>
          <w:sz w:val="24"/>
          <w:szCs w:val="24"/>
          <w:lang w:val="ro-RO"/>
        </w:rPr>
        <w:t>Aproximativ 79% din copii locuiesc în orașul Chișinău, iar 21% - în suburbii, inclusiv 9% - în cele 6 orașe și 12% - în cele 12 sate/ comune suburbane.</w:t>
      </w:r>
    </w:p>
    <w:p w14:paraId="36887F91" w14:textId="77777777" w:rsidR="0066019E" w:rsidRPr="00FE1CB7" w:rsidRDefault="0066019E" w:rsidP="00C35E2B">
      <w:pPr>
        <w:snapToGrid w:val="0"/>
        <w:spacing w:after="0" w:line="240" w:lineRule="auto"/>
        <w:jc w:val="both"/>
        <w:rPr>
          <w:rStyle w:val="Strong"/>
          <w:rFonts w:ascii="Times New Roman" w:hAnsi="Times New Roman" w:cs="Times New Roman"/>
          <w:b w:val="0"/>
          <w:color w:val="000000"/>
          <w:sz w:val="24"/>
          <w:szCs w:val="24"/>
          <w:lang w:val="ro-RO"/>
        </w:rPr>
      </w:pPr>
    </w:p>
    <w:p w14:paraId="2D92BA10" w14:textId="77777777" w:rsidR="0066019E" w:rsidRPr="00FE1CB7" w:rsidRDefault="0066019E" w:rsidP="00C35E2B">
      <w:pPr>
        <w:snapToGrid w:val="0"/>
        <w:spacing w:after="0" w:line="240" w:lineRule="auto"/>
        <w:jc w:val="both"/>
        <w:rPr>
          <w:rStyle w:val="Strong"/>
          <w:rFonts w:ascii="Times New Roman" w:hAnsi="Times New Roman" w:cs="Times New Roman"/>
          <w:b w:val="0"/>
          <w:color w:val="000000"/>
          <w:sz w:val="24"/>
          <w:szCs w:val="24"/>
          <w:lang w:val="ro-RO"/>
        </w:rPr>
      </w:pPr>
      <w:r w:rsidRPr="00FE1CB7">
        <w:rPr>
          <w:rStyle w:val="Strong"/>
          <w:rFonts w:ascii="Times New Roman" w:hAnsi="Times New Roman" w:cs="Times New Roman"/>
          <w:b w:val="0"/>
          <w:color w:val="000000"/>
          <w:sz w:val="24"/>
          <w:szCs w:val="24"/>
          <w:lang w:val="ro-RO"/>
        </w:rPr>
        <w:tab/>
      </w:r>
      <w:r w:rsidRPr="00FE1CB7">
        <w:rPr>
          <w:rStyle w:val="Strong"/>
          <w:rFonts w:ascii="Times New Roman" w:hAnsi="Times New Roman" w:cs="Times New Roman"/>
          <w:i/>
          <w:color w:val="000000"/>
          <w:sz w:val="24"/>
          <w:szCs w:val="24"/>
          <w:lang w:val="ro-RO"/>
        </w:rPr>
        <w:t>Copii în sistemul de învățământ general</w:t>
      </w:r>
    </w:p>
    <w:p w14:paraId="70F8D03A" w14:textId="68283C1F" w:rsidR="0066019E" w:rsidRDefault="0066019E" w:rsidP="00C35E2B">
      <w:pPr>
        <w:snapToGrid w:val="0"/>
        <w:spacing w:after="0" w:line="240" w:lineRule="auto"/>
        <w:jc w:val="both"/>
        <w:rPr>
          <w:rFonts w:ascii="Times New Roman" w:hAnsi="Times New Roman" w:cs="Times New Roman"/>
          <w:sz w:val="24"/>
          <w:szCs w:val="24"/>
          <w:lang w:val="ro-RO"/>
        </w:rPr>
      </w:pPr>
      <w:r w:rsidRPr="00FE1CB7">
        <w:rPr>
          <w:rStyle w:val="Strong"/>
          <w:rFonts w:ascii="Times New Roman" w:hAnsi="Times New Roman" w:cs="Times New Roman"/>
          <w:b w:val="0"/>
          <w:color w:val="000000"/>
          <w:sz w:val="24"/>
          <w:szCs w:val="24"/>
          <w:lang w:val="ro-RO"/>
        </w:rPr>
        <w:t xml:space="preserve">Sistemul de </w:t>
      </w:r>
      <w:r w:rsidRPr="00FE1CB7">
        <w:rPr>
          <w:rFonts w:ascii="Times New Roman" w:hAnsi="Times New Roman" w:cs="Times New Roman"/>
          <w:sz w:val="24"/>
          <w:szCs w:val="24"/>
          <w:lang w:val="ro-RO"/>
        </w:rPr>
        <w:t>învățământ general (preșcolar, primar și secundar) în mun. Chișinău</w:t>
      </w:r>
      <w:r w:rsidR="004E7B32">
        <w:rPr>
          <w:rFonts w:ascii="Times New Roman" w:hAnsi="Times New Roman" w:cs="Times New Roman"/>
          <w:sz w:val="24"/>
          <w:szCs w:val="24"/>
          <w:lang w:val="ro-RO"/>
        </w:rPr>
        <w:t xml:space="preserve"> </w:t>
      </w:r>
      <w:r w:rsidRPr="00FE1CB7">
        <w:rPr>
          <w:rFonts w:ascii="Times New Roman" w:hAnsi="Times New Roman" w:cs="Times New Roman"/>
          <w:sz w:val="24"/>
          <w:szCs w:val="24"/>
          <w:lang w:val="ro-RO"/>
        </w:rPr>
        <w:t xml:space="preserve">cuprinde 326 de entități educaționale, inclusiv 150 de instituții de educație timpurie, 9 școli primare – grădinițe, 6 </w:t>
      </w:r>
      <w:r w:rsidRPr="00FE1CB7">
        <w:rPr>
          <w:rFonts w:ascii="Times New Roman" w:hAnsi="Times New Roman" w:cs="Times New Roman"/>
          <w:sz w:val="24"/>
          <w:szCs w:val="24"/>
          <w:lang w:val="ro-RO"/>
        </w:rPr>
        <w:lastRenderedPageBreak/>
        <w:t>școli primare, 1 gimnaziu - grădiniță, 28 de gimnazii, 83 de licee teoretice, 5 instituții de învățământ special, 27 de instituții de învățământ extrașcolar (centre de creație, școli sportive etc.), 1 centru municipal de instruire pentru copii și adolescenți</w:t>
      </w:r>
      <w:r w:rsidR="003D6C6B" w:rsidRPr="00FE1CB7">
        <w:rPr>
          <w:rStyle w:val="FootnoteReference"/>
          <w:sz w:val="24"/>
          <w:szCs w:val="24"/>
          <w:lang w:val="ro-RO"/>
        </w:rPr>
        <w:footnoteReference w:id="3"/>
      </w:r>
      <w:r w:rsidRPr="00FE1CB7">
        <w:rPr>
          <w:rFonts w:ascii="Times New Roman" w:hAnsi="Times New Roman" w:cs="Times New Roman"/>
          <w:sz w:val="24"/>
          <w:szCs w:val="24"/>
          <w:lang w:val="ro-RO"/>
        </w:rPr>
        <w:t>.</w:t>
      </w:r>
    </w:p>
    <w:p w14:paraId="145927CD" w14:textId="77777777" w:rsidR="0066019E" w:rsidRDefault="0066019E" w:rsidP="00C35E2B">
      <w:pPr>
        <w:snapToGrid w:val="0"/>
        <w:spacing w:after="0" w:line="240" w:lineRule="auto"/>
        <w:jc w:val="both"/>
        <w:rPr>
          <w:rFonts w:ascii="Times New Roman" w:hAnsi="Times New Roman" w:cs="Times New Roman"/>
          <w:sz w:val="24"/>
          <w:szCs w:val="24"/>
          <w:lang w:val="ro-RO"/>
        </w:rPr>
      </w:pPr>
    </w:p>
    <w:p w14:paraId="3B589826" w14:textId="235F810C" w:rsidR="0066019E" w:rsidRPr="00FE1CB7" w:rsidRDefault="0066019E" w:rsidP="00C35E2B">
      <w:pPr>
        <w:snapToGrid w:val="0"/>
        <w:spacing w:after="0" w:line="240" w:lineRule="auto"/>
        <w:jc w:val="both"/>
        <w:rPr>
          <w:rStyle w:val="Strong"/>
          <w:rFonts w:ascii="Times New Roman" w:hAnsi="Times New Roman" w:cs="Times New Roman"/>
          <w:b w:val="0"/>
          <w:color w:val="000000"/>
          <w:sz w:val="24"/>
          <w:szCs w:val="24"/>
          <w:lang w:val="ro-RO"/>
        </w:rPr>
      </w:pPr>
      <w:r w:rsidRPr="00FE1CB7">
        <w:rPr>
          <w:rStyle w:val="Strong"/>
          <w:rFonts w:ascii="Times New Roman" w:hAnsi="Times New Roman" w:cs="Times New Roman"/>
          <w:b w:val="0"/>
          <w:color w:val="000000"/>
          <w:sz w:val="24"/>
          <w:szCs w:val="24"/>
          <w:lang w:val="ro-RO"/>
        </w:rPr>
        <w:t>În anul de studii 2018-2019,</w:t>
      </w:r>
      <w:r w:rsidR="004E7B32">
        <w:rPr>
          <w:rStyle w:val="Strong"/>
          <w:rFonts w:ascii="Times New Roman" w:hAnsi="Times New Roman" w:cs="Times New Roman"/>
          <w:b w:val="0"/>
          <w:color w:val="000000"/>
          <w:sz w:val="24"/>
          <w:szCs w:val="24"/>
          <w:lang w:val="ro-RO"/>
        </w:rPr>
        <w:t xml:space="preserve"> în mun. Chișinău,</w:t>
      </w:r>
      <w:r w:rsidRPr="00FE1CB7">
        <w:rPr>
          <w:rStyle w:val="Strong"/>
          <w:rFonts w:ascii="Times New Roman" w:hAnsi="Times New Roman" w:cs="Times New Roman"/>
          <w:b w:val="0"/>
          <w:color w:val="000000"/>
          <w:sz w:val="24"/>
          <w:szCs w:val="24"/>
          <w:lang w:val="ro-RO"/>
        </w:rPr>
        <w:t xml:space="preserve"> cel puțin 125 202 copii au fost înmatriculați în instituțiile de învățământ general, inclusiv 37 673 de copii – în învățământul preșcolar și 87 529 de copii (cu 2,4% mai mult decât în anul precedent de studii) – în învățământul primar și secundar (37 109 elevi - în învățământul primar, 37 217 elevi – în învățământul gimnazial și 13 203 elevi – în învățământul liceal). Puțin peste 17% (21 345 de elevi) din numărul total de elevi beneficiază de serviciile celor 27 de instituții de învățământ extrașcolar, inclusiv 15 992 de elevi frecventează centrele de creație, iar 5 353</w:t>
      </w:r>
      <w:r w:rsidR="003B7702">
        <w:rPr>
          <w:rStyle w:val="Strong"/>
          <w:rFonts w:ascii="Times New Roman" w:hAnsi="Times New Roman" w:cs="Times New Roman"/>
          <w:b w:val="0"/>
          <w:color w:val="000000"/>
          <w:sz w:val="24"/>
          <w:szCs w:val="24"/>
          <w:lang w:val="ro-RO"/>
        </w:rPr>
        <w:t xml:space="preserve"> de</w:t>
      </w:r>
      <w:r w:rsidRPr="00FE1CB7">
        <w:rPr>
          <w:rStyle w:val="Strong"/>
          <w:rFonts w:ascii="Times New Roman" w:hAnsi="Times New Roman" w:cs="Times New Roman"/>
          <w:b w:val="0"/>
          <w:color w:val="000000"/>
          <w:sz w:val="24"/>
          <w:szCs w:val="24"/>
          <w:lang w:val="ro-RO"/>
        </w:rPr>
        <w:t xml:space="preserve"> elevi – școlile sportive.</w:t>
      </w:r>
    </w:p>
    <w:p w14:paraId="50D1B7E1" w14:textId="77777777" w:rsidR="0066019E" w:rsidRDefault="0066019E" w:rsidP="00C35E2B">
      <w:pPr>
        <w:snapToGrid w:val="0"/>
        <w:spacing w:after="0" w:line="240" w:lineRule="auto"/>
        <w:jc w:val="both"/>
        <w:rPr>
          <w:rStyle w:val="Strong"/>
          <w:rFonts w:ascii="Times New Roman" w:hAnsi="Times New Roman" w:cs="Times New Roman"/>
          <w:b w:val="0"/>
          <w:color w:val="000000"/>
          <w:sz w:val="24"/>
          <w:szCs w:val="24"/>
          <w:lang w:val="ro-RO"/>
        </w:rPr>
      </w:pPr>
    </w:p>
    <w:p w14:paraId="148FC318" w14:textId="2A9E995F" w:rsidR="001A31E0" w:rsidRDefault="001A31E0" w:rsidP="00C35E2B">
      <w:pPr>
        <w:snapToGrid w:val="0"/>
        <w:spacing w:after="0" w:line="240" w:lineRule="auto"/>
        <w:jc w:val="both"/>
        <w:rPr>
          <w:rStyle w:val="Strong"/>
          <w:rFonts w:ascii="Times New Roman" w:hAnsi="Times New Roman" w:cs="Times New Roman"/>
          <w:b w:val="0"/>
          <w:color w:val="000000"/>
          <w:sz w:val="24"/>
          <w:szCs w:val="24"/>
          <w:lang w:val="ro-RO"/>
        </w:rPr>
      </w:pPr>
      <w:r>
        <w:rPr>
          <w:rStyle w:val="Strong"/>
          <w:rFonts w:ascii="Times New Roman" w:hAnsi="Times New Roman" w:cs="Times New Roman"/>
          <w:b w:val="0"/>
          <w:color w:val="000000"/>
          <w:sz w:val="24"/>
          <w:szCs w:val="24"/>
          <w:lang w:val="ro-RO"/>
        </w:rPr>
        <w:t>Rețeaua instituțiilor de învățământ primar și secundar din municipiul Chișinău include și un gimnaziu internat</w:t>
      </w:r>
      <w:r w:rsidR="00A079E2">
        <w:rPr>
          <w:rStyle w:val="Strong"/>
          <w:rFonts w:ascii="Times New Roman" w:hAnsi="Times New Roman" w:cs="Times New Roman"/>
          <w:b w:val="0"/>
          <w:color w:val="000000"/>
          <w:sz w:val="24"/>
          <w:szCs w:val="24"/>
          <w:lang w:val="ro-RO"/>
        </w:rPr>
        <w:t xml:space="preserve"> în care copiii sunt plasați atât prin dispoziția autorității tutelare, cât și la solicitarea (cererea) părinților sau altor îngrijitori</w:t>
      </w:r>
      <w:r>
        <w:rPr>
          <w:rStyle w:val="Strong"/>
          <w:rFonts w:ascii="Times New Roman" w:hAnsi="Times New Roman" w:cs="Times New Roman"/>
          <w:b w:val="0"/>
          <w:color w:val="000000"/>
          <w:sz w:val="24"/>
          <w:szCs w:val="24"/>
          <w:lang w:val="ro-RO"/>
        </w:rPr>
        <w:t xml:space="preserve">. </w:t>
      </w:r>
      <w:r>
        <w:rPr>
          <w:rFonts w:ascii="Times New Roman" w:hAnsi="Times New Roman" w:cs="Times New Roman"/>
          <w:sz w:val="24"/>
          <w:szCs w:val="24"/>
          <w:lang w:val="ro-RO"/>
        </w:rPr>
        <w:t>Dinamica numărului de elevi în această instituție</w:t>
      </w:r>
      <w:r w:rsidRPr="00E6195C">
        <w:rPr>
          <w:rStyle w:val="FootnoteReference"/>
          <w:sz w:val="24"/>
          <w:szCs w:val="24"/>
          <w:lang w:val="ro-RO"/>
        </w:rPr>
        <w:footnoteReference w:id="4"/>
      </w:r>
      <w:r>
        <w:rPr>
          <w:rFonts w:ascii="Times New Roman" w:hAnsi="Times New Roman" w:cs="Times New Roman"/>
          <w:sz w:val="24"/>
          <w:szCs w:val="24"/>
          <w:lang w:val="ro-RO"/>
        </w:rPr>
        <w:t xml:space="preserve"> este în continuă descreștere: de la puțin peste 200 de copii în anul de studii 2014-2015, la 131 în 2019-2020. R</w:t>
      </w:r>
      <w:r w:rsidR="004E7B32">
        <w:rPr>
          <w:rFonts w:ascii="Times New Roman" w:hAnsi="Times New Roman" w:cs="Times New Roman"/>
          <w:sz w:val="24"/>
          <w:szCs w:val="24"/>
          <w:lang w:val="ro-RO"/>
        </w:rPr>
        <w:t>ata elevilor î</w:t>
      </w:r>
      <w:r>
        <w:rPr>
          <w:rFonts w:ascii="Times New Roman" w:hAnsi="Times New Roman" w:cs="Times New Roman"/>
          <w:sz w:val="24"/>
          <w:szCs w:val="24"/>
          <w:lang w:val="ro-RO"/>
        </w:rPr>
        <w:t>n clasele primare în respectiva instituție, este la fel în descreștere de la 35%</w:t>
      </w:r>
      <w:r w:rsidR="003B7702">
        <w:rPr>
          <w:rFonts w:ascii="Times New Roman" w:hAnsi="Times New Roman" w:cs="Times New Roman"/>
          <w:sz w:val="24"/>
          <w:szCs w:val="24"/>
          <w:lang w:val="ro-RO"/>
        </w:rPr>
        <w:t xml:space="preserve"> din numărul total de elevi -</w:t>
      </w:r>
      <w:r>
        <w:rPr>
          <w:rFonts w:ascii="Times New Roman" w:hAnsi="Times New Roman" w:cs="Times New Roman"/>
          <w:sz w:val="24"/>
          <w:szCs w:val="24"/>
          <w:lang w:val="ro-RO"/>
        </w:rPr>
        <w:t xml:space="preserve"> în anul de studii 2017-2018 la 23% </w:t>
      </w:r>
      <w:r w:rsidR="003B7702">
        <w:rPr>
          <w:rFonts w:ascii="Times New Roman" w:hAnsi="Times New Roman" w:cs="Times New Roman"/>
          <w:sz w:val="24"/>
          <w:szCs w:val="24"/>
          <w:lang w:val="ro-RO"/>
        </w:rPr>
        <w:t xml:space="preserve">- </w:t>
      </w:r>
      <w:r>
        <w:rPr>
          <w:rFonts w:ascii="Times New Roman" w:hAnsi="Times New Roman" w:cs="Times New Roman"/>
          <w:sz w:val="24"/>
          <w:szCs w:val="24"/>
          <w:lang w:val="ro-RO"/>
        </w:rPr>
        <w:t>în anul de studii 2019-2020.</w:t>
      </w:r>
    </w:p>
    <w:p w14:paraId="6A3C28BD" w14:textId="77777777" w:rsidR="001A31E0" w:rsidRDefault="001A31E0" w:rsidP="00C35E2B">
      <w:pPr>
        <w:snapToGrid w:val="0"/>
        <w:spacing w:after="0" w:line="240" w:lineRule="auto"/>
        <w:jc w:val="both"/>
        <w:rPr>
          <w:rStyle w:val="Strong"/>
          <w:rFonts w:ascii="Times New Roman" w:hAnsi="Times New Roman" w:cs="Times New Roman"/>
          <w:b w:val="0"/>
          <w:color w:val="000000"/>
          <w:sz w:val="24"/>
          <w:szCs w:val="24"/>
          <w:lang w:val="ro-RO"/>
        </w:rPr>
      </w:pPr>
    </w:p>
    <w:p w14:paraId="7FF109EE" w14:textId="6CA0DDB7" w:rsidR="00072597" w:rsidRDefault="004E7B32" w:rsidP="00C35E2B">
      <w:pPr>
        <w:snapToGrid w:val="0"/>
        <w:spacing w:after="0" w:line="240" w:lineRule="auto"/>
        <w:jc w:val="both"/>
        <w:rPr>
          <w:rStyle w:val="Strong"/>
          <w:rFonts w:ascii="Times New Roman" w:hAnsi="Times New Roman" w:cs="Times New Roman"/>
          <w:b w:val="0"/>
          <w:color w:val="000000"/>
          <w:sz w:val="24"/>
          <w:szCs w:val="24"/>
          <w:lang w:val="ro-RO"/>
        </w:rPr>
      </w:pPr>
      <w:r>
        <w:rPr>
          <w:rStyle w:val="Strong"/>
          <w:rFonts w:ascii="Times New Roman" w:hAnsi="Times New Roman" w:cs="Times New Roman"/>
          <w:b w:val="0"/>
          <w:color w:val="000000"/>
          <w:sz w:val="24"/>
          <w:szCs w:val="24"/>
          <w:lang w:val="ro-RO"/>
        </w:rPr>
        <w:t>N</w:t>
      </w:r>
      <w:r w:rsidR="00072597">
        <w:rPr>
          <w:rStyle w:val="Strong"/>
          <w:rFonts w:ascii="Times New Roman" w:hAnsi="Times New Roman" w:cs="Times New Roman"/>
          <w:b w:val="0"/>
          <w:color w:val="000000"/>
          <w:sz w:val="24"/>
          <w:szCs w:val="24"/>
          <w:lang w:val="ro-RO"/>
        </w:rPr>
        <w:t>umărul de copii în sistemul de învățământ general în perioada 2014-2020</w:t>
      </w:r>
      <w:r w:rsidR="00D659E6">
        <w:rPr>
          <w:rStyle w:val="Strong"/>
          <w:rFonts w:ascii="Times New Roman" w:hAnsi="Times New Roman" w:cs="Times New Roman"/>
          <w:b w:val="0"/>
          <w:color w:val="000000"/>
          <w:sz w:val="24"/>
          <w:szCs w:val="24"/>
          <w:lang w:val="ro-RO"/>
        </w:rPr>
        <w:t xml:space="preserve"> în municipiul Chișinău</w:t>
      </w:r>
      <w:r w:rsidR="005D70B0">
        <w:rPr>
          <w:rStyle w:val="FootnoteReference"/>
          <w:bCs/>
          <w:color w:val="000000"/>
          <w:sz w:val="24"/>
          <w:szCs w:val="24"/>
          <w:lang w:val="ro-RO"/>
        </w:rPr>
        <w:footnoteReference w:id="5"/>
      </w:r>
      <w:r w:rsidR="00D659E6">
        <w:rPr>
          <w:rStyle w:val="Strong"/>
          <w:rFonts w:ascii="Times New Roman" w:hAnsi="Times New Roman" w:cs="Times New Roman"/>
          <w:b w:val="0"/>
          <w:color w:val="000000"/>
          <w:sz w:val="24"/>
          <w:szCs w:val="24"/>
          <w:lang w:val="ro-RO"/>
        </w:rPr>
        <w:t>, este în creștere:</w:t>
      </w:r>
    </w:p>
    <w:p w14:paraId="01E21DA0" w14:textId="1A1BBB39" w:rsidR="00072597" w:rsidRDefault="00D659E6" w:rsidP="00072597">
      <w:pPr>
        <w:pStyle w:val="ListParagraph"/>
        <w:numPr>
          <w:ilvl w:val="0"/>
          <w:numId w:val="16"/>
        </w:numPr>
        <w:snapToGrid w:val="0"/>
        <w:spacing w:after="0" w:line="240" w:lineRule="auto"/>
        <w:jc w:val="both"/>
        <w:rPr>
          <w:rStyle w:val="Strong"/>
          <w:rFonts w:ascii="Times New Roman" w:hAnsi="Times New Roman" w:cs="Times New Roman"/>
          <w:b w:val="0"/>
          <w:color w:val="000000"/>
          <w:sz w:val="24"/>
          <w:szCs w:val="24"/>
          <w:lang w:val="ro-RO"/>
        </w:rPr>
      </w:pPr>
      <w:r>
        <w:rPr>
          <w:rStyle w:val="Strong"/>
          <w:rFonts w:ascii="Times New Roman" w:hAnsi="Times New Roman" w:cs="Times New Roman"/>
          <w:b w:val="0"/>
          <w:color w:val="000000"/>
          <w:sz w:val="24"/>
          <w:szCs w:val="24"/>
          <w:lang w:val="ro-RO"/>
        </w:rPr>
        <w:t>în învățământul preșcolar,</w:t>
      </w:r>
      <w:r w:rsidR="00072597" w:rsidRPr="00072597">
        <w:rPr>
          <w:rStyle w:val="Strong"/>
          <w:rFonts w:ascii="Times New Roman" w:hAnsi="Times New Roman" w:cs="Times New Roman"/>
          <w:b w:val="0"/>
          <w:color w:val="000000"/>
          <w:sz w:val="24"/>
          <w:szCs w:val="24"/>
          <w:lang w:val="ro-RO"/>
        </w:rPr>
        <w:t xml:space="preserve"> de la 32 597 de copii în anul de studii 2014-2015, la 37 673 de co</w:t>
      </w:r>
      <w:r w:rsidR="00072597">
        <w:rPr>
          <w:rStyle w:val="Strong"/>
          <w:rFonts w:ascii="Times New Roman" w:hAnsi="Times New Roman" w:cs="Times New Roman"/>
          <w:b w:val="0"/>
          <w:color w:val="000000"/>
          <w:sz w:val="24"/>
          <w:szCs w:val="24"/>
          <w:lang w:val="ro-RO"/>
        </w:rPr>
        <w:t>pii în anul de studii 2018-2019;</w:t>
      </w:r>
    </w:p>
    <w:p w14:paraId="4D33AA1D" w14:textId="78DD3EC1" w:rsidR="004C1F4C" w:rsidRDefault="00072597" w:rsidP="00C35E2B">
      <w:pPr>
        <w:pStyle w:val="ListParagraph"/>
        <w:numPr>
          <w:ilvl w:val="0"/>
          <w:numId w:val="16"/>
        </w:numPr>
        <w:snapToGrid w:val="0"/>
        <w:spacing w:after="0" w:line="240" w:lineRule="auto"/>
        <w:jc w:val="both"/>
        <w:rPr>
          <w:rStyle w:val="Strong"/>
          <w:rFonts w:ascii="Times New Roman" w:hAnsi="Times New Roman" w:cs="Times New Roman"/>
          <w:b w:val="0"/>
          <w:color w:val="000000"/>
          <w:sz w:val="24"/>
          <w:szCs w:val="24"/>
          <w:lang w:val="ro-RO"/>
        </w:rPr>
      </w:pPr>
      <w:r>
        <w:rPr>
          <w:rStyle w:val="Strong"/>
          <w:rFonts w:ascii="Times New Roman" w:hAnsi="Times New Roman" w:cs="Times New Roman"/>
          <w:b w:val="0"/>
          <w:color w:val="000000"/>
          <w:sz w:val="24"/>
          <w:szCs w:val="24"/>
          <w:lang w:val="ro-RO"/>
        </w:rPr>
        <w:t>în învățământul primar și secundar</w:t>
      </w:r>
      <w:r w:rsidR="00D659E6">
        <w:rPr>
          <w:rStyle w:val="Strong"/>
          <w:rFonts w:ascii="Times New Roman" w:hAnsi="Times New Roman" w:cs="Times New Roman"/>
          <w:b w:val="0"/>
          <w:color w:val="000000"/>
          <w:sz w:val="24"/>
          <w:szCs w:val="24"/>
          <w:lang w:val="ro-RO"/>
        </w:rPr>
        <w:t xml:space="preserve"> -</w:t>
      </w:r>
      <w:r>
        <w:rPr>
          <w:rStyle w:val="Strong"/>
          <w:rFonts w:ascii="Times New Roman" w:hAnsi="Times New Roman" w:cs="Times New Roman"/>
          <w:b w:val="0"/>
          <w:color w:val="000000"/>
          <w:sz w:val="24"/>
          <w:szCs w:val="24"/>
          <w:lang w:val="ro-RO"/>
        </w:rPr>
        <w:t xml:space="preserve"> de la 78 382 de copii în anul de studii 2014-2015, la 90 002 – în 2019-2020.</w:t>
      </w:r>
    </w:p>
    <w:p w14:paraId="08F2B104" w14:textId="08FC8206" w:rsidR="000038B4" w:rsidRDefault="000038B4" w:rsidP="005B11DF">
      <w:pPr>
        <w:snapToGrid w:val="0"/>
        <w:spacing w:after="0" w:line="240" w:lineRule="auto"/>
        <w:jc w:val="both"/>
        <w:rPr>
          <w:rFonts w:ascii="Times New Roman" w:hAnsi="Times New Roman" w:cs="Times New Roman"/>
          <w:bCs/>
          <w:color w:val="000000"/>
          <w:sz w:val="24"/>
          <w:szCs w:val="24"/>
          <w:lang w:val="ro-RO"/>
        </w:rPr>
      </w:pPr>
      <w:r>
        <w:rPr>
          <w:rFonts w:ascii="Times New Roman" w:hAnsi="Times New Roman" w:cs="Times New Roman"/>
          <w:bCs/>
          <w:noProof/>
          <w:color w:val="000000"/>
          <w:sz w:val="24"/>
          <w:szCs w:val="24"/>
        </w:rPr>
        <w:lastRenderedPageBreak/>
        <w:drawing>
          <wp:inline distT="0" distB="0" distL="0" distR="0" wp14:anchorId="5A14DBF9" wp14:editId="56574D5E">
            <wp:extent cx="5969000" cy="3397250"/>
            <wp:effectExtent l="0" t="0" r="1270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C51826" w14:textId="77777777" w:rsidR="000038B4" w:rsidRDefault="000038B4" w:rsidP="005B11DF">
      <w:pPr>
        <w:snapToGrid w:val="0"/>
        <w:spacing w:after="0" w:line="240" w:lineRule="auto"/>
        <w:jc w:val="both"/>
        <w:rPr>
          <w:rFonts w:ascii="Times New Roman" w:hAnsi="Times New Roman" w:cs="Times New Roman"/>
          <w:bCs/>
          <w:color w:val="000000"/>
          <w:sz w:val="24"/>
          <w:szCs w:val="24"/>
          <w:lang w:val="ro-RO"/>
        </w:rPr>
      </w:pPr>
    </w:p>
    <w:p w14:paraId="64D0496A" w14:textId="47E8F6B1" w:rsidR="00CC15F8" w:rsidRDefault="005B11DF" w:rsidP="00C35E2B">
      <w:pPr>
        <w:snapToGrid w:val="0"/>
        <w:spacing w:after="0" w:line="240" w:lineRule="auto"/>
        <w:jc w:val="both"/>
        <w:rPr>
          <w:rFonts w:ascii="Times New Roman" w:hAnsi="Times New Roman" w:cs="Times New Roman"/>
          <w:sz w:val="24"/>
          <w:szCs w:val="24"/>
          <w:lang w:val="ro-RO"/>
        </w:rPr>
      </w:pPr>
      <w:r>
        <w:rPr>
          <w:rFonts w:ascii="Times New Roman" w:hAnsi="Times New Roman" w:cs="Times New Roman"/>
          <w:noProof/>
          <w:sz w:val="24"/>
          <w:szCs w:val="24"/>
        </w:rPr>
        <w:drawing>
          <wp:anchor distT="0" distB="0" distL="114300" distR="114300" simplePos="0" relativeHeight="251654144" behindDoc="1" locked="0" layoutInCell="1" allowOverlap="1" wp14:anchorId="7C6A6899" wp14:editId="3451E879">
            <wp:simplePos x="0" y="0"/>
            <wp:positionH relativeFrom="column">
              <wp:posOffset>0</wp:posOffset>
            </wp:positionH>
            <wp:positionV relativeFrom="paragraph">
              <wp:posOffset>275590</wp:posOffset>
            </wp:positionV>
            <wp:extent cx="4117975" cy="1945640"/>
            <wp:effectExtent l="0" t="0" r="15875" b="16510"/>
            <wp:wrapTight wrapText="bothSides">
              <wp:wrapPolygon edited="0">
                <wp:start x="0" y="0"/>
                <wp:lineTo x="0" y="21572"/>
                <wp:lineTo x="21583" y="21572"/>
                <wp:lineTo x="21583"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3B7702">
        <w:rPr>
          <w:rFonts w:ascii="Times New Roman" w:hAnsi="Times New Roman" w:cs="Times New Roman"/>
          <w:sz w:val="24"/>
          <w:szCs w:val="24"/>
          <w:lang w:val="ro-RO"/>
        </w:rPr>
        <w:t xml:space="preserve">În </w:t>
      </w:r>
      <w:r>
        <w:rPr>
          <w:rFonts w:ascii="Times New Roman" w:hAnsi="Times New Roman" w:cs="Times New Roman"/>
          <w:sz w:val="24"/>
          <w:szCs w:val="24"/>
          <w:lang w:val="ro-RO"/>
        </w:rPr>
        <w:t>decursul ultimilor 11 ani</w:t>
      </w:r>
      <w:r w:rsidR="0066019E" w:rsidRPr="00FE1CB7">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0066019E" w:rsidRPr="00FE1CB7">
        <w:rPr>
          <w:rFonts w:ascii="Times New Roman" w:hAnsi="Times New Roman" w:cs="Times New Roman"/>
          <w:sz w:val="24"/>
          <w:szCs w:val="24"/>
          <w:lang w:val="ro-RO"/>
        </w:rPr>
        <w:t>2008-2019</w:t>
      </w:r>
      <w:r>
        <w:rPr>
          <w:rFonts w:ascii="Times New Roman" w:hAnsi="Times New Roman" w:cs="Times New Roman"/>
          <w:sz w:val="24"/>
          <w:szCs w:val="24"/>
          <w:lang w:val="ro-RO"/>
        </w:rPr>
        <w:t>)</w:t>
      </w:r>
      <w:r w:rsidR="006D6F13">
        <w:rPr>
          <w:rFonts w:ascii="Times New Roman" w:hAnsi="Times New Roman" w:cs="Times New Roman"/>
          <w:sz w:val="24"/>
          <w:szCs w:val="24"/>
          <w:lang w:val="ro-RO"/>
        </w:rPr>
        <w:t xml:space="preserve"> cel puțin</w:t>
      </w:r>
      <w:r w:rsidR="0066019E" w:rsidRPr="00FE1CB7">
        <w:rPr>
          <w:rFonts w:ascii="Times New Roman" w:hAnsi="Times New Roman" w:cs="Times New Roman"/>
          <w:sz w:val="24"/>
          <w:szCs w:val="24"/>
          <w:lang w:val="ro-RO"/>
        </w:rPr>
        <w:t xml:space="preserve"> 17 318 elevi au părăsit sistemul municipal de învățământ primar și secundar pe motivul emigrării împreună cu familiile lor</w:t>
      </w:r>
      <w:r>
        <w:rPr>
          <w:rFonts w:ascii="Times New Roman" w:hAnsi="Times New Roman" w:cs="Times New Roman"/>
          <w:sz w:val="24"/>
          <w:szCs w:val="24"/>
          <w:lang w:val="ro-RO"/>
        </w:rPr>
        <w:t xml:space="preserve"> în străinătate</w:t>
      </w:r>
      <w:r w:rsidR="0066019E" w:rsidRPr="00FE1CB7">
        <w:rPr>
          <w:rFonts w:ascii="Times New Roman" w:hAnsi="Times New Roman" w:cs="Times New Roman"/>
          <w:sz w:val="24"/>
          <w:szCs w:val="24"/>
          <w:lang w:val="ro-RO"/>
        </w:rPr>
        <w:t>.</w:t>
      </w:r>
      <w:r w:rsidR="00160358">
        <w:rPr>
          <w:rFonts w:ascii="Times New Roman" w:hAnsi="Times New Roman" w:cs="Times New Roman"/>
          <w:sz w:val="24"/>
          <w:szCs w:val="24"/>
          <w:lang w:val="ro-RO"/>
        </w:rPr>
        <w:t xml:space="preserve"> În același timp, un număr de asemenea cazuri apar raportate ca abandon sau absenteism pe motiv că unii părinți nu </w:t>
      </w:r>
      <w:r w:rsidR="002A2BA6">
        <w:rPr>
          <w:rFonts w:ascii="Times New Roman" w:hAnsi="Times New Roman" w:cs="Times New Roman"/>
          <w:sz w:val="24"/>
          <w:szCs w:val="24"/>
          <w:lang w:val="ro-RO"/>
        </w:rPr>
        <w:t>au</w:t>
      </w:r>
      <w:r w:rsidR="006B2CB5">
        <w:rPr>
          <w:rFonts w:ascii="Times New Roman" w:hAnsi="Times New Roman" w:cs="Times New Roman"/>
          <w:sz w:val="24"/>
          <w:szCs w:val="24"/>
          <w:lang w:val="ro-RO"/>
        </w:rPr>
        <w:t xml:space="preserve"> luat dosarele copiilor de la instituția de învățământ.</w:t>
      </w:r>
    </w:p>
    <w:p w14:paraId="406D7411" w14:textId="1374EEE8" w:rsidR="00CC15F8" w:rsidRDefault="00CC15F8" w:rsidP="00C35E2B">
      <w:pPr>
        <w:snapToGrid w:val="0"/>
        <w:spacing w:after="0" w:line="240" w:lineRule="auto"/>
        <w:jc w:val="both"/>
        <w:rPr>
          <w:rFonts w:ascii="Times New Roman" w:hAnsi="Times New Roman" w:cs="Times New Roman"/>
          <w:noProof/>
          <w:sz w:val="24"/>
          <w:szCs w:val="24"/>
          <w:lang w:val="ro-RO"/>
        </w:rPr>
      </w:pPr>
    </w:p>
    <w:p w14:paraId="5E05471B" w14:textId="77777777" w:rsidR="00C27020" w:rsidRPr="004B541B" w:rsidRDefault="00C27020" w:rsidP="00C35E2B">
      <w:pPr>
        <w:snapToGrid w:val="0"/>
        <w:spacing w:after="0" w:line="240" w:lineRule="auto"/>
        <w:jc w:val="both"/>
        <w:rPr>
          <w:rFonts w:ascii="Times New Roman" w:hAnsi="Times New Roman" w:cs="Times New Roman"/>
          <w:sz w:val="24"/>
          <w:szCs w:val="24"/>
          <w:highlight w:val="yellow"/>
          <w:lang w:val="ro-RO"/>
        </w:rPr>
      </w:pPr>
    </w:p>
    <w:p w14:paraId="4D45DA12" w14:textId="6B57EDB5" w:rsidR="002D760A" w:rsidRPr="004B541B" w:rsidRDefault="00946138" w:rsidP="004B541B">
      <w:pPr>
        <w:snapToGrid w:val="0"/>
        <w:spacing w:after="0" w:line="240" w:lineRule="auto"/>
        <w:jc w:val="both"/>
        <w:rPr>
          <w:rStyle w:val="Strong"/>
          <w:rFonts w:ascii="Times New Roman" w:hAnsi="Times New Roman" w:cs="Times New Roman"/>
          <w:b w:val="0"/>
          <w:color w:val="000000"/>
          <w:sz w:val="24"/>
          <w:szCs w:val="24"/>
          <w:lang w:val="ro-RO"/>
        </w:rPr>
      </w:pPr>
      <w:r w:rsidRPr="004B541B">
        <w:rPr>
          <w:rFonts w:ascii="Times New Roman" w:hAnsi="Times New Roman" w:cs="Times New Roman"/>
          <w:sz w:val="24"/>
          <w:szCs w:val="24"/>
          <w:lang w:val="ro-RO"/>
        </w:rPr>
        <w:t>Rezultatele unui control tematic realizat la începutul anului calendaristic 2015</w:t>
      </w:r>
      <w:r w:rsidRPr="004B541B">
        <w:rPr>
          <w:rStyle w:val="FootnoteReference"/>
          <w:sz w:val="24"/>
          <w:szCs w:val="24"/>
          <w:lang w:val="ro-RO"/>
        </w:rPr>
        <w:footnoteReference w:id="6"/>
      </w:r>
      <w:r w:rsidRPr="004B541B">
        <w:rPr>
          <w:rFonts w:ascii="Times New Roman" w:hAnsi="Times New Roman" w:cs="Times New Roman"/>
          <w:sz w:val="24"/>
          <w:szCs w:val="24"/>
          <w:lang w:val="ro-RO"/>
        </w:rPr>
        <w:t xml:space="preserve"> indica în mun. Chișinău 5 copii neșcolarizați, 11 copii care abandonase studiile și 5 copii cu risc de abandon. La sfârșitul anului de studii 2018-2019, în instituţiile de învățământ primar și secundar</w:t>
      </w:r>
      <w:r w:rsidR="004B541B" w:rsidRPr="004B541B">
        <w:rPr>
          <w:rFonts w:ascii="Times New Roman" w:hAnsi="Times New Roman" w:cs="Times New Roman"/>
          <w:sz w:val="24"/>
          <w:szCs w:val="24"/>
          <w:lang w:val="ro-RO"/>
        </w:rPr>
        <w:t xml:space="preserve"> din municipiu</w:t>
      </w:r>
      <w:r w:rsidRPr="004B541B">
        <w:rPr>
          <w:rFonts w:ascii="Times New Roman" w:hAnsi="Times New Roman" w:cs="Times New Roman"/>
          <w:sz w:val="24"/>
          <w:szCs w:val="24"/>
          <w:lang w:val="ro-RO"/>
        </w:rPr>
        <w:t>, au fost identificați 38 de elevi aflaţi în situaţie de abandon şcolar (diminuare de 24% față de luna decembrie 2018)</w:t>
      </w:r>
      <w:r w:rsidRPr="004B541B">
        <w:rPr>
          <w:rStyle w:val="FootnoteReference"/>
          <w:sz w:val="24"/>
          <w:szCs w:val="24"/>
          <w:lang w:val="ro-RO"/>
        </w:rPr>
        <w:footnoteReference w:id="7"/>
      </w:r>
      <w:r w:rsidRPr="004B541B">
        <w:rPr>
          <w:rFonts w:ascii="Times New Roman" w:hAnsi="Times New Roman" w:cs="Times New Roman"/>
          <w:sz w:val="24"/>
          <w:szCs w:val="24"/>
          <w:lang w:val="ro-RO"/>
        </w:rPr>
        <w:t>.</w:t>
      </w:r>
      <w:r w:rsidR="001438B9">
        <w:rPr>
          <w:rFonts w:ascii="Times New Roman" w:hAnsi="Times New Roman" w:cs="Times New Roman"/>
          <w:sz w:val="24"/>
          <w:szCs w:val="24"/>
          <w:lang w:val="ro-RO"/>
        </w:rPr>
        <w:t xml:space="preserve"> Provocările de bază în întoarcerea acestor copii pe băncile școlii, din perspectiva DGETS, țin de lipsa unui loc stabil de trai, în unele cazuri, precum și neglijența obligațiilor parentale, în altele.</w:t>
      </w:r>
    </w:p>
    <w:p w14:paraId="0BCBD3BC" w14:textId="77777777" w:rsidR="002D760A" w:rsidRPr="004B541B" w:rsidRDefault="002D760A" w:rsidP="00C35E2B">
      <w:pPr>
        <w:snapToGrid w:val="0"/>
        <w:spacing w:after="0" w:line="240" w:lineRule="auto"/>
        <w:jc w:val="both"/>
        <w:rPr>
          <w:rStyle w:val="Strong"/>
          <w:rFonts w:ascii="Times New Roman" w:hAnsi="Times New Roman" w:cs="Times New Roman"/>
          <w:b w:val="0"/>
          <w:color w:val="000000"/>
          <w:sz w:val="24"/>
          <w:szCs w:val="24"/>
          <w:lang w:val="ro-RO"/>
        </w:rPr>
      </w:pPr>
    </w:p>
    <w:p w14:paraId="0924FC5D" w14:textId="2682A300" w:rsidR="00F506A0" w:rsidRDefault="00CB0C95" w:rsidP="00F506A0">
      <w:pPr>
        <w:snapToGrid w:val="0"/>
        <w:spacing w:after="0" w:line="240" w:lineRule="auto"/>
        <w:jc w:val="both"/>
        <w:rPr>
          <w:rFonts w:ascii="Times New Roman" w:hAnsi="Times New Roman" w:cs="Times New Roman"/>
          <w:sz w:val="24"/>
          <w:szCs w:val="24"/>
          <w:lang w:val="ro-RO"/>
        </w:rPr>
      </w:pPr>
      <w:r w:rsidRPr="004B541B">
        <w:rPr>
          <w:rFonts w:ascii="Times New Roman" w:hAnsi="Times New Roman" w:cs="Times New Roman"/>
          <w:sz w:val="24"/>
          <w:szCs w:val="24"/>
          <w:lang w:val="ro-RO"/>
        </w:rPr>
        <w:lastRenderedPageBreak/>
        <w:t>S</w:t>
      </w:r>
      <w:r w:rsidR="00F506A0" w:rsidRPr="004B541B">
        <w:rPr>
          <w:rFonts w:ascii="Times New Roman" w:hAnsi="Times New Roman" w:cs="Times New Roman"/>
          <w:sz w:val="24"/>
          <w:szCs w:val="24"/>
          <w:lang w:val="ro-RO"/>
        </w:rPr>
        <w:t xml:space="preserve">istemul de educație din mun. Chișinău începând cu anul școlar 2013-2014 </w:t>
      </w:r>
      <w:r w:rsidRPr="004B541B">
        <w:rPr>
          <w:rFonts w:ascii="Times New Roman" w:hAnsi="Times New Roman" w:cs="Times New Roman"/>
          <w:sz w:val="24"/>
          <w:szCs w:val="24"/>
          <w:lang w:val="ro-RO"/>
        </w:rPr>
        <w:t>înregistrează</w:t>
      </w:r>
      <w:r>
        <w:rPr>
          <w:rFonts w:ascii="Times New Roman" w:hAnsi="Times New Roman" w:cs="Times New Roman"/>
          <w:sz w:val="24"/>
          <w:szCs w:val="24"/>
          <w:lang w:val="ro-RO"/>
        </w:rPr>
        <w:t xml:space="preserve"> sesizările din partea cadrelor didactice, părinți și elevi a cazurilor de abuz, neglijare, exploatare și trafic al copiilor</w:t>
      </w:r>
      <w:r w:rsidR="00F506A0">
        <w:rPr>
          <w:rFonts w:ascii="Times New Roman" w:hAnsi="Times New Roman" w:cs="Times New Roman"/>
          <w:sz w:val="24"/>
          <w:szCs w:val="24"/>
          <w:lang w:val="ro-RO"/>
        </w:rPr>
        <w:t xml:space="preserve">. Numărul </w:t>
      </w:r>
      <w:r w:rsidR="006357F5">
        <w:rPr>
          <w:rFonts w:ascii="Times New Roman" w:hAnsi="Times New Roman" w:cs="Times New Roman"/>
          <w:sz w:val="24"/>
          <w:szCs w:val="24"/>
          <w:lang w:val="ro-RO"/>
        </w:rPr>
        <w:t>respectivelor</w:t>
      </w:r>
      <w:r>
        <w:rPr>
          <w:rFonts w:ascii="Times New Roman" w:hAnsi="Times New Roman" w:cs="Times New Roman"/>
          <w:sz w:val="24"/>
          <w:szCs w:val="24"/>
          <w:lang w:val="ro-RO"/>
        </w:rPr>
        <w:t xml:space="preserve"> sesizări</w:t>
      </w:r>
      <w:r w:rsidR="00F506A0">
        <w:rPr>
          <w:rFonts w:ascii="Times New Roman" w:hAnsi="Times New Roman" w:cs="Times New Roman"/>
          <w:sz w:val="24"/>
          <w:szCs w:val="24"/>
          <w:lang w:val="ro-RO"/>
        </w:rPr>
        <w:t xml:space="preserve"> este în creștere constantă: de la 153 - în 2013-2014, la 308 – în 2018-2019. </w:t>
      </w:r>
      <w:r w:rsidR="001328C2">
        <w:rPr>
          <w:rFonts w:ascii="Times New Roman" w:hAnsi="Times New Roman" w:cs="Times New Roman"/>
          <w:sz w:val="24"/>
          <w:szCs w:val="24"/>
          <w:lang w:val="ro-RO"/>
        </w:rPr>
        <w:t xml:space="preserve">Conform </w:t>
      </w:r>
      <w:r w:rsidR="006357F5">
        <w:rPr>
          <w:rFonts w:ascii="Times New Roman" w:hAnsi="Times New Roman" w:cs="Times New Roman"/>
          <w:sz w:val="24"/>
          <w:szCs w:val="24"/>
          <w:lang w:val="ro-RO"/>
        </w:rPr>
        <w:t>R</w:t>
      </w:r>
      <w:r w:rsidR="001328C2">
        <w:rPr>
          <w:rFonts w:ascii="Times New Roman" w:hAnsi="Times New Roman" w:cs="Times New Roman"/>
          <w:sz w:val="24"/>
          <w:szCs w:val="24"/>
          <w:lang w:val="ro-RO"/>
        </w:rPr>
        <w:t>apoarte</w:t>
      </w:r>
      <w:r w:rsidR="006357F5">
        <w:rPr>
          <w:rFonts w:ascii="Times New Roman" w:hAnsi="Times New Roman" w:cs="Times New Roman"/>
          <w:sz w:val="24"/>
          <w:szCs w:val="24"/>
          <w:lang w:val="ro-RO"/>
        </w:rPr>
        <w:t>lor DGETS a mun. Chișinău pe marginea evidenței sesizărilor cazurilor ANET</w:t>
      </w:r>
      <w:r w:rsidR="006357F5">
        <w:rPr>
          <w:rStyle w:val="FootnoteReference"/>
          <w:sz w:val="24"/>
          <w:szCs w:val="24"/>
          <w:lang w:val="ro-RO"/>
        </w:rPr>
        <w:footnoteReference w:id="8"/>
      </w:r>
      <w:r w:rsidR="001328C2">
        <w:rPr>
          <w:rFonts w:ascii="Times New Roman" w:hAnsi="Times New Roman" w:cs="Times New Roman"/>
          <w:sz w:val="24"/>
          <w:szCs w:val="24"/>
          <w:lang w:val="ro-RO"/>
        </w:rPr>
        <w:t>, b</w:t>
      </w:r>
      <w:r w:rsidR="00F506A0">
        <w:rPr>
          <w:rFonts w:ascii="Times New Roman" w:hAnsi="Times New Roman" w:cs="Times New Roman"/>
          <w:sz w:val="24"/>
          <w:szCs w:val="24"/>
          <w:lang w:val="ro-RO"/>
        </w:rPr>
        <w:t>ăieții sunt mai des victime ale violenței decât fetele, în mediu în 73% din cazuri, iar cele mai multe cazuri sunt înregistrate în grupul de vârstă 11-15 ani, urmat foarte aproape de cel de 8-10 ani.</w:t>
      </w:r>
    </w:p>
    <w:p w14:paraId="6AF22020" w14:textId="77777777" w:rsidR="00F506A0" w:rsidRDefault="00F506A0" w:rsidP="00F506A0">
      <w:pPr>
        <w:snapToGrid w:val="0"/>
        <w:spacing w:after="0" w:line="240" w:lineRule="auto"/>
        <w:jc w:val="both"/>
        <w:rPr>
          <w:rFonts w:ascii="Times New Roman" w:hAnsi="Times New Roman" w:cs="Times New Roman"/>
          <w:sz w:val="24"/>
          <w:szCs w:val="24"/>
          <w:lang w:val="ro-RO"/>
        </w:rPr>
      </w:pPr>
    </w:p>
    <w:p w14:paraId="04D35105" w14:textId="5CE7D056" w:rsidR="00E41DB7" w:rsidRDefault="00E41DB7" w:rsidP="00F506A0">
      <w:pPr>
        <w:snapToGrid w:val="0"/>
        <w:spacing w:after="0" w:line="240" w:lineRule="auto"/>
        <w:jc w:val="both"/>
        <w:rPr>
          <w:rFonts w:ascii="Times New Roman" w:hAnsi="Times New Roman" w:cs="Times New Roman"/>
          <w:sz w:val="24"/>
          <w:szCs w:val="24"/>
          <w:lang w:val="ro-RO"/>
        </w:rPr>
      </w:pPr>
      <w:r>
        <w:rPr>
          <w:rFonts w:ascii="Times New Roman" w:hAnsi="Times New Roman" w:cs="Times New Roman"/>
          <w:noProof/>
          <w:sz w:val="24"/>
          <w:szCs w:val="24"/>
        </w:rPr>
        <w:drawing>
          <wp:inline distT="0" distB="0" distL="0" distR="0" wp14:anchorId="44304A62" wp14:editId="673E1BFE">
            <wp:extent cx="6130456" cy="3538331"/>
            <wp:effectExtent l="0" t="0" r="22860" b="241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096A17" w14:textId="77777777" w:rsidR="00936F85" w:rsidRDefault="00936F85" w:rsidP="00F506A0">
      <w:pPr>
        <w:snapToGrid w:val="0"/>
        <w:spacing w:after="0" w:line="240" w:lineRule="auto"/>
        <w:jc w:val="both"/>
        <w:rPr>
          <w:rFonts w:ascii="Times New Roman" w:hAnsi="Times New Roman" w:cs="Times New Roman"/>
          <w:sz w:val="24"/>
          <w:szCs w:val="24"/>
          <w:lang w:val="ro-RO"/>
        </w:rPr>
      </w:pPr>
    </w:p>
    <w:p w14:paraId="048E6CBD" w14:textId="3DC68050" w:rsidR="00E41DB7" w:rsidRDefault="006357F5" w:rsidP="00F506A0">
      <w:pPr>
        <w:snapToGri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În mare parte, în urma evaluării finale, aceste cazuri sunt examinate în cadrul instituției de învățământ</w:t>
      </w:r>
      <w:r w:rsidR="007E3790">
        <w:rPr>
          <w:rFonts w:ascii="Times New Roman" w:hAnsi="Times New Roman" w:cs="Times New Roman"/>
          <w:sz w:val="24"/>
          <w:szCs w:val="24"/>
          <w:lang w:val="ro-RO"/>
        </w:rPr>
        <w:t xml:space="preserve"> și doar cele mai complicate sunt</w:t>
      </w:r>
      <w:r w:rsidR="00936F85">
        <w:rPr>
          <w:rFonts w:ascii="Times New Roman" w:hAnsi="Times New Roman" w:cs="Times New Roman"/>
          <w:sz w:val="24"/>
          <w:szCs w:val="24"/>
          <w:lang w:val="ro-RO"/>
        </w:rPr>
        <w:t xml:space="preserve"> inclusiv</w:t>
      </w:r>
      <w:r w:rsidR="007E3790">
        <w:rPr>
          <w:rFonts w:ascii="Times New Roman" w:hAnsi="Times New Roman" w:cs="Times New Roman"/>
          <w:sz w:val="24"/>
          <w:szCs w:val="24"/>
          <w:lang w:val="ro-RO"/>
        </w:rPr>
        <w:t xml:space="preserve"> referite.</w:t>
      </w:r>
    </w:p>
    <w:p w14:paraId="509C54CE" w14:textId="61098AA3" w:rsidR="007E3790" w:rsidRDefault="007E3790" w:rsidP="00F506A0">
      <w:pPr>
        <w:snapToGrid w:val="0"/>
        <w:spacing w:after="0" w:line="240" w:lineRule="auto"/>
        <w:jc w:val="both"/>
        <w:rPr>
          <w:rFonts w:ascii="Times New Roman" w:hAnsi="Times New Roman" w:cs="Times New Roman"/>
          <w:sz w:val="24"/>
          <w:szCs w:val="24"/>
          <w:lang w:val="ro-RO"/>
        </w:rPr>
      </w:pPr>
      <w:r>
        <w:rPr>
          <w:rFonts w:ascii="Times New Roman" w:hAnsi="Times New Roman" w:cs="Times New Roman"/>
          <w:noProof/>
          <w:sz w:val="24"/>
          <w:szCs w:val="24"/>
        </w:rPr>
        <w:lastRenderedPageBreak/>
        <w:drawing>
          <wp:inline distT="0" distB="0" distL="0" distR="0" wp14:anchorId="46186EE6" wp14:editId="69F4C3D3">
            <wp:extent cx="5971430" cy="3371353"/>
            <wp:effectExtent l="0" t="0" r="10795" b="196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DFDAD0" w14:textId="77777777" w:rsidR="006357F5" w:rsidRDefault="006357F5" w:rsidP="00F506A0">
      <w:pPr>
        <w:snapToGrid w:val="0"/>
        <w:spacing w:after="0" w:line="240" w:lineRule="auto"/>
        <w:jc w:val="both"/>
        <w:rPr>
          <w:rFonts w:ascii="Times New Roman" w:hAnsi="Times New Roman" w:cs="Times New Roman"/>
          <w:sz w:val="24"/>
          <w:szCs w:val="24"/>
          <w:lang w:val="ro-RO"/>
        </w:rPr>
      </w:pPr>
    </w:p>
    <w:p w14:paraId="677BC9F4" w14:textId="13A2FB4D" w:rsidR="00936F85" w:rsidRDefault="00F506A0" w:rsidP="00C35E2B">
      <w:pPr>
        <w:snapToGri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Conform tipurilor de violență, cele mai multe</w:t>
      </w:r>
      <w:r w:rsidR="00936F85">
        <w:rPr>
          <w:rFonts w:ascii="Times New Roman" w:hAnsi="Times New Roman" w:cs="Times New Roman"/>
          <w:sz w:val="24"/>
          <w:szCs w:val="24"/>
          <w:lang w:val="ro-RO"/>
        </w:rPr>
        <w:t xml:space="preserve"> sesizări se referă la</w:t>
      </w:r>
      <w:r>
        <w:rPr>
          <w:rFonts w:ascii="Times New Roman" w:hAnsi="Times New Roman" w:cs="Times New Roman"/>
          <w:sz w:val="24"/>
          <w:szCs w:val="24"/>
          <w:lang w:val="ro-RO"/>
        </w:rPr>
        <w:t xml:space="preserve"> cazuri </w:t>
      </w:r>
      <w:r w:rsidR="00936F85">
        <w:rPr>
          <w:rFonts w:ascii="Times New Roman" w:hAnsi="Times New Roman" w:cs="Times New Roman"/>
          <w:sz w:val="24"/>
          <w:szCs w:val="24"/>
          <w:lang w:val="ro-RO"/>
        </w:rPr>
        <w:t>de</w:t>
      </w:r>
      <w:r>
        <w:rPr>
          <w:rFonts w:ascii="Times New Roman" w:hAnsi="Times New Roman" w:cs="Times New Roman"/>
          <w:sz w:val="24"/>
          <w:szCs w:val="24"/>
          <w:lang w:val="ro-RO"/>
        </w:rPr>
        <w:t xml:space="preserve"> violența fizică, urmată de cea psihologică. Iar pe locul trei se plasează cazurile </w:t>
      </w:r>
      <w:r w:rsidR="0058556A">
        <w:rPr>
          <w:rFonts w:ascii="Times New Roman" w:hAnsi="Times New Roman" w:cs="Times New Roman"/>
          <w:sz w:val="24"/>
          <w:szCs w:val="24"/>
          <w:lang w:val="ro-RO"/>
        </w:rPr>
        <w:t>de neglijență. În toată perioada</w:t>
      </w:r>
      <w:r>
        <w:rPr>
          <w:rFonts w:ascii="Times New Roman" w:hAnsi="Times New Roman" w:cs="Times New Roman"/>
          <w:sz w:val="24"/>
          <w:szCs w:val="24"/>
          <w:lang w:val="ro-RO"/>
        </w:rPr>
        <w:t>, au fost înregi</w:t>
      </w:r>
      <w:r w:rsidR="00D47A85">
        <w:rPr>
          <w:rFonts w:ascii="Times New Roman" w:hAnsi="Times New Roman" w:cs="Times New Roman"/>
          <w:sz w:val="24"/>
          <w:szCs w:val="24"/>
          <w:lang w:val="ro-RO"/>
        </w:rPr>
        <w:t>strate 2 cazuri de abuz sexual și nici un caz de exploatare, trafic sau prostituție.</w:t>
      </w:r>
    </w:p>
    <w:p w14:paraId="27473882" w14:textId="77777777" w:rsidR="001438B9" w:rsidRDefault="001438B9" w:rsidP="00C35E2B">
      <w:pPr>
        <w:snapToGrid w:val="0"/>
        <w:spacing w:after="0" w:line="240" w:lineRule="auto"/>
        <w:jc w:val="both"/>
        <w:rPr>
          <w:rFonts w:ascii="Times New Roman" w:hAnsi="Times New Roman" w:cs="Times New Roman"/>
          <w:sz w:val="24"/>
          <w:szCs w:val="24"/>
          <w:lang w:val="ro-RO"/>
        </w:rPr>
      </w:pPr>
    </w:p>
    <w:p w14:paraId="6E197FB2" w14:textId="334AB737" w:rsidR="00936F85" w:rsidRDefault="0058556A" w:rsidP="00C35E2B">
      <w:pPr>
        <w:snapToGrid w:val="0"/>
        <w:spacing w:after="0" w:line="240" w:lineRule="auto"/>
        <w:jc w:val="both"/>
        <w:rPr>
          <w:rFonts w:ascii="Times New Roman" w:hAnsi="Times New Roman" w:cs="Times New Roman"/>
          <w:sz w:val="24"/>
          <w:szCs w:val="24"/>
          <w:lang w:val="ro-RO"/>
        </w:rPr>
      </w:pPr>
      <w:r>
        <w:rPr>
          <w:rFonts w:ascii="Times New Roman" w:hAnsi="Times New Roman" w:cs="Times New Roman"/>
          <w:noProof/>
          <w:sz w:val="24"/>
          <w:szCs w:val="24"/>
        </w:rPr>
        <w:drawing>
          <wp:inline distT="0" distB="0" distL="0" distR="0" wp14:anchorId="54637F0A" wp14:editId="23611DF0">
            <wp:extent cx="6027089" cy="3379304"/>
            <wp:effectExtent l="0" t="0" r="12065" b="120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1B8F14" w14:textId="77777777" w:rsidR="00936F85" w:rsidRDefault="00936F85" w:rsidP="00C35E2B">
      <w:pPr>
        <w:snapToGrid w:val="0"/>
        <w:spacing w:after="0" w:line="240" w:lineRule="auto"/>
        <w:jc w:val="both"/>
        <w:rPr>
          <w:rFonts w:ascii="Times New Roman" w:hAnsi="Times New Roman" w:cs="Times New Roman"/>
          <w:sz w:val="24"/>
          <w:szCs w:val="24"/>
          <w:lang w:val="ro-RO"/>
        </w:rPr>
      </w:pPr>
    </w:p>
    <w:p w14:paraId="241C08E7" w14:textId="12FF7ADF" w:rsidR="00F506A0" w:rsidRDefault="00F506A0" w:rsidP="00C35E2B">
      <w:pPr>
        <w:snapToGri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Cercetarea recentă</w:t>
      </w:r>
      <w:r>
        <w:rPr>
          <w:rStyle w:val="FootnoteReference"/>
          <w:sz w:val="24"/>
          <w:szCs w:val="24"/>
          <w:lang w:val="ro-RO"/>
        </w:rPr>
        <w:footnoteReference w:id="9"/>
      </w:r>
      <w:r>
        <w:rPr>
          <w:rFonts w:ascii="Times New Roman" w:hAnsi="Times New Roman" w:cs="Times New Roman"/>
          <w:sz w:val="24"/>
          <w:szCs w:val="24"/>
          <w:lang w:val="ro-RO"/>
        </w:rPr>
        <w:t xml:space="preserve"> a fenomenului </w:t>
      </w:r>
      <w:proofErr w:type="spellStart"/>
      <w:r>
        <w:rPr>
          <w:rFonts w:ascii="Times New Roman" w:hAnsi="Times New Roman" w:cs="Times New Roman"/>
          <w:sz w:val="24"/>
          <w:szCs w:val="24"/>
          <w:lang w:val="ro-RO"/>
        </w:rPr>
        <w:t>bullyng-ului</w:t>
      </w:r>
      <w:proofErr w:type="spellEnd"/>
      <w:r>
        <w:rPr>
          <w:rFonts w:ascii="Times New Roman" w:hAnsi="Times New Roman" w:cs="Times New Roman"/>
          <w:sz w:val="24"/>
          <w:szCs w:val="24"/>
          <w:lang w:val="ro-RO"/>
        </w:rPr>
        <w:t xml:space="preserve"> în mediul educațional </w:t>
      </w:r>
      <w:r w:rsidR="00C70EBA">
        <w:rPr>
          <w:rFonts w:ascii="Times New Roman" w:hAnsi="Times New Roman" w:cs="Times New Roman"/>
          <w:sz w:val="24"/>
          <w:szCs w:val="24"/>
          <w:lang w:val="ro-RO"/>
        </w:rPr>
        <w:t>menționează că fiecare al 2-lea elev din clasele VI-XII din Republica Moldova consideră că în clasa lui/ ei există cel puțin un coleg sau câțiva cu care ceilalți evită să discute sau să prietenească și această situație este mai frecvent întâlnită în mun. Chișinău.</w:t>
      </w:r>
      <w:r w:rsidR="0003750F">
        <w:rPr>
          <w:rFonts w:ascii="Times New Roman" w:hAnsi="Times New Roman" w:cs="Times New Roman"/>
          <w:sz w:val="24"/>
          <w:szCs w:val="24"/>
          <w:lang w:val="ro-RO"/>
        </w:rPr>
        <w:t xml:space="preserve"> Același studiu indică precum că 86,8% din toți elevii claselor a VI-XII din Republica Moldova sunt afectați de </w:t>
      </w:r>
      <w:proofErr w:type="spellStart"/>
      <w:r w:rsidR="0003750F">
        <w:rPr>
          <w:rFonts w:ascii="Times New Roman" w:hAnsi="Times New Roman" w:cs="Times New Roman"/>
          <w:sz w:val="24"/>
          <w:szCs w:val="24"/>
          <w:lang w:val="ro-RO"/>
        </w:rPr>
        <w:t>bullying</w:t>
      </w:r>
      <w:proofErr w:type="spellEnd"/>
      <w:r w:rsidR="0003750F">
        <w:rPr>
          <w:rFonts w:ascii="Times New Roman" w:hAnsi="Times New Roman" w:cs="Times New Roman"/>
          <w:sz w:val="24"/>
          <w:szCs w:val="24"/>
          <w:lang w:val="ro-RO"/>
        </w:rPr>
        <w:t xml:space="preserve"> fie în calitate de victimă, sau martor, sau agresor sau având mai multe din aceste calități concomitent.</w:t>
      </w:r>
    </w:p>
    <w:p w14:paraId="35CF979C" w14:textId="77777777" w:rsidR="003948A3" w:rsidRDefault="003948A3" w:rsidP="00C35E2B">
      <w:pPr>
        <w:snapToGrid w:val="0"/>
        <w:spacing w:after="0" w:line="240" w:lineRule="auto"/>
        <w:jc w:val="both"/>
        <w:rPr>
          <w:rFonts w:ascii="Times New Roman" w:hAnsi="Times New Roman" w:cs="Times New Roman"/>
          <w:sz w:val="24"/>
          <w:szCs w:val="24"/>
          <w:lang w:val="ro-RO"/>
        </w:rPr>
      </w:pPr>
    </w:p>
    <w:p w14:paraId="77F80B3E" w14:textId="5CAA9EB2" w:rsidR="003948A3" w:rsidRPr="00F506A0" w:rsidRDefault="0046096D" w:rsidP="00C35E2B">
      <w:pPr>
        <w:snapToGrid w:val="0"/>
        <w:spacing w:after="0" w:line="240" w:lineRule="auto"/>
        <w:jc w:val="both"/>
        <w:rPr>
          <w:rStyle w:val="Strong"/>
          <w:rFonts w:ascii="Times New Roman" w:hAnsi="Times New Roman" w:cs="Times New Roman"/>
          <w:b w:val="0"/>
          <w:bCs w:val="0"/>
          <w:sz w:val="24"/>
          <w:szCs w:val="24"/>
          <w:lang w:val="ro-RO"/>
        </w:rPr>
      </w:pPr>
      <w:r>
        <w:rPr>
          <w:rFonts w:ascii="Times New Roman" w:hAnsi="Times New Roman" w:cs="Times New Roman"/>
          <w:sz w:val="24"/>
          <w:szCs w:val="24"/>
          <w:lang w:val="ro-RO"/>
        </w:rPr>
        <w:t>Politica de Protecție a Copilului în școală/ grădiniță este un instrument puțin sau deloc cunoscut în mediul educațional. Asemenea documente elaborate participativ și aprobate corespunzător care să conțină prevederi legate de prevenirea violenței în mediul instituțional respectiv, modalitățile de identificare și de raportare a cazurilor de violență etc. se întâlnesc rar în instituțiile de învățământ din Chișinău.</w:t>
      </w:r>
    </w:p>
    <w:p w14:paraId="628E5378" w14:textId="77777777" w:rsidR="00F506A0" w:rsidRPr="00FE1CB7" w:rsidRDefault="00F506A0" w:rsidP="00C35E2B">
      <w:pPr>
        <w:snapToGrid w:val="0"/>
        <w:spacing w:after="0" w:line="240" w:lineRule="auto"/>
        <w:jc w:val="both"/>
        <w:rPr>
          <w:rStyle w:val="Strong"/>
          <w:rFonts w:ascii="Times New Roman" w:hAnsi="Times New Roman" w:cs="Times New Roman"/>
          <w:b w:val="0"/>
          <w:color w:val="000000"/>
          <w:sz w:val="24"/>
          <w:szCs w:val="24"/>
          <w:lang w:val="ro-RO"/>
        </w:rPr>
      </w:pPr>
    </w:p>
    <w:p w14:paraId="09AC9B9F" w14:textId="73F48AC3" w:rsidR="0066019E" w:rsidRDefault="0066019E" w:rsidP="00C35E2B">
      <w:pPr>
        <w:snapToGrid w:val="0"/>
        <w:spacing w:after="0" w:line="240" w:lineRule="auto"/>
        <w:jc w:val="both"/>
        <w:rPr>
          <w:rStyle w:val="Strong"/>
          <w:rFonts w:ascii="Times New Roman" w:hAnsi="Times New Roman" w:cs="Times New Roman"/>
          <w:b w:val="0"/>
          <w:color w:val="000000"/>
          <w:sz w:val="24"/>
          <w:szCs w:val="24"/>
          <w:lang w:val="ro-RO"/>
        </w:rPr>
      </w:pPr>
      <w:r w:rsidRPr="004B541B">
        <w:rPr>
          <w:rStyle w:val="Strong"/>
          <w:rFonts w:ascii="Times New Roman" w:hAnsi="Times New Roman" w:cs="Times New Roman"/>
          <w:b w:val="0"/>
          <w:color w:val="000000"/>
          <w:sz w:val="24"/>
          <w:szCs w:val="24"/>
          <w:lang w:val="ro-RO"/>
        </w:rPr>
        <w:t>Anual</w:t>
      </w:r>
      <w:r w:rsidR="0078513F" w:rsidRPr="004B541B">
        <w:rPr>
          <w:rStyle w:val="Strong"/>
          <w:rFonts w:ascii="Times New Roman" w:hAnsi="Times New Roman" w:cs="Times New Roman"/>
          <w:b w:val="0"/>
          <w:color w:val="000000"/>
          <w:sz w:val="24"/>
          <w:szCs w:val="24"/>
          <w:lang w:val="ro-RO"/>
        </w:rPr>
        <w:t>,</w:t>
      </w:r>
      <w:r w:rsidRPr="004B541B">
        <w:rPr>
          <w:rStyle w:val="Strong"/>
          <w:rFonts w:ascii="Times New Roman" w:hAnsi="Times New Roman" w:cs="Times New Roman"/>
          <w:b w:val="0"/>
          <w:color w:val="000000"/>
          <w:sz w:val="24"/>
          <w:szCs w:val="24"/>
          <w:lang w:val="ro-RO"/>
        </w:rPr>
        <w:t xml:space="preserve"> elevi</w:t>
      </w:r>
      <w:r w:rsidR="0078513F" w:rsidRPr="004B541B">
        <w:rPr>
          <w:rStyle w:val="Strong"/>
          <w:rFonts w:ascii="Times New Roman" w:hAnsi="Times New Roman" w:cs="Times New Roman"/>
          <w:b w:val="0"/>
          <w:color w:val="000000"/>
          <w:sz w:val="24"/>
          <w:szCs w:val="24"/>
          <w:lang w:val="ro-RO"/>
        </w:rPr>
        <w:t>i</w:t>
      </w:r>
      <w:r w:rsidRPr="004B541B">
        <w:rPr>
          <w:rStyle w:val="Strong"/>
          <w:rFonts w:ascii="Times New Roman" w:hAnsi="Times New Roman" w:cs="Times New Roman"/>
          <w:b w:val="0"/>
          <w:color w:val="000000"/>
          <w:sz w:val="24"/>
          <w:szCs w:val="24"/>
          <w:lang w:val="ro-RO"/>
        </w:rPr>
        <w:t xml:space="preserve"> din familii social-dezavantajate beneficiază de ajutoare materiale unice pentru școlarizare, subvenții pentru închirierea manualelor, asigurarea cu alimentație gratuită, scutire integrală de plată pentru odihna estivală.</w:t>
      </w:r>
      <w:r w:rsidR="0037603B" w:rsidRPr="004B541B">
        <w:rPr>
          <w:rStyle w:val="Strong"/>
          <w:rFonts w:ascii="Times New Roman" w:hAnsi="Times New Roman" w:cs="Times New Roman"/>
          <w:b w:val="0"/>
          <w:color w:val="000000"/>
          <w:sz w:val="24"/>
          <w:szCs w:val="24"/>
          <w:lang w:val="ro-RO"/>
        </w:rPr>
        <w:t xml:space="preserve"> Conform SIME</w:t>
      </w:r>
      <w:r w:rsidR="0037603B" w:rsidRPr="004B541B">
        <w:rPr>
          <w:rStyle w:val="FootnoteReference"/>
          <w:bCs/>
          <w:color w:val="000000"/>
          <w:sz w:val="24"/>
          <w:szCs w:val="24"/>
          <w:lang w:val="ro-RO"/>
        </w:rPr>
        <w:footnoteReference w:id="10"/>
      </w:r>
      <w:r w:rsidR="0037603B" w:rsidRPr="004B541B">
        <w:rPr>
          <w:rStyle w:val="Strong"/>
          <w:rFonts w:ascii="Times New Roman" w:hAnsi="Times New Roman" w:cs="Times New Roman"/>
          <w:b w:val="0"/>
          <w:color w:val="000000"/>
          <w:sz w:val="24"/>
          <w:szCs w:val="24"/>
          <w:lang w:val="ro-RO"/>
        </w:rPr>
        <w:t>, în mun. Chișinău în anii de studii</w:t>
      </w:r>
      <w:r w:rsidR="0037603B">
        <w:rPr>
          <w:rStyle w:val="Strong"/>
          <w:rFonts w:ascii="Times New Roman" w:hAnsi="Times New Roman" w:cs="Times New Roman"/>
          <w:b w:val="0"/>
          <w:color w:val="000000"/>
          <w:sz w:val="24"/>
          <w:szCs w:val="24"/>
          <w:lang w:val="ro-RO"/>
        </w:rPr>
        <w:t xml:space="preserve"> 2018-2019 și 2019-2020, 4% - 5% dintre toți elevii sunt </w:t>
      </w:r>
      <w:r w:rsidR="001438B9">
        <w:rPr>
          <w:rStyle w:val="Strong"/>
          <w:rFonts w:ascii="Times New Roman" w:hAnsi="Times New Roman" w:cs="Times New Roman"/>
          <w:b w:val="0"/>
          <w:color w:val="000000"/>
          <w:sz w:val="24"/>
          <w:szCs w:val="24"/>
          <w:lang w:val="ro-RO"/>
        </w:rPr>
        <w:t>considerați</w:t>
      </w:r>
      <w:r w:rsidR="0037603B">
        <w:rPr>
          <w:rStyle w:val="Strong"/>
          <w:rFonts w:ascii="Times New Roman" w:hAnsi="Times New Roman" w:cs="Times New Roman"/>
          <w:b w:val="0"/>
          <w:color w:val="000000"/>
          <w:sz w:val="24"/>
          <w:szCs w:val="24"/>
          <w:lang w:val="ro-RO"/>
        </w:rPr>
        <w:t xml:space="preserve"> în situație de risc.</w:t>
      </w:r>
    </w:p>
    <w:p w14:paraId="4CF0E169" w14:textId="77777777" w:rsidR="004E7B32" w:rsidRDefault="004E7B32" w:rsidP="00C35E2B">
      <w:pPr>
        <w:snapToGrid w:val="0"/>
        <w:spacing w:after="0" w:line="240" w:lineRule="auto"/>
        <w:jc w:val="both"/>
        <w:rPr>
          <w:rStyle w:val="Strong"/>
          <w:rFonts w:ascii="Times New Roman" w:hAnsi="Times New Roman" w:cs="Times New Roman"/>
          <w:b w:val="0"/>
          <w:color w:val="000000"/>
          <w:sz w:val="24"/>
          <w:szCs w:val="24"/>
          <w:lang w:val="ro-RO"/>
        </w:rPr>
      </w:pPr>
    </w:p>
    <w:p w14:paraId="7D76DFEC" w14:textId="34680DB8" w:rsidR="0066019E" w:rsidRPr="00FE1CB7" w:rsidRDefault="0066019E" w:rsidP="00C35E2B">
      <w:pPr>
        <w:snapToGrid w:val="0"/>
        <w:spacing w:after="0" w:line="240" w:lineRule="auto"/>
        <w:jc w:val="both"/>
        <w:rPr>
          <w:rStyle w:val="Strong"/>
          <w:rFonts w:ascii="Times New Roman" w:hAnsi="Times New Roman" w:cs="Times New Roman"/>
          <w:b w:val="0"/>
          <w:color w:val="000000"/>
          <w:sz w:val="24"/>
          <w:szCs w:val="24"/>
          <w:lang w:val="ro-RO"/>
        </w:rPr>
      </w:pPr>
      <w:r w:rsidRPr="00FE1CB7">
        <w:rPr>
          <w:rStyle w:val="Strong"/>
          <w:rFonts w:ascii="Times New Roman" w:hAnsi="Times New Roman" w:cs="Times New Roman"/>
          <w:b w:val="0"/>
          <w:color w:val="000000"/>
          <w:sz w:val="24"/>
          <w:szCs w:val="24"/>
          <w:lang w:val="ro-RO"/>
        </w:rPr>
        <w:tab/>
      </w:r>
      <w:r w:rsidRPr="00FE1CB7">
        <w:rPr>
          <w:rStyle w:val="Strong"/>
          <w:rFonts w:ascii="Times New Roman" w:hAnsi="Times New Roman" w:cs="Times New Roman"/>
          <w:i/>
          <w:color w:val="000000"/>
          <w:sz w:val="24"/>
          <w:szCs w:val="24"/>
          <w:lang w:val="ro-RO"/>
        </w:rPr>
        <w:t>Copii în sistemul de protecție a copilului</w:t>
      </w:r>
      <w:r w:rsidR="00E6542A">
        <w:rPr>
          <w:rStyle w:val="FootnoteReference"/>
          <w:b/>
          <w:bCs/>
          <w:i/>
          <w:color w:val="000000"/>
          <w:sz w:val="24"/>
          <w:szCs w:val="24"/>
          <w:lang w:val="ro-RO"/>
        </w:rPr>
        <w:footnoteReference w:id="11"/>
      </w:r>
    </w:p>
    <w:p w14:paraId="7F8602BD" w14:textId="46ACF978" w:rsidR="00E474D1" w:rsidRDefault="00E6542A" w:rsidP="00C35E2B">
      <w:pPr>
        <w:snapToGrid w:val="0"/>
        <w:spacing w:after="0" w:line="240" w:lineRule="auto"/>
        <w:jc w:val="both"/>
        <w:rPr>
          <w:rStyle w:val="Strong"/>
          <w:rFonts w:ascii="Times New Roman" w:hAnsi="Times New Roman" w:cs="Times New Roman"/>
          <w:b w:val="0"/>
          <w:color w:val="000000"/>
          <w:sz w:val="24"/>
          <w:szCs w:val="24"/>
          <w:lang w:val="ro-RO"/>
        </w:rPr>
      </w:pPr>
      <w:r>
        <w:rPr>
          <w:rStyle w:val="Strong"/>
          <w:rFonts w:ascii="Times New Roman" w:hAnsi="Times New Roman" w:cs="Times New Roman"/>
          <w:b w:val="0"/>
          <w:color w:val="000000"/>
          <w:sz w:val="24"/>
          <w:szCs w:val="24"/>
          <w:lang w:val="ro-RO"/>
        </w:rPr>
        <w:t>A</w:t>
      </w:r>
      <w:r w:rsidR="00023B74">
        <w:rPr>
          <w:rStyle w:val="Strong"/>
          <w:rFonts w:ascii="Times New Roman" w:hAnsi="Times New Roman" w:cs="Times New Roman"/>
          <w:b w:val="0"/>
          <w:color w:val="000000"/>
          <w:sz w:val="24"/>
          <w:szCs w:val="24"/>
          <w:lang w:val="ro-RO"/>
        </w:rPr>
        <w:t>nual</w:t>
      </w:r>
      <w:r>
        <w:rPr>
          <w:rStyle w:val="Strong"/>
          <w:rFonts w:ascii="Times New Roman" w:hAnsi="Times New Roman" w:cs="Times New Roman"/>
          <w:b w:val="0"/>
          <w:color w:val="000000"/>
          <w:sz w:val="24"/>
          <w:szCs w:val="24"/>
          <w:lang w:val="ro-RO"/>
        </w:rPr>
        <w:t xml:space="preserve"> în mun. Chișinău se înregistrează</w:t>
      </w:r>
      <w:r w:rsidR="00177107">
        <w:rPr>
          <w:rStyle w:val="Strong"/>
          <w:rFonts w:ascii="Times New Roman" w:hAnsi="Times New Roman" w:cs="Times New Roman"/>
          <w:b w:val="0"/>
          <w:color w:val="000000"/>
          <w:sz w:val="24"/>
          <w:szCs w:val="24"/>
          <w:lang w:val="ro-RO"/>
        </w:rPr>
        <w:t xml:space="preserve"> o creștere a</w:t>
      </w:r>
      <w:r w:rsidR="0066019E" w:rsidRPr="00FE1CB7">
        <w:rPr>
          <w:rStyle w:val="Strong"/>
          <w:rFonts w:ascii="Times New Roman" w:hAnsi="Times New Roman" w:cs="Times New Roman"/>
          <w:b w:val="0"/>
          <w:color w:val="000000"/>
          <w:sz w:val="24"/>
          <w:szCs w:val="24"/>
          <w:lang w:val="ro-RO"/>
        </w:rPr>
        <w:t xml:space="preserve"> număr</w:t>
      </w:r>
      <w:r w:rsidR="00177107">
        <w:rPr>
          <w:rStyle w:val="Strong"/>
          <w:rFonts w:ascii="Times New Roman" w:hAnsi="Times New Roman" w:cs="Times New Roman"/>
          <w:b w:val="0"/>
          <w:color w:val="000000"/>
          <w:sz w:val="24"/>
          <w:szCs w:val="24"/>
          <w:lang w:val="ro-RO"/>
        </w:rPr>
        <w:t>ului</w:t>
      </w:r>
      <w:r w:rsidR="0066019E" w:rsidRPr="00FE1CB7">
        <w:rPr>
          <w:rStyle w:val="Strong"/>
          <w:rFonts w:ascii="Times New Roman" w:hAnsi="Times New Roman" w:cs="Times New Roman"/>
          <w:b w:val="0"/>
          <w:color w:val="000000"/>
          <w:sz w:val="24"/>
          <w:szCs w:val="24"/>
          <w:lang w:val="ro-RO"/>
        </w:rPr>
        <w:t xml:space="preserve"> de</w:t>
      </w:r>
      <w:r w:rsidR="00177107">
        <w:rPr>
          <w:rStyle w:val="Strong"/>
          <w:rFonts w:ascii="Times New Roman" w:hAnsi="Times New Roman" w:cs="Times New Roman"/>
          <w:b w:val="0"/>
          <w:color w:val="000000"/>
          <w:sz w:val="24"/>
          <w:szCs w:val="24"/>
          <w:lang w:val="ro-RO"/>
        </w:rPr>
        <w:t xml:space="preserve"> cazuri noi de</w:t>
      </w:r>
      <w:r w:rsidR="0066019E" w:rsidRPr="00FE1CB7">
        <w:rPr>
          <w:rStyle w:val="Strong"/>
          <w:rFonts w:ascii="Times New Roman" w:hAnsi="Times New Roman" w:cs="Times New Roman"/>
          <w:b w:val="0"/>
          <w:color w:val="000000"/>
          <w:sz w:val="24"/>
          <w:szCs w:val="24"/>
          <w:lang w:val="ro-RO"/>
        </w:rPr>
        <w:t xml:space="preserve"> </w:t>
      </w:r>
      <w:r w:rsidR="0066019E" w:rsidRPr="00FE1CB7">
        <w:rPr>
          <w:rStyle w:val="Strong"/>
          <w:rFonts w:ascii="Times New Roman" w:hAnsi="Times New Roman" w:cs="Times New Roman"/>
          <w:color w:val="000000"/>
          <w:sz w:val="24"/>
          <w:szCs w:val="24"/>
          <w:lang w:val="ro-RO"/>
        </w:rPr>
        <w:t>copii separați de părinți</w:t>
      </w:r>
      <w:r w:rsidR="004A0F06">
        <w:rPr>
          <w:rStyle w:val="FootnoteReference"/>
          <w:b/>
          <w:bCs/>
          <w:color w:val="000000"/>
          <w:sz w:val="24"/>
          <w:szCs w:val="24"/>
          <w:lang w:val="ro-RO"/>
        </w:rPr>
        <w:footnoteReference w:id="12"/>
      </w:r>
      <w:r w:rsidR="00177107">
        <w:rPr>
          <w:rStyle w:val="Strong"/>
          <w:rFonts w:ascii="Times New Roman" w:hAnsi="Times New Roman" w:cs="Times New Roman"/>
          <w:b w:val="0"/>
          <w:color w:val="000000"/>
          <w:sz w:val="24"/>
          <w:szCs w:val="24"/>
          <w:lang w:val="ro-RO"/>
        </w:rPr>
        <w:t>: de la 3</w:t>
      </w:r>
      <w:r w:rsidR="004A0F06">
        <w:rPr>
          <w:rStyle w:val="Strong"/>
          <w:rFonts w:ascii="Times New Roman" w:hAnsi="Times New Roman" w:cs="Times New Roman"/>
          <w:b w:val="0"/>
          <w:color w:val="000000"/>
          <w:sz w:val="24"/>
          <w:szCs w:val="24"/>
          <w:lang w:val="ro-RO"/>
        </w:rPr>
        <w:t>17</w:t>
      </w:r>
      <w:r w:rsidR="00177107">
        <w:rPr>
          <w:rStyle w:val="Strong"/>
          <w:rFonts w:ascii="Times New Roman" w:hAnsi="Times New Roman" w:cs="Times New Roman"/>
          <w:b w:val="0"/>
          <w:color w:val="000000"/>
          <w:sz w:val="24"/>
          <w:szCs w:val="24"/>
          <w:lang w:val="ro-RO"/>
        </w:rPr>
        <w:t xml:space="preserve"> în 2014</w:t>
      </w:r>
      <w:r w:rsidR="00023B74">
        <w:rPr>
          <w:rStyle w:val="Strong"/>
          <w:rFonts w:ascii="Times New Roman" w:hAnsi="Times New Roman" w:cs="Times New Roman"/>
          <w:b w:val="0"/>
          <w:color w:val="000000"/>
          <w:sz w:val="24"/>
          <w:szCs w:val="24"/>
          <w:lang w:val="ro-RO"/>
        </w:rPr>
        <w:t>,</w:t>
      </w:r>
      <w:r w:rsidR="00177107">
        <w:rPr>
          <w:rStyle w:val="Strong"/>
          <w:rFonts w:ascii="Times New Roman" w:hAnsi="Times New Roman" w:cs="Times New Roman"/>
          <w:b w:val="0"/>
          <w:color w:val="000000"/>
          <w:sz w:val="24"/>
          <w:szCs w:val="24"/>
          <w:lang w:val="ro-RO"/>
        </w:rPr>
        <w:t xml:space="preserve"> la 994 – în 2018. DMPDC</w:t>
      </w:r>
      <w:r>
        <w:rPr>
          <w:rStyle w:val="Strong"/>
          <w:rFonts w:ascii="Times New Roman" w:hAnsi="Times New Roman" w:cs="Times New Roman"/>
          <w:b w:val="0"/>
          <w:color w:val="000000"/>
          <w:sz w:val="24"/>
          <w:szCs w:val="24"/>
          <w:lang w:val="ro-RO"/>
        </w:rPr>
        <w:t>, în calitate de autoritate tutelară,</w:t>
      </w:r>
      <w:r w:rsidR="00177107">
        <w:rPr>
          <w:rStyle w:val="Strong"/>
          <w:rFonts w:ascii="Times New Roman" w:hAnsi="Times New Roman" w:cs="Times New Roman"/>
          <w:b w:val="0"/>
          <w:color w:val="000000"/>
          <w:sz w:val="24"/>
          <w:szCs w:val="24"/>
          <w:lang w:val="ro-RO"/>
        </w:rPr>
        <w:t xml:space="preserve"> gestionează</w:t>
      </w:r>
      <w:r>
        <w:rPr>
          <w:rStyle w:val="Strong"/>
          <w:rFonts w:ascii="Times New Roman" w:hAnsi="Times New Roman" w:cs="Times New Roman"/>
          <w:b w:val="0"/>
          <w:color w:val="000000"/>
          <w:sz w:val="24"/>
          <w:szCs w:val="24"/>
          <w:lang w:val="ro-RO"/>
        </w:rPr>
        <w:t xml:space="preserve"> anual</w:t>
      </w:r>
      <w:r w:rsidR="00023B74">
        <w:rPr>
          <w:rStyle w:val="Strong"/>
          <w:rFonts w:ascii="Times New Roman" w:hAnsi="Times New Roman" w:cs="Times New Roman"/>
          <w:b w:val="0"/>
          <w:color w:val="000000"/>
          <w:sz w:val="24"/>
          <w:szCs w:val="24"/>
          <w:lang w:val="ro-RO"/>
        </w:rPr>
        <w:t xml:space="preserve"> </w:t>
      </w:r>
      <w:r w:rsidR="00177107">
        <w:rPr>
          <w:rStyle w:val="Strong"/>
          <w:rFonts w:ascii="Times New Roman" w:hAnsi="Times New Roman" w:cs="Times New Roman"/>
          <w:b w:val="0"/>
          <w:color w:val="000000"/>
          <w:sz w:val="24"/>
          <w:szCs w:val="24"/>
          <w:lang w:val="ro-RO"/>
        </w:rPr>
        <w:t>între 1862 (în 2014) și 2671 (în 2018) de asemenea cazuri. Cei mai mulți copii separați de părinți sunt înregistrați în mediul urban</w:t>
      </w:r>
      <w:r>
        <w:rPr>
          <w:rStyle w:val="Strong"/>
          <w:rFonts w:ascii="Times New Roman" w:hAnsi="Times New Roman" w:cs="Times New Roman"/>
          <w:b w:val="0"/>
          <w:color w:val="000000"/>
          <w:sz w:val="24"/>
          <w:szCs w:val="24"/>
          <w:lang w:val="ro-RO"/>
        </w:rPr>
        <w:t xml:space="preserve"> al mun. Chișinău</w:t>
      </w:r>
      <w:r w:rsidR="00177107">
        <w:rPr>
          <w:rStyle w:val="Strong"/>
          <w:rFonts w:ascii="Times New Roman" w:hAnsi="Times New Roman" w:cs="Times New Roman"/>
          <w:b w:val="0"/>
          <w:color w:val="000000"/>
          <w:sz w:val="24"/>
          <w:szCs w:val="24"/>
          <w:lang w:val="ro-RO"/>
        </w:rPr>
        <w:t xml:space="preserve"> (între 2</w:t>
      </w:r>
      <w:r w:rsidR="00996A6A">
        <w:rPr>
          <w:rStyle w:val="Strong"/>
          <w:rFonts w:ascii="Times New Roman" w:hAnsi="Times New Roman" w:cs="Times New Roman"/>
          <w:b w:val="0"/>
          <w:color w:val="000000"/>
          <w:sz w:val="24"/>
          <w:szCs w:val="24"/>
          <w:lang w:val="ro-RO"/>
        </w:rPr>
        <w:t>25</w:t>
      </w:r>
      <w:r w:rsidR="00177107">
        <w:rPr>
          <w:rStyle w:val="Strong"/>
          <w:rFonts w:ascii="Times New Roman" w:hAnsi="Times New Roman" w:cs="Times New Roman"/>
          <w:b w:val="0"/>
          <w:color w:val="000000"/>
          <w:sz w:val="24"/>
          <w:szCs w:val="24"/>
          <w:lang w:val="ro-RO"/>
        </w:rPr>
        <w:t xml:space="preserve"> de cazuri noi – în 2014 și </w:t>
      </w:r>
      <w:r w:rsidR="00996A6A">
        <w:rPr>
          <w:rStyle w:val="Strong"/>
          <w:rFonts w:ascii="Times New Roman" w:hAnsi="Times New Roman" w:cs="Times New Roman"/>
          <w:b w:val="0"/>
          <w:color w:val="000000"/>
          <w:sz w:val="24"/>
          <w:szCs w:val="24"/>
          <w:lang w:val="ro-RO"/>
        </w:rPr>
        <w:t>435</w:t>
      </w:r>
      <w:r w:rsidR="00177107">
        <w:rPr>
          <w:rStyle w:val="Strong"/>
          <w:rFonts w:ascii="Times New Roman" w:hAnsi="Times New Roman" w:cs="Times New Roman"/>
          <w:b w:val="0"/>
          <w:color w:val="000000"/>
          <w:sz w:val="24"/>
          <w:szCs w:val="24"/>
          <w:lang w:val="ro-RO"/>
        </w:rPr>
        <w:t xml:space="preserve"> – în 2018)</w:t>
      </w:r>
      <w:r w:rsidR="00023B74">
        <w:rPr>
          <w:rStyle w:val="Strong"/>
          <w:rFonts w:ascii="Times New Roman" w:hAnsi="Times New Roman" w:cs="Times New Roman"/>
          <w:b w:val="0"/>
          <w:color w:val="000000"/>
          <w:sz w:val="24"/>
          <w:szCs w:val="24"/>
          <w:lang w:val="ro-RO"/>
        </w:rPr>
        <w:t>. Diferența dintre fete și băieți nu este semnificativă.</w:t>
      </w:r>
      <w:r w:rsidR="005B348B">
        <w:rPr>
          <w:rStyle w:val="Strong"/>
          <w:rFonts w:ascii="Times New Roman" w:hAnsi="Times New Roman" w:cs="Times New Roman"/>
          <w:b w:val="0"/>
          <w:color w:val="000000"/>
          <w:sz w:val="24"/>
          <w:szCs w:val="24"/>
          <w:lang w:val="ro-RO"/>
        </w:rPr>
        <w:t xml:space="preserve"> </w:t>
      </w:r>
    </w:p>
    <w:p w14:paraId="34258AFB" w14:textId="27B215DA" w:rsidR="00157F26" w:rsidRDefault="00157F26" w:rsidP="00C35E2B">
      <w:pPr>
        <w:snapToGrid w:val="0"/>
        <w:spacing w:after="0" w:line="240" w:lineRule="auto"/>
        <w:jc w:val="both"/>
        <w:rPr>
          <w:rStyle w:val="Strong"/>
          <w:rFonts w:ascii="Times New Roman" w:hAnsi="Times New Roman" w:cs="Times New Roman"/>
          <w:b w:val="0"/>
          <w:color w:val="000000"/>
          <w:sz w:val="24"/>
          <w:szCs w:val="24"/>
          <w:lang w:val="ro-RO"/>
        </w:rPr>
      </w:pPr>
      <w:r>
        <w:rPr>
          <w:rFonts w:ascii="Times New Roman" w:hAnsi="Times New Roman" w:cs="Times New Roman"/>
          <w:bCs/>
          <w:noProof/>
          <w:color w:val="000000"/>
          <w:sz w:val="24"/>
          <w:szCs w:val="24"/>
        </w:rPr>
        <w:lastRenderedPageBreak/>
        <w:drawing>
          <wp:inline distT="0" distB="0" distL="0" distR="0" wp14:anchorId="75FD0A4F" wp14:editId="0139263E">
            <wp:extent cx="5869858" cy="3266768"/>
            <wp:effectExtent l="0" t="0" r="1714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ABC76A" w14:textId="77777777" w:rsidR="00E474D1" w:rsidRDefault="00E474D1" w:rsidP="00E474D1">
      <w:pPr>
        <w:snapToGrid w:val="0"/>
        <w:spacing w:after="0" w:line="240" w:lineRule="auto"/>
        <w:jc w:val="both"/>
        <w:rPr>
          <w:rStyle w:val="Strong"/>
          <w:rFonts w:ascii="Times New Roman" w:hAnsi="Times New Roman" w:cs="Times New Roman"/>
          <w:b w:val="0"/>
          <w:color w:val="000000"/>
          <w:sz w:val="24"/>
          <w:szCs w:val="24"/>
          <w:lang w:val="ro-RO"/>
        </w:rPr>
      </w:pPr>
    </w:p>
    <w:p w14:paraId="3A0E039A" w14:textId="77777777" w:rsidR="00E474D1" w:rsidRDefault="00E474D1" w:rsidP="00E474D1">
      <w:pPr>
        <w:snapToGrid w:val="0"/>
        <w:spacing w:after="0" w:line="240" w:lineRule="auto"/>
        <w:jc w:val="both"/>
        <w:rPr>
          <w:rStyle w:val="Strong"/>
          <w:rFonts w:ascii="Times New Roman" w:hAnsi="Times New Roman" w:cs="Times New Roman"/>
          <w:b w:val="0"/>
          <w:color w:val="000000"/>
          <w:sz w:val="24"/>
          <w:szCs w:val="24"/>
          <w:lang w:val="ro-RO"/>
        </w:rPr>
      </w:pPr>
      <w:r>
        <w:rPr>
          <w:rStyle w:val="Strong"/>
          <w:rFonts w:ascii="Times New Roman" w:hAnsi="Times New Roman" w:cs="Times New Roman"/>
          <w:b w:val="0"/>
          <w:color w:val="000000"/>
          <w:sz w:val="24"/>
          <w:szCs w:val="24"/>
          <w:lang w:val="ro-RO"/>
        </w:rPr>
        <w:t xml:space="preserve">Copiii din grupul de vârstă 7-15 ani sunt cel mai des separați de părinți. Ponderea acestora în numărul total de cazuri nou-înregistrate anual este în creștere de la 45,42% în 2014 la 64,42% - în 2019. Ponderea copiilor din grupul de vârstă 0-2 ani separați de părinți anual este în descreștere de la 11,67% (37 de cazuri noi) în 2014, la 6,1% (53 de cazuri noi) în 2019, deși în cifre absolute numărul acestor cazuri rămâne aproape același. Ponderea copiilor cu </w:t>
      </w:r>
      <w:proofErr w:type="spellStart"/>
      <w:r>
        <w:rPr>
          <w:rStyle w:val="Strong"/>
          <w:rFonts w:ascii="Times New Roman" w:hAnsi="Times New Roman" w:cs="Times New Roman"/>
          <w:b w:val="0"/>
          <w:color w:val="000000"/>
          <w:sz w:val="24"/>
          <w:szCs w:val="24"/>
          <w:lang w:val="ro-RO"/>
        </w:rPr>
        <w:t>dizabilități</w:t>
      </w:r>
      <w:proofErr w:type="spellEnd"/>
      <w:r>
        <w:rPr>
          <w:rStyle w:val="Strong"/>
          <w:rFonts w:ascii="Times New Roman" w:hAnsi="Times New Roman" w:cs="Times New Roman"/>
          <w:b w:val="0"/>
          <w:color w:val="000000"/>
          <w:sz w:val="24"/>
          <w:szCs w:val="24"/>
          <w:lang w:val="ro-RO"/>
        </w:rPr>
        <w:t xml:space="preserve"> în numărul total de cazuri nou-înregistrate este în creștere ușoară, însă nu depășește 7% anual.</w:t>
      </w:r>
    </w:p>
    <w:p w14:paraId="7107CCE2" w14:textId="77777777" w:rsidR="00157F26" w:rsidRDefault="00157F26" w:rsidP="00C35E2B">
      <w:pPr>
        <w:snapToGrid w:val="0"/>
        <w:spacing w:after="0" w:line="240" w:lineRule="auto"/>
        <w:jc w:val="both"/>
        <w:rPr>
          <w:rStyle w:val="Strong"/>
          <w:rFonts w:ascii="Times New Roman" w:hAnsi="Times New Roman" w:cs="Times New Roman"/>
          <w:b w:val="0"/>
          <w:color w:val="000000"/>
          <w:sz w:val="24"/>
          <w:szCs w:val="24"/>
          <w:lang w:val="ro-RO"/>
        </w:rPr>
      </w:pPr>
    </w:p>
    <w:p w14:paraId="534BE566" w14:textId="3B9D05F7" w:rsidR="00157F26" w:rsidRDefault="00E474D1" w:rsidP="00C35E2B">
      <w:pPr>
        <w:snapToGrid w:val="0"/>
        <w:spacing w:after="0" w:line="240" w:lineRule="auto"/>
        <w:jc w:val="both"/>
        <w:rPr>
          <w:rStyle w:val="Strong"/>
          <w:rFonts w:ascii="Times New Roman" w:hAnsi="Times New Roman" w:cs="Times New Roman"/>
          <w:b w:val="0"/>
          <w:color w:val="000000"/>
          <w:sz w:val="24"/>
          <w:szCs w:val="24"/>
          <w:lang w:val="ro-RO"/>
        </w:rPr>
      </w:pPr>
      <w:r>
        <w:rPr>
          <w:rFonts w:ascii="Times New Roman" w:hAnsi="Times New Roman" w:cs="Times New Roman"/>
          <w:bCs/>
          <w:noProof/>
          <w:color w:val="000000"/>
          <w:sz w:val="24"/>
          <w:szCs w:val="24"/>
        </w:rPr>
        <w:drawing>
          <wp:inline distT="0" distB="0" distL="0" distR="0" wp14:anchorId="11FA9A0B" wp14:editId="56B7C1A2">
            <wp:extent cx="5486400" cy="32004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BC429E" w14:textId="77777777" w:rsidR="00157F26" w:rsidRDefault="00157F26" w:rsidP="00C35E2B">
      <w:pPr>
        <w:snapToGrid w:val="0"/>
        <w:spacing w:after="0" w:line="240" w:lineRule="auto"/>
        <w:jc w:val="both"/>
        <w:rPr>
          <w:rStyle w:val="Strong"/>
          <w:rFonts w:ascii="Times New Roman" w:hAnsi="Times New Roman" w:cs="Times New Roman"/>
          <w:b w:val="0"/>
          <w:color w:val="000000"/>
          <w:sz w:val="24"/>
          <w:szCs w:val="24"/>
          <w:lang w:val="ro-RO"/>
        </w:rPr>
      </w:pPr>
    </w:p>
    <w:p w14:paraId="3054A68E" w14:textId="7BE45A6B" w:rsidR="00157F26" w:rsidRDefault="00753A22" w:rsidP="00C35E2B">
      <w:pPr>
        <w:snapToGrid w:val="0"/>
        <w:spacing w:after="0" w:line="240" w:lineRule="auto"/>
        <w:jc w:val="both"/>
        <w:rPr>
          <w:rStyle w:val="Strong"/>
          <w:rFonts w:ascii="Times New Roman" w:hAnsi="Times New Roman" w:cs="Times New Roman"/>
          <w:b w:val="0"/>
          <w:color w:val="000000"/>
          <w:sz w:val="24"/>
          <w:szCs w:val="24"/>
          <w:lang w:val="ro-RO"/>
        </w:rPr>
      </w:pPr>
      <w:r>
        <w:rPr>
          <w:rStyle w:val="Strong"/>
          <w:rFonts w:ascii="Times New Roman" w:hAnsi="Times New Roman" w:cs="Times New Roman"/>
          <w:b w:val="0"/>
          <w:color w:val="000000"/>
          <w:sz w:val="24"/>
          <w:szCs w:val="24"/>
          <w:lang w:val="ro-RO"/>
        </w:rPr>
        <w:lastRenderedPageBreak/>
        <w:t>Motivul principal de separare a copiilor de părinți rămâne plecarea sigurului/ ambii părinți peste hotare. În perioada 2014-201</w:t>
      </w:r>
      <w:r w:rsidR="00631A65">
        <w:rPr>
          <w:rStyle w:val="Strong"/>
          <w:rFonts w:ascii="Times New Roman" w:hAnsi="Times New Roman" w:cs="Times New Roman"/>
          <w:b w:val="0"/>
          <w:color w:val="000000"/>
          <w:sz w:val="24"/>
          <w:szCs w:val="24"/>
          <w:lang w:val="ro-RO"/>
        </w:rPr>
        <w:t>9</w:t>
      </w:r>
      <w:r>
        <w:rPr>
          <w:rStyle w:val="Strong"/>
          <w:rFonts w:ascii="Times New Roman" w:hAnsi="Times New Roman" w:cs="Times New Roman"/>
          <w:b w:val="0"/>
          <w:color w:val="000000"/>
          <w:sz w:val="24"/>
          <w:szCs w:val="24"/>
          <w:lang w:val="ro-RO"/>
        </w:rPr>
        <w:t xml:space="preserve">, ponderea cazurilor nou înregistrate de </w:t>
      </w:r>
      <w:r w:rsidRPr="00FE1CB7">
        <w:rPr>
          <w:rStyle w:val="Strong"/>
          <w:rFonts w:ascii="Times New Roman" w:hAnsi="Times New Roman" w:cs="Times New Roman"/>
          <w:color w:val="000000"/>
          <w:sz w:val="24"/>
          <w:szCs w:val="24"/>
          <w:lang w:val="ro-RO"/>
        </w:rPr>
        <w:t>copii rămași singuri acasă</w:t>
      </w:r>
      <w:r w:rsidRPr="00FE1CB7">
        <w:rPr>
          <w:rStyle w:val="Strong"/>
          <w:rFonts w:ascii="Times New Roman" w:hAnsi="Times New Roman" w:cs="Times New Roman"/>
          <w:b w:val="0"/>
          <w:color w:val="000000"/>
          <w:sz w:val="24"/>
          <w:szCs w:val="24"/>
          <w:lang w:val="ro-RO"/>
        </w:rPr>
        <w:t xml:space="preserve"> </w:t>
      </w:r>
      <w:r>
        <w:rPr>
          <w:rStyle w:val="Strong"/>
          <w:rFonts w:ascii="Times New Roman" w:hAnsi="Times New Roman" w:cs="Times New Roman"/>
          <w:b w:val="0"/>
          <w:color w:val="000000"/>
          <w:sz w:val="24"/>
          <w:szCs w:val="24"/>
          <w:lang w:val="ro-RO"/>
        </w:rPr>
        <w:t>în rândul copiilor separați de părinți este anual în creștere de la 22,4% la 8</w:t>
      </w:r>
      <w:r w:rsidR="00631A65">
        <w:rPr>
          <w:rStyle w:val="Strong"/>
          <w:rFonts w:ascii="Times New Roman" w:hAnsi="Times New Roman" w:cs="Times New Roman"/>
          <w:b w:val="0"/>
          <w:color w:val="000000"/>
          <w:sz w:val="24"/>
          <w:szCs w:val="24"/>
          <w:lang w:val="ro-RO"/>
        </w:rPr>
        <w:t>3,4</w:t>
      </w:r>
      <w:r>
        <w:rPr>
          <w:rStyle w:val="Strong"/>
          <w:rFonts w:ascii="Times New Roman" w:hAnsi="Times New Roman" w:cs="Times New Roman"/>
          <w:b w:val="0"/>
          <w:color w:val="000000"/>
          <w:sz w:val="24"/>
          <w:szCs w:val="24"/>
          <w:lang w:val="ro-RO"/>
        </w:rPr>
        <w:t>%. Alte motive de separare sunt legate de neglijarea obligațiilor parentale și violența față de copii, urmate de lipsa părinților de acasă (dispăruți fără urmă, bolnavi, în detenție), precum și decesul acestora.</w:t>
      </w:r>
    </w:p>
    <w:p w14:paraId="78C262C6" w14:textId="77777777" w:rsidR="00C852C8" w:rsidRDefault="00C852C8" w:rsidP="00C35E2B">
      <w:pPr>
        <w:snapToGrid w:val="0"/>
        <w:spacing w:after="0" w:line="240" w:lineRule="auto"/>
        <w:jc w:val="both"/>
        <w:rPr>
          <w:rStyle w:val="Strong"/>
          <w:rFonts w:ascii="Times New Roman" w:hAnsi="Times New Roman" w:cs="Times New Roman"/>
          <w:b w:val="0"/>
          <w:color w:val="000000"/>
          <w:sz w:val="24"/>
          <w:szCs w:val="24"/>
          <w:lang w:val="ro-RO"/>
        </w:rPr>
      </w:pPr>
    </w:p>
    <w:p w14:paraId="06CCD8AA" w14:textId="2B1B9049" w:rsidR="00157F26" w:rsidRDefault="00047964" w:rsidP="00C35E2B">
      <w:pPr>
        <w:snapToGrid w:val="0"/>
        <w:spacing w:after="0" w:line="240" w:lineRule="auto"/>
        <w:jc w:val="both"/>
        <w:rPr>
          <w:rStyle w:val="Strong"/>
          <w:rFonts w:ascii="Times New Roman" w:hAnsi="Times New Roman" w:cs="Times New Roman"/>
          <w:b w:val="0"/>
          <w:color w:val="000000"/>
          <w:sz w:val="24"/>
          <w:szCs w:val="24"/>
          <w:lang w:val="ro-RO"/>
        </w:rPr>
      </w:pPr>
      <w:r>
        <w:rPr>
          <w:rFonts w:ascii="Times New Roman" w:hAnsi="Times New Roman" w:cs="Times New Roman"/>
          <w:bCs/>
          <w:noProof/>
          <w:color w:val="000000"/>
          <w:sz w:val="24"/>
          <w:szCs w:val="24"/>
        </w:rPr>
        <w:drawing>
          <wp:inline distT="0" distB="0" distL="0" distR="0" wp14:anchorId="5B7B0AB2" wp14:editId="1C7143E4">
            <wp:extent cx="5964072" cy="3473355"/>
            <wp:effectExtent l="0" t="0" r="17780" b="1333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DD7536" w14:textId="77777777" w:rsidR="00756E36" w:rsidRDefault="00756E36" w:rsidP="00C35E2B">
      <w:pPr>
        <w:snapToGrid w:val="0"/>
        <w:spacing w:after="0" w:line="240" w:lineRule="auto"/>
        <w:jc w:val="both"/>
        <w:rPr>
          <w:rStyle w:val="Strong"/>
          <w:rFonts w:ascii="Times New Roman" w:hAnsi="Times New Roman" w:cs="Times New Roman"/>
          <w:b w:val="0"/>
          <w:color w:val="000000"/>
          <w:sz w:val="24"/>
          <w:szCs w:val="24"/>
          <w:lang w:val="ro-RO"/>
        </w:rPr>
      </w:pPr>
    </w:p>
    <w:p w14:paraId="71C82610" w14:textId="75FA4206" w:rsidR="0035726B" w:rsidRDefault="00187994" w:rsidP="00C35E2B">
      <w:pPr>
        <w:snapToGrid w:val="0"/>
        <w:spacing w:after="0" w:line="240" w:lineRule="auto"/>
        <w:jc w:val="both"/>
        <w:rPr>
          <w:rStyle w:val="Strong"/>
          <w:rFonts w:ascii="Times New Roman" w:hAnsi="Times New Roman" w:cs="Times New Roman"/>
          <w:b w:val="0"/>
          <w:color w:val="000000"/>
          <w:sz w:val="24"/>
          <w:szCs w:val="24"/>
          <w:lang w:val="ro-RO"/>
        </w:rPr>
      </w:pPr>
      <w:r>
        <w:rPr>
          <w:rStyle w:val="Strong"/>
          <w:rFonts w:ascii="Times New Roman" w:hAnsi="Times New Roman" w:cs="Times New Roman"/>
          <w:b w:val="0"/>
          <w:color w:val="000000"/>
          <w:sz w:val="24"/>
          <w:szCs w:val="24"/>
          <w:lang w:val="ro-RO"/>
        </w:rPr>
        <w:t>Tutela/ Curatela este măsura de îngrijire alternativă</w:t>
      </w:r>
      <w:r w:rsidR="00990C13">
        <w:rPr>
          <w:rStyle w:val="Strong"/>
          <w:rFonts w:ascii="Times New Roman" w:hAnsi="Times New Roman" w:cs="Times New Roman"/>
          <w:b w:val="0"/>
          <w:color w:val="000000"/>
          <w:sz w:val="24"/>
          <w:szCs w:val="24"/>
          <w:lang w:val="ro-RO"/>
        </w:rPr>
        <w:t xml:space="preserve"> de tip familial</w:t>
      </w:r>
      <w:r>
        <w:rPr>
          <w:rStyle w:val="Strong"/>
          <w:rFonts w:ascii="Times New Roman" w:hAnsi="Times New Roman" w:cs="Times New Roman"/>
          <w:b w:val="0"/>
          <w:color w:val="000000"/>
          <w:sz w:val="24"/>
          <w:szCs w:val="24"/>
          <w:lang w:val="ro-RO"/>
        </w:rPr>
        <w:t xml:space="preserve"> cel mai des aplicată pentru protecția și îngrijirea copiilor rămași fără îngrijirea părinților</w:t>
      </w:r>
      <w:r w:rsidR="00C17310">
        <w:rPr>
          <w:rStyle w:val="Strong"/>
          <w:rFonts w:ascii="Times New Roman" w:hAnsi="Times New Roman" w:cs="Times New Roman"/>
          <w:b w:val="0"/>
          <w:color w:val="000000"/>
          <w:sz w:val="24"/>
          <w:szCs w:val="24"/>
          <w:lang w:val="ro-RO"/>
        </w:rPr>
        <w:t xml:space="preserve"> în mun. Chișinău</w:t>
      </w:r>
      <w:r>
        <w:rPr>
          <w:rStyle w:val="Strong"/>
          <w:rFonts w:ascii="Times New Roman" w:hAnsi="Times New Roman" w:cs="Times New Roman"/>
          <w:b w:val="0"/>
          <w:color w:val="000000"/>
          <w:sz w:val="24"/>
          <w:szCs w:val="24"/>
          <w:lang w:val="ro-RO"/>
        </w:rPr>
        <w:t>. Ponderea acesteia înregistrează o creștere constantă</w:t>
      </w:r>
      <w:r w:rsidR="00990C13">
        <w:rPr>
          <w:rStyle w:val="Strong"/>
          <w:rFonts w:ascii="Times New Roman" w:hAnsi="Times New Roman" w:cs="Times New Roman"/>
          <w:b w:val="0"/>
          <w:color w:val="000000"/>
          <w:sz w:val="24"/>
          <w:szCs w:val="24"/>
          <w:lang w:val="ro-RO"/>
        </w:rPr>
        <w:t>,</w:t>
      </w:r>
      <w:r>
        <w:rPr>
          <w:rStyle w:val="Strong"/>
          <w:rFonts w:ascii="Times New Roman" w:hAnsi="Times New Roman" w:cs="Times New Roman"/>
          <w:b w:val="0"/>
          <w:color w:val="000000"/>
          <w:sz w:val="24"/>
          <w:szCs w:val="24"/>
          <w:lang w:val="ro-RO"/>
        </w:rPr>
        <w:t xml:space="preserve"> de la </w:t>
      </w:r>
      <w:r w:rsidR="00990C13">
        <w:rPr>
          <w:rStyle w:val="Strong"/>
          <w:rFonts w:ascii="Times New Roman" w:hAnsi="Times New Roman" w:cs="Times New Roman"/>
          <w:b w:val="0"/>
          <w:color w:val="000000"/>
          <w:sz w:val="24"/>
          <w:szCs w:val="24"/>
          <w:lang w:val="ro-RO"/>
        </w:rPr>
        <w:t>5</w:t>
      </w:r>
      <w:r>
        <w:rPr>
          <w:rStyle w:val="Strong"/>
          <w:rFonts w:ascii="Times New Roman" w:hAnsi="Times New Roman" w:cs="Times New Roman"/>
          <w:b w:val="0"/>
          <w:color w:val="000000"/>
          <w:sz w:val="24"/>
          <w:szCs w:val="24"/>
          <w:lang w:val="ro-RO"/>
        </w:rPr>
        <w:t xml:space="preserve">6% din cazuri nou înregistrate în 2014, la </w:t>
      </w:r>
      <w:r w:rsidR="00990C13">
        <w:rPr>
          <w:rStyle w:val="Strong"/>
          <w:rFonts w:ascii="Times New Roman" w:hAnsi="Times New Roman" w:cs="Times New Roman"/>
          <w:b w:val="0"/>
          <w:color w:val="000000"/>
          <w:sz w:val="24"/>
          <w:szCs w:val="24"/>
          <w:lang w:val="ro-RO"/>
        </w:rPr>
        <w:t>81,4</w:t>
      </w:r>
      <w:r>
        <w:rPr>
          <w:rStyle w:val="Strong"/>
          <w:rFonts w:ascii="Times New Roman" w:hAnsi="Times New Roman" w:cs="Times New Roman"/>
          <w:b w:val="0"/>
          <w:color w:val="000000"/>
          <w:sz w:val="24"/>
          <w:szCs w:val="24"/>
          <w:lang w:val="ro-RO"/>
        </w:rPr>
        <w:t>% - în 201</w:t>
      </w:r>
      <w:r w:rsidR="00990C13">
        <w:rPr>
          <w:rStyle w:val="Strong"/>
          <w:rFonts w:ascii="Times New Roman" w:hAnsi="Times New Roman" w:cs="Times New Roman"/>
          <w:b w:val="0"/>
          <w:color w:val="000000"/>
          <w:sz w:val="24"/>
          <w:szCs w:val="24"/>
          <w:lang w:val="ro-RO"/>
        </w:rPr>
        <w:t xml:space="preserve">6, urmată de o descreștere continuă până la 37% - în 2019. </w:t>
      </w:r>
      <w:r>
        <w:rPr>
          <w:rStyle w:val="Strong"/>
          <w:rFonts w:ascii="Times New Roman" w:hAnsi="Times New Roman" w:cs="Times New Roman"/>
          <w:b w:val="0"/>
          <w:color w:val="000000"/>
          <w:sz w:val="24"/>
          <w:szCs w:val="24"/>
          <w:lang w:val="ro-RO"/>
        </w:rPr>
        <w:t>De obicei, într-o majoritate considerabilă, rolul tutorilor/ curatorilor și-l asumă membrii familiei extinse</w:t>
      </w:r>
      <w:r w:rsidR="002F6E73">
        <w:rPr>
          <w:rStyle w:val="Strong"/>
          <w:rFonts w:ascii="Times New Roman" w:hAnsi="Times New Roman" w:cs="Times New Roman"/>
          <w:b w:val="0"/>
          <w:color w:val="000000"/>
          <w:sz w:val="24"/>
          <w:szCs w:val="24"/>
          <w:lang w:val="ro-RO"/>
        </w:rPr>
        <w:t xml:space="preserve"> (bunici, unchi/ mătuși, frați/ surori mai mari etc.)</w:t>
      </w:r>
      <w:r>
        <w:rPr>
          <w:rStyle w:val="Strong"/>
          <w:rFonts w:ascii="Times New Roman" w:hAnsi="Times New Roman" w:cs="Times New Roman"/>
          <w:b w:val="0"/>
          <w:color w:val="000000"/>
          <w:sz w:val="24"/>
          <w:szCs w:val="24"/>
          <w:lang w:val="ro-RO"/>
        </w:rPr>
        <w:t>.</w:t>
      </w:r>
    </w:p>
    <w:p w14:paraId="4979C4AF" w14:textId="5F7B4444" w:rsidR="00187994" w:rsidRDefault="00187994" w:rsidP="00C35E2B">
      <w:pPr>
        <w:snapToGrid w:val="0"/>
        <w:spacing w:after="0" w:line="240" w:lineRule="auto"/>
        <w:jc w:val="both"/>
        <w:rPr>
          <w:rStyle w:val="Strong"/>
          <w:rFonts w:ascii="Times New Roman" w:hAnsi="Times New Roman" w:cs="Times New Roman"/>
          <w:b w:val="0"/>
          <w:color w:val="000000"/>
          <w:sz w:val="24"/>
          <w:szCs w:val="24"/>
          <w:lang w:val="ro-RO"/>
        </w:rPr>
      </w:pPr>
    </w:p>
    <w:p w14:paraId="16F6C49D" w14:textId="50FF2291" w:rsidR="00187994" w:rsidRDefault="0046096D" w:rsidP="00C35E2B">
      <w:pPr>
        <w:snapToGrid w:val="0"/>
        <w:spacing w:after="0" w:line="240" w:lineRule="auto"/>
        <w:jc w:val="both"/>
        <w:rPr>
          <w:rStyle w:val="Strong"/>
          <w:rFonts w:ascii="Times New Roman" w:hAnsi="Times New Roman" w:cs="Times New Roman"/>
          <w:b w:val="0"/>
          <w:color w:val="000000"/>
          <w:sz w:val="24"/>
          <w:szCs w:val="24"/>
          <w:lang w:val="ro-RO"/>
        </w:rPr>
      </w:pPr>
      <w:r>
        <w:rPr>
          <w:rStyle w:val="Strong"/>
          <w:rFonts w:ascii="Times New Roman" w:hAnsi="Times New Roman" w:cs="Times New Roman"/>
          <w:b w:val="0"/>
          <w:color w:val="000000"/>
          <w:sz w:val="24"/>
          <w:szCs w:val="24"/>
          <w:lang w:val="ro-RO"/>
        </w:rPr>
        <w:t>C</w:t>
      </w:r>
      <w:r w:rsidR="00EF59D3">
        <w:rPr>
          <w:rStyle w:val="Strong"/>
          <w:rFonts w:ascii="Times New Roman" w:hAnsi="Times New Roman" w:cs="Times New Roman"/>
          <w:b w:val="0"/>
          <w:color w:val="000000"/>
          <w:sz w:val="24"/>
          <w:szCs w:val="24"/>
          <w:lang w:val="ro-RO"/>
        </w:rPr>
        <w:t>opii</w:t>
      </w:r>
      <w:r>
        <w:rPr>
          <w:rStyle w:val="Strong"/>
          <w:rFonts w:ascii="Times New Roman" w:hAnsi="Times New Roman" w:cs="Times New Roman"/>
          <w:b w:val="0"/>
          <w:color w:val="000000"/>
          <w:sz w:val="24"/>
          <w:szCs w:val="24"/>
          <w:lang w:val="ro-RO"/>
        </w:rPr>
        <w:t>i</w:t>
      </w:r>
      <w:r w:rsidR="00EF59D3">
        <w:rPr>
          <w:rStyle w:val="Strong"/>
          <w:rFonts w:ascii="Times New Roman" w:hAnsi="Times New Roman" w:cs="Times New Roman"/>
          <w:b w:val="0"/>
          <w:color w:val="000000"/>
          <w:sz w:val="24"/>
          <w:szCs w:val="24"/>
          <w:lang w:val="ro-RO"/>
        </w:rPr>
        <w:t xml:space="preserve"> rămași fără îngrijire părintească </w:t>
      </w:r>
      <w:r>
        <w:rPr>
          <w:rStyle w:val="Strong"/>
          <w:rFonts w:ascii="Times New Roman" w:hAnsi="Times New Roman" w:cs="Times New Roman"/>
          <w:b w:val="0"/>
          <w:color w:val="000000"/>
          <w:sz w:val="24"/>
          <w:szCs w:val="24"/>
          <w:lang w:val="ro-RO"/>
        </w:rPr>
        <w:t xml:space="preserve">beneficiază </w:t>
      </w:r>
      <w:r w:rsidR="00EF59D3">
        <w:rPr>
          <w:rStyle w:val="Strong"/>
          <w:rFonts w:ascii="Times New Roman" w:hAnsi="Times New Roman" w:cs="Times New Roman"/>
          <w:b w:val="0"/>
          <w:color w:val="000000"/>
          <w:sz w:val="24"/>
          <w:szCs w:val="24"/>
          <w:lang w:val="ro-RO"/>
        </w:rPr>
        <w:t>și</w:t>
      </w:r>
      <w:r>
        <w:rPr>
          <w:rStyle w:val="Strong"/>
          <w:rFonts w:ascii="Times New Roman" w:hAnsi="Times New Roman" w:cs="Times New Roman"/>
          <w:b w:val="0"/>
          <w:color w:val="000000"/>
          <w:sz w:val="24"/>
          <w:szCs w:val="24"/>
          <w:lang w:val="ro-RO"/>
        </w:rPr>
        <w:t xml:space="preserve"> de</w:t>
      </w:r>
      <w:r w:rsidR="00EF59D3">
        <w:rPr>
          <w:rStyle w:val="Strong"/>
          <w:rFonts w:ascii="Times New Roman" w:hAnsi="Times New Roman" w:cs="Times New Roman"/>
          <w:b w:val="0"/>
          <w:color w:val="000000"/>
          <w:sz w:val="24"/>
          <w:szCs w:val="24"/>
          <w:lang w:val="ro-RO"/>
        </w:rPr>
        <w:t xml:space="preserve"> alte forme de îngrijire, inclusiv cele de tip familial (Asistență Parentală Profesionistă), dar și instituțional (Centre de plasament, Case comunitare), </w:t>
      </w:r>
      <w:r w:rsidR="00D47882">
        <w:rPr>
          <w:rStyle w:val="Strong"/>
          <w:rFonts w:ascii="Times New Roman" w:hAnsi="Times New Roman" w:cs="Times New Roman"/>
          <w:b w:val="0"/>
          <w:color w:val="000000"/>
          <w:sz w:val="24"/>
          <w:szCs w:val="24"/>
          <w:lang w:val="ro-RO"/>
        </w:rPr>
        <w:t>ultimele</w:t>
      </w:r>
      <w:r w:rsidR="00EF59D3">
        <w:rPr>
          <w:rStyle w:val="Strong"/>
          <w:rFonts w:ascii="Times New Roman" w:hAnsi="Times New Roman" w:cs="Times New Roman"/>
          <w:b w:val="0"/>
          <w:color w:val="000000"/>
          <w:sz w:val="24"/>
          <w:szCs w:val="24"/>
          <w:lang w:val="ro-RO"/>
        </w:rPr>
        <w:t xml:space="preserve"> – într-o măsură net superioară </w:t>
      </w:r>
      <w:r w:rsidR="00990C13">
        <w:rPr>
          <w:rStyle w:val="Strong"/>
          <w:rFonts w:ascii="Times New Roman" w:hAnsi="Times New Roman" w:cs="Times New Roman"/>
          <w:b w:val="0"/>
          <w:color w:val="000000"/>
          <w:sz w:val="24"/>
          <w:szCs w:val="24"/>
          <w:lang w:val="ro-RO"/>
        </w:rPr>
        <w:t>formelor familiale de îngrijire alternativă</w:t>
      </w:r>
      <w:r w:rsidR="00EF59D3">
        <w:rPr>
          <w:rStyle w:val="Strong"/>
          <w:rFonts w:ascii="Times New Roman" w:hAnsi="Times New Roman" w:cs="Times New Roman"/>
          <w:b w:val="0"/>
          <w:color w:val="000000"/>
          <w:sz w:val="24"/>
          <w:szCs w:val="24"/>
          <w:lang w:val="ro-RO"/>
        </w:rPr>
        <w:t xml:space="preserve">. </w:t>
      </w:r>
      <w:r>
        <w:rPr>
          <w:rStyle w:val="Strong"/>
          <w:rFonts w:ascii="Times New Roman" w:hAnsi="Times New Roman" w:cs="Times New Roman"/>
          <w:b w:val="0"/>
          <w:color w:val="000000"/>
          <w:sz w:val="24"/>
          <w:szCs w:val="24"/>
          <w:lang w:val="ro-RO"/>
        </w:rPr>
        <w:t>Î</w:t>
      </w:r>
      <w:r w:rsidR="00EF59D3">
        <w:rPr>
          <w:rStyle w:val="Strong"/>
          <w:rFonts w:ascii="Times New Roman" w:hAnsi="Times New Roman" w:cs="Times New Roman"/>
          <w:b w:val="0"/>
          <w:color w:val="000000"/>
          <w:sz w:val="24"/>
          <w:szCs w:val="24"/>
          <w:lang w:val="ro-RO"/>
        </w:rPr>
        <w:t xml:space="preserve">n cazul plasamentelor de urgență, </w:t>
      </w:r>
      <w:r w:rsidR="00F51FB6">
        <w:rPr>
          <w:rStyle w:val="Strong"/>
          <w:rFonts w:ascii="Times New Roman" w:hAnsi="Times New Roman" w:cs="Times New Roman"/>
          <w:b w:val="0"/>
          <w:color w:val="000000"/>
          <w:sz w:val="24"/>
          <w:szCs w:val="24"/>
          <w:lang w:val="ro-RO"/>
        </w:rPr>
        <w:t>rămân</w:t>
      </w:r>
      <w:r w:rsidR="00EF59D3">
        <w:rPr>
          <w:rStyle w:val="Strong"/>
          <w:rFonts w:ascii="Times New Roman" w:hAnsi="Times New Roman" w:cs="Times New Roman"/>
          <w:b w:val="0"/>
          <w:color w:val="000000"/>
          <w:sz w:val="24"/>
          <w:szCs w:val="24"/>
          <w:lang w:val="ro-RO"/>
        </w:rPr>
        <w:t xml:space="preserve"> priorita</w:t>
      </w:r>
      <w:r w:rsidR="00F51FB6">
        <w:rPr>
          <w:rStyle w:val="Strong"/>
          <w:rFonts w:ascii="Times New Roman" w:hAnsi="Times New Roman" w:cs="Times New Roman"/>
          <w:b w:val="0"/>
          <w:color w:val="000000"/>
          <w:sz w:val="24"/>
          <w:szCs w:val="24"/>
          <w:lang w:val="ro-RO"/>
        </w:rPr>
        <w:t>r</w:t>
      </w:r>
      <w:r w:rsidR="00EF59D3">
        <w:rPr>
          <w:rStyle w:val="Strong"/>
          <w:rFonts w:ascii="Times New Roman" w:hAnsi="Times New Roman" w:cs="Times New Roman"/>
          <w:b w:val="0"/>
          <w:color w:val="000000"/>
          <w:sz w:val="24"/>
          <w:szCs w:val="24"/>
          <w:lang w:val="ro-RO"/>
        </w:rPr>
        <w:t>e cel</w:t>
      </w:r>
      <w:r w:rsidR="00F51FB6">
        <w:rPr>
          <w:rStyle w:val="Strong"/>
          <w:rFonts w:ascii="Times New Roman" w:hAnsi="Times New Roman" w:cs="Times New Roman"/>
          <w:b w:val="0"/>
          <w:color w:val="000000"/>
          <w:sz w:val="24"/>
          <w:szCs w:val="24"/>
          <w:lang w:val="ro-RO"/>
        </w:rPr>
        <w:t>e</w:t>
      </w:r>
      <w:r w:rsidR="00EF59D3">
        <w:rPr>
          <w:rStyle w:val="Strong"/>
          <w:rFonts w:ascii="Times New Roman" w:hAnsi="Times New Roman" w:cs="Times New Roman"/>
          <w:b w:val="0"/>
          <w:color w:val="000000"/>
          <w:sz w:val="24"/>
          <w:szCs w:val="24"/>
          <w:lang w:val="ro-RO"/>
        </w:rPr>
        <w:t xml:space="preserve"> de tip instituțional</w:t>
      </w:r>
      <w:r w:rsidR="00F51FB6">
        <w:rPr>
          <w:rStyle w:val="Strong"/>
          <w:rFonts w:ascii="Times New Roman" w:hAnsi="Times New Roman" w:cs="Times New Roman"/>
          <w:b w:val="0"/>
          <w:color w:val="000000"/>
          <w:sz w:val="24"/>
          <w:szCs w:val="24"/>
          <w:lang w:val="ro-RO"/>
        </w:rPr>
        <w:t xml:space="preserve"> față de </w:t>
      </w:r>
      <w:r>
        <w:rPr>
          <w:rStyle w:val="Strong"/>
          <w:rFonts w:ascii="Times New Roman" w:hAnsi="Times New Roman" w:cs="Times New Roman"/>
          <w:b w:val="0"/>
          <w:color w:val="000000"/>
          <w:sz w:val="24"/>
          <w:szCs w:val="24"/>
          <w:lang w:val="ro-RO"/>
        </w:rPr>
        <w:t>cele de tip familial</w:t>
      </w:r>
      <w:r w:rsidR="00F51FB6">
        <w:rPr>
          <w:rStyle w:val="Strong"/>
          <w:rFonts w:ascii="Times New Roman" w:hAnsi="Times New Roman" w:cs="Times New Roman"/>
          <w:b w:val="0"/>
          <w:color w:val="000000"/>
          <w:sz w:val="24"/>
          <w:szCs w:val="24"/>
          <w:lang w:val="ro-RO"/>
        </w:rPr>
        <w:t>. Deși există serviciul de APP, majoritatea copiilor mici (în special ce</w:t>
      </w:r>
      <w:r w:rsidR="00FF1AA5">
        <w:rPr>
          <w:rStyle w:val="Strong"/>
          <w:rFonts w:ascii="Times New Roman" w:hAnsi="Times New Roman" w:cs="Times New Roman"/>
          <w:b w:val="0"/>
          <w:color w:val="000000"/>
          <w:sz w:val="24"/>
          <w:szCs w:val="24"/>
          <w:lang w:val="ro-RO"/>
        </w:rPr>
        <w:t>i</w:t>
      </w:r>
      <w:r w:rsidR="00F51FB6">
        <w:rPr>
          <w:rStyle w:val="Strong"/>
          <w:rFonts w:ascii="Times New Roman" w:hAnsi="Times New Roman" w:cs="Times New Roman"/>
          <w:b w:val="0"/>
          <w:color w:val="000000"/>
          <w:sz w:val="24"/>
          <w:szCs w:val="24"/>
          <w:lang w:val="ro-RO"/>
        </w:rPr>
        <w:t xml:space="preserve"> din grupul de vârstă de 0-3 ani) în cazul plasamentelor de urgență sunt orientați spre serviciile de îngrijire de tip instituțional</w:t>
      </w:r>
      <w:r w:rsidR="002F6E73">
        <w:rPr>
          <w:rStyle w:val="Strong"/>
          <w:rFonts w:ascii="Times New Roman" w:hAnsi="Times New Roman" w:cs="Times New Roman"/>
          <w:b w:val="0"/>
          <w:color w:val="000000"/>
          <w:sz w:val="24"/>
          <w:szCs w:val="24"/>
          <w:lang w:val="ro-RO"/>
        </w:rPr>
        <w:t>, motive fiind multe, inclusiv mărimea îndemnizațiilor de îngrijire disproporționate în raport cu necesitățile de îngrijire a asemenea copii, dar și proceduri care durează în timp pentru a asigura continuitatea îngrijirii de către asistentul parental dacă acesta este angajat în câmpul muncii.</w:t>
      </w:r>
    </w:p>
    <w:p w14:paraId="4EDF107D" w14:textId="130968EF" w:rsidR="0066019E" w:rsidRDefault="0066019E" w:rsidP="00C35E2B">
      <w:pPr>
        <w:snapToGrid w:val="0"/>
        <w:spacing w:after="0" w:line="240" w:lineRule="auto"/>
        <w:jc w:val="both"/>
        <w:rPr>
          <w:rStyle w:val="Strong"/>
          <w:rFonts w:ascii="Times New Roman" w:hAnsi="Times New Roman" w:cs="Times New Roman"/>
          <w:b w:val="0"/>
          <w:color w:val="000000"/>
          <w:sz w:val="24"/>
          <w:szCs w:val="24"/>
          <w:lang w:val="ro-RO"/>
        </w:rPr>
      </w:pPr>
    </w:p>
    <w:p w14:paraId="33812453" w14:textId="638B3953" w:rsidR="0066019E" w:rsidRDefault="00F51FB6" w:rsidP="00C35E2B">
      <w:pPr>
        <w:snapToGrid w:val="0"/>
        <w:spacing w:after="0" w:line="240" w:lineRule="auto"/>
        <w:jc w:val="both"/>
        <w:rPr>
          <w:rStyle w:val="Strong"/>
          <w:rFonts w:ascii="Times New Roman" w:hAnsi="Times New Roman" w:cs="Times New Roman"/>
          <w:b w:val="0"/>
          <w:color w:val="000000"/>
          <w:sz w:val="24"/>
          <w:szCs w:val="24"/>
          <w:lang w:val="ro-RO"/>
        </w:rPr>
      </w:pPr>
      <w:r>
        <w:rPr>
          <w:rStyle w:val="Strong"/>
          <w:rFonts w:ascii="Times New Roman" w:hAnsi="Times New Roman" w:cs="Times New Roman"/>
          <w:b w:val="0"/>
          <w:color w:val="000000"/>
          <w:sz w:val="24"/>
          <w:szCs w:val="24"/>
          <w:lang w:val="ro-RO"/>
        </w:rPr>
        <w:t xml:space="preserve">Serviciul de APP </w:t>
      </w:r>
      <w:r w:rsidR="00C17310">
        <w:rPr>
          <w:rStyle w:val="Strong"/>
          <w:rFonts w:ascii="Times New Roman" w:hAnsi="Times New Roman" w:cs="Times New Roman"/>
          <w:b w:val="0"/>
          <w:color w:val="000000"/>
          <w:sz w:val="24"/>
          <w:szCs w:val="24"/>
          <w:lang w:val="ro-RO"/>
        </w:rPr>
        <w:t xml:space="preserve">în mun. Chișinău </w:t>
      </w:r>
      <w:r>
        <w:rPr>
          <w:rStyle w:val="Strong"/>
          <w:rFonts w:ascii="Times New Roman" w:hAnsi="Times New Roman" w:cs="Times New Roman"/>
          <w:b w:val="0"/>
          <w:color w:val="000000"/>
          <w:sz w:val="24"/>
          <w:szCs w:val="24"/>
          <w:lang w:val="ro-RO"/>
        </w:rPr>
        <w:t xml:space="preserve">a înregistrat o dezvoltare spectaculoasă: la </w:t>
      </w:r>
      <w:r w:rsidR="00D47882">
        <w:rPr>
          <w:rStyle w:val="Strong"/>
          <w:rFonts w:ascii="Times New Roman" w:hAnsi="Times New Roman" w:cs="Times New Roman"/>
          <w:b w:val="0"/>
          <w:color w:val="000000"/>
          <w:sz w:val="24"/>
          <w:szCs w:val="24"/>
          <w:lang w:val="ro-RO"/>
        </w:rPr>
        <w:t>sfârșitul</w:t>
      </w:r>
      <w:r>
        <w:rPr>
          <w:rStyle w:val="Strong"/>
          <w:rFonts w:ascii="Times New Roman" w:hAnsi="Times New Roman" w:cs="Times New Roman"/>
          <w:b w:val="0"/>
          <w:color w:val="000000"/>
          <w:sz w:val="24"/>
          <w:szCs w:val="24"/>
          <w:lang w:val="ro-RO"/>
        </w:rPr>
        <w:t xml:space="preserve"> anului 2015 erau înregistrați 40 de asistenți parentali profesioniști, majoritatea originari din zonele </w:t>
      </w:r>
      <w:r>
        <w:rPr>
          <w:rStyle w:val="Strong"/>
          <w:rFonts w:ascii="Times New Roman" w:hAnsi="Times New Roman" w:cs="Times New Roman"/>
          <w:b w:val="0"/>
          <w:color w:val="000000"/>
          <w:sz w:val="24"/>
          <w:szCs w:val="24"/>
          <w:lang w:val="ro-RO"/>
        </w:rPr>
        <w:lastRenderedPageBreak/>
        <w:t>urbane</w:t>
      </w:r>
      <w:r w:rsidR="002F6E73">
        <w:rPr>
          <w:rStyle w:val="Strong"/>
          <w:rFonts w:ascii="Times New Roman" w:hAnsi="Times New Roman" w:cs="Times New Roman"/>
          <w:b w:val="0"/>
          <w:color w:val="000000"/>
          <w:sz w:val="24"/>
          <w:szCs w:val="24"/>
          <w:lang w:val="ro-RO"/>
        </w:rPr>
        <w:t xml:space="preserve"> ale municipiului</w:t>
      </w:r>
      <w:r>
        <w:rPr>
          <w:rStyle w:val="Strong"/>
          <w:rFonts w:ascii="Times New Roman" w:hAnsi="Times New Roman" w:cs="Times New Roman"/>
          <w:b w:val="0"/>
          <w:color w:val="000000"/>
          <w:sz w:val="24"/>
          <w:szCs w:val="24"/>
          <w:lang w:val="ro-RO"/>
        </w:rPr>
        <w:t xml:space="preserve">. Începând cu 2016 numărul </w:t>
      </w:r>
      <w:r w:rsidR="00FF1AA5">
        <w:rPr>
          <w:rStyle w:val="Strong"/>
          <w:rFonts w:ascii="Times New Roman" w:hAnsi="Times New Roman" w:cs="Times New Roman"/>
          <w:b w:val="0"/>
          <w:color w:val="000000"/>
          <w:sz w:val="24"/>
          <w:szCs w:val="24"/>
          <w:lang w:val="ro-RO"/>
        </w:rPr>
        <w:t>acestora</w:t>
      </w:r>
      <w:r>
        <w:rPr>
          <w:rStyle w:val="Strong"/>
          <w:rFonts w:ascii="Times New Roman" w:hAnsi="Times New Roman" w:cs="Times New Roman"/>
          <w:b w:val="0"/>
          <w:color w:val="000000"/>
          <w:sz w:val="24"/>
          <w:szCs w:val="24"/>
          <w:lang w:val="ro-RO"/>
        </w:rPr>
        <w:t xml:space="preserve"> este</w:t>
      </w:r>
      <w:r w:rsidR="00C17310">
        <w:rPr>
          <w:rStyle w:val="Strong"/>
          <w:rFonts w:ascii="Times New Roman" w:hAnsi="Times New Roman" w:cs="Times New Roman"/>
          <w:b w:val="0"/>
          <w:color w:val="000000"/>
          <w:sz w:val="24"/>
          <w:szCs w:val="24"/>
          <w:lang w:val="ro-RO"/>
        </w:rPr>
        <w:t>, însă,</w:t>
      </w:r>
      <w:r>
        <w:rPr>
          <w:rStyle w:val="Strong"/>
          <w:rFonts w:ascii="Times New Roman" w:hAnsi="Times New Roman" w:cs="Times New Roman"/>
          <w:b w:val="0"/>
          <w:color w:val="000000"/>
          <w:sz w:val="24"/>
          <w:szCs w:val="24"/>
          <w:lang w:val="ro-RO"/>
        </w:rPr>
        <w:t xml:space="preserve"> în continuă descreștere</w:t>
      </w:r>
      <w:r w:rsidR="00C81A17">
        <w:rPr>
          <w:rStyle w:val="Strong"/>
          <w:rFonts w:ascii="Times New Roman" w:hAnsi="Times New Roman" w:cs="Times New Roman"/>
          <w:b w:val="0"/>
          <w:color w:val="000000"/>
          <w:sz w:val="24"/>
          <w:szCs w:val="24"/>
          <w:lang w:val="ro-RO"/>
        </w:rPr>
        <w:t>, înregistrând 34 de persoane</w:t>
      </w:r>
      <w:r w:rsidR="0018642F">
        <w:rPr>
          <w:rStyle w:val="Strong"/>
          <w:rFonts w:ascii="Times New Roman" w:hAnsi="Times New Roman" w:cs="Times New Roman"/>
          <w:b w:val="0"/>
          <w:color w:val="000000"/>
          <w:sz w:val="24"/>
          <w:szCs w:val="24"/>
          <w:lang w:val="ro-RO"/>
        </w:rPr>
        <w:t xml:space="preserve"> în 2018 și 38 - în 2019</w:t>
      </w:r>
      <w:r w:rsidR="00C81A17">
        <w:rPr>
          <w:rStyle w:val="Strong"/>
          <w:rFonts w:ascii="Times New Roman" w:hAnsi="Times New Roman" w:cs="Times New Roman"/>
          <w:b w:val="0"/>
          <w:color w:val="000000"/>
          <w:sz w:val="24"/>
          <w:szCs w:val="24"/>
          <w:lang w:val="ro-RO"/>
        </w:rPr>
        <w:t xml:space="preserve">. Dinamica acreditării noilor candidați este modestă: 6 </w:t>
      </w:r>
      <w:r w:rsidR="002F6E73">
        <w:rPr>
          <w:rStyle w:val="Strong"/>
          <w:rFonts w:ascii="Times New Roman" w:hAnsi="Times New Roman" w:cs="Times New Roman"/>
          <w:b w:val="0"/>
          <w:color w:val="000000"/>
          <w:sz w:val="24"/>
          <w:szCs w:val="24"/>
          <w:lang w:val="ro-RO"/>
        </w:rPr>
        <w:t xml:space="preserve">asistenți parentali profesioniști </w:t>
      </w:r>
      <w:r w:rsidR="00C81A17">
        <w:rPr>
          <w:rStyle w:val="Strong"/>
          <w:rFonts w:ascii="Times New Roman" w:hAnsi="Times New Roman" w:cs="Times New Roman"/>
          <w:b w:val="0"/>
          <w:color w:val="000000"/>
          <w:sz w:val="24"/>
          <w:szCs w:val="24"/>
          <w:lang w:val="ro-RO"/>
        </w:rPr>
        <w:t xml:space="preserve">în 2015, 4 </w:t>
      </w:r>
      <w:r w:rsidR="002F6E73">
        <w:rPr>
          <w:rStyle w:val="Strong"/>
          <w:rFonts w:ascii="Times New Roman" w:hAnsi="Times New Roman" w:cs="Times New Roman"/>
          <w:b w:val="0"/>
          <w:color w:val="000000"/>
          <w:sz w:val="24"/>
          <w:szCs w:val="24"/>
          <w:lang w:val="ro-RO"/>
        </w:rPr>
        <w:t xml:space="preserve">- </w:t>
      </w:r>
      <w:r w:rsidR="00C81A17">
        <w:rPr>
          <w:rStyle w:val="Strong"/>
          <w:rFonts w:ascii="Times New Roman" w:hAnsi="Times New Roman" w:cs="Times New Roman"/>
          <w:b w:val="0"/>
          <w:color w:val="000000"/>
          <w:sz w:val="24"/>
          <w:szCs w:val="24"/>
          <w:lang w:val="ro-RO"/>
        </w:rPr>
        <w:t xml:space="preserve">în 2016, câte 3 </w:t>
      </w:r>
      <w:r w:rsidR="002F6E73">
        <w:rPr>
          <w:rStyle w:val="Strong"/>
          <w:rFonts w:ascii="Times New Roman" w:hAnsi="Times New Roman" w:cs="Times New Roman"/>
          <w:b w:val="0"/>
          <w:color w:val="000000"/>
          <w:sz w:val="24"/>
          <w:szCs w:val="24"/>
          <w:lang w:val="ro-RO"/>
        </w:rPr>
        <w:t xml:space="preserve">- </w:t>
      </w:r>
      <w:r w:rsidR="00C81A17">
        <w:rPr>
          <w:rStyle w:val="Strong"/>
          <w:rFonts w:ascii="Times New Roman" w:hAnsi="Times New Roman" w:cs="Times New Roman"/>
          <w:b w:val="0"/>
          <w:color w:val="000000"/>
          <w:sz w:val="24"/>
          <w:szCs w:val="24"/>
          <w:lang w:val="ro-RO"/>
        </w:rPr>
        <w:t>în 2017 și 2018</w:t>
      </w:r>
      <w:r w:rsidR="0018642F">
        <w:rPr>
          <w:rStyle w:val="Strong"/>
          <w:rFonts w:ascii="Times New Roman" w:hAnsi="Times New Roman" w:cs="Times New Roman"/>
          <w:b w:val="0"/>
          <w:color w:val="000000"/>
          <w:sz w:val="24"/>
          <w:szCs w:val="24"/>
          <w:lang w:val="ro-RO"/>
        </w:rPr>
        <w:t xml:space="preserve"> și 9 – în 2019</w:t>
      </w:r>
      <w:r w:rsidR="00C81A17">
        <w:rPr>
          <w:rStyle w:val="Strong"/>
          <w:rFonts w:ascii="Times New Roman" w:hAnsi="Times New Roman" w:cs="Times New Roman"/>
          <w:b w:val="0"/>
          <w:color w:val="000000"/>
          <w:sz w:val="24"/>
          <w:szCs w:val="24"/>
          <w:lang w:val="ro-RO"/>
        </w:rPr>
        <w:t>.</w:t>
      </w:r>
    </w:p>
    <w:p w14:paraId="27B9888C" w14:textId="669F3566" w:rsidR="00F51FB6" w:rsidRPr="00C81A17" w:rsidRDefault="00F51FB6" w:rsidP="00C35E2B">
      <w:pPr>
        <w:snapToGrid w:val="0"/>
        <w:spacing w:after="0" w:line="240" w:lineRule="auto"/>
        <w:jc w:val="both"/>
        <w:rPr>
          <w:rStyle w:val="Strong"/>
          <w:rFonts w:ascii="Times New Roman" w:hAnsi="Times New Roman" w:cs="Times New Roman"/>
          <w:b w:val="0"/>
          <w:color w:val="000000"/>
          <w:sz w:val="24"/>
          <w:szCs w:val="24"/>
          <w:lang w:val="ro-RO"/>
        </w:rPr>
      </w:pPr>
    </w:p>
    <w:p w14:paraId="04D072CF" w14:textId="5B14D6EB" w:rsidR="00C81A17" w:rsidRPr="00C81A17" w:rsidRDefault="00C81A17" w:rsidP="00C35E2B">
      <w:pPr>
        <w:snapToGrid w:val="0"/>
        <w:spacing w:after="0" w:line="240" w:lineRule="auto"/>
        <w:jc w:val="both"/>
        <w:rPr>
          <w:rStyle w:val="Strong"/>
          <w:rFonts w:ascii="Times New Roman" w:hAnsi="Times New Roman" w:cs="Times New Roman"/>
          <w:b w:val="0"/>
          <w:color w:val="000000"/>
          <w:sz w:val="24"/>
          <w:szCs w:val="24"/>
          <w:lang w:val="ro-RO"/>
        </w:rPr>
      </w:pPr>
      <w:r w:rsidRPr="00C81A17">
        <w:rPr>
          <w:rStyle w:val="Strong"/>
          <w:rFonts w:ascii="Times New Roman" w:hAnsi="Times New Roman" w:cs="Times New Roman"/>
          <w:b w:val="0"/>
          <w:color w:val="000000"/>
          <w:sz w:val="24"/>
          <w:szCs w:val="24"/>
          <w:lang w:val="ro-RO"/>
        </w:rPr>
        <w:t xml:space="preserve">Începând cu 2015 </w:t>
      </w:r>
      <w:r>
        <w:rPr>
          <w:rStyle w:val="Strong"/>
          <w:rFonts w:ascii="Times New Roman" w:hAnsi="Times New Roman" w:cs="Times New Roman"/>
          <w:b w:val="0"/>
          <w:color w:val="000000"/>
          <w:sz w:val="24"/>
          <w:szCs w:val="24"/>
          <w:lang w:val="ro-RO"/>
        </w:rPr>
        <w:t>în mun. Chișinău au fost create 2 Case comunitare, inclusiv una destinată îngri</w:t>
      </w:r>
      <w:r w:rsidR="00296196">
        <w:rPr>
          <w:rStyle w:val="Strong"/>
          <w:rFonts w:ascii="Times New Roman" w:hAnsi="Times New Roman" w:cs="Times New Roman"/>
          <w:b w:val="0"/>
          <w:color w:val="000000"/>
          <w:sz w:val="24"/>
          <w:szCs w:val="24"/>
          <w:lang w:val="ro-RO"/>
        </w:rPr>
        <w:t>jirii</w:t>
      </w:r>
      <w:r w:rsidR="005E22EE">
        <w:rPr>
          <w:rStyle w:val="Strong"/>
          <w:rFonts w:ascii="Times New Roman" w:hAnsi="Times New Roman" w:cs="Times New Roman"/>
          <w:b w:val="0"/>
          <w:color w:val="000000"/>
          <w:sz w:val="24"/>
          <w:szCs w:val="24"/>
          <w:lang w:val="ro-RO"/>
        </w:rPr>
        <w:t xml:space="preserve"> alternative a</w:t>
      </w:r>
      <w:r w:rsidR="00296196">
        <w:rPr>
          <w:rStyle w:val="Strong"/>
          <w:rFonts w:ascii="Times New Roman" w:hAnsi="Times New Roman" w:cs="Times New Roman"/>
          <w:b w:val="0"/>
          <w:color w:val="000000"/>
          <w:sz w:val="24"/>
          <w:szCs w:val="24"/>
          <w:lang w:val="ro-RO"/>
        </w:rPr>
        <w:t xml:space="preserve"> copiilor cu </w:t>
      </w:r>
      <w:proofErr w:type="spellStart"/>
      <w:r w:rsidR="00296196">
        <w:rPr>
          <w:rStyle w:val="Strong"/>
          <w:rFonts w:ascii="Times New Roman" w:hAnsi="Times New Roman" w:cs="Times New Roman"/>
          <w:b w:val="0"/>
          <w:color w:val="000000"/>
          <w:sz w:val="24"/>
          <w:szCs w:val="24"/>
          <w:lang w:val="ro-RO"/>
        </w:rPr>
        <w:t>dizabilități</w:t>
      </w:r>
      <w:proofErr w:type="spellEnd"/>
      <w:r w:rsidR="00A81DB3">
        <w:rPr>
          <w:rStyle w:val="Strong"/>
          <w:rFonts w:ascii="Times New Roman" w:hAnsi="Times New Roman" w:cs="Times New Roman"/>
          <w:b w:val="0"/>
          <w:color w:val="000000"/>
          <w:sz w:val="24"/>
          <w:szCs w:val="24"/>
          <w:lang w:val="ro-RO"/>
        </w:rPr>
        <w:t xml:space="preserve"> severe</w:t>
      </w:r>
      <w:r w:rsidR="00EE5673">
        <w:rPr>
          <w:rStyle w:val="Strong"/>
          <w:rFonts w:ascii="Times New Roman" w:hAnsi="Times New Roman" w:cs="Times New Roman"/>
          <w:b w:val="0"/>
          <w:color w:val="000000"/>
          <w:sz w:val="24"/>
          <w:szCs w:val="24"/>
          <w:lang w:val="ro-RO"/>
        </w:rPr>
        <w:t>, iar din 2019 – două Case de copii de tip familial.</w:t>
      </w:r>
    </w:p>
    <w:p w14:paraId="74CE6A15" w14:textId="3E50ABB4" w:rsidR="00C81A17" w:rsidRDefault="00C81A17" w:rsidP="00C35E2B">
      <w:pPr>
        <w:snapToGrid w:val="0"/>
        <w:spacing w:after="0" w:line="240" w:lineRule="auto"/>
        <w:jc w:val="both"/>
        <w:rPr>
          <w:rStyle w:val="Strong"/>
          <w:rFonts w:ascii="Times New Roman" w:hAnsi="Times New Roman" w:cs="Times New Roman"/>
          <w:b w:val="0"/>
          <w:color w:val="000000"/>
          <w:sz w:val="24"/>
          <w:szCs w:val="24"/>
          <w:highlight w:val="yellow"/>
          <w:lang w:val="ro-RO"/>
        </w:rPr>
      </w:pPr>
    </w:p>
    <w:p w14:paraId="37D7E6B1" w14:textId="59B89F84" w:rsidR="000037F0" w:rsidRDefault="000037F0" w:rsidP="00C35E2B">
      <w:pPr>
        <w:snapToGrid w:val="0"/>
        <w:spacing w:after="0" w:line="240" w:lineRule="auto"/>
        <w:jc w:val="both"/>
        <w:rPr>
          <w:rStyle w:val="Strong"/>
          <w:rFonts w:ascii="Times New Roman" w:hAnsi="Times New Roman" w:cs="Times New Roman"/>
          <w:b w:val="0"/>
          <w:color w:val="000000"/>
          <w:sz w:val="24"/>
          <w:szCs w:val="24"/>
          <w:highlight w:val="yellow"/>
          <w:lang w:val="ro-RO"/>
        </w:rPr>
      </w:pPr>
      <w:r>
        <w:rPr>
          <w:rFonts w:ascii="Times New Roman" w:hAnsi="Times New Roman" w:cs="Times New Roman"/>
          <w:bCs/>
          <w:noProof/>
          <w:color w:val="000000"/>
          <w:sz w:val="24"/>
          <w:szCs w:val="24"/>
        </w:rPr>
        <w:drawing>
          <wp:inline distT="0" distB="0" distL="0" distR="0" wp14:anchorId="1ACC7B93" wp14:editId="1C6ED727">
            <wp:extent cx="6068961" cy="3347884"/>
            <wp:effectExtent l="0" t="0" r="8255" b="508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22A283" w14:textId="77777777" w:rsidR="000037F0" w:rsidRPr="00FE1CB7" w:rsidRDefault="000037F0" w:rsidP="00C35E2B">
      <w:pPr>
        <w:snapToGrid w:val="0"/>
        <w:spacing w:after="0" w:line="240" w:lineRule="auto"/>
        <w:jc w:val="both"/>
        <w:rPr>
          <w:rStyle w:val="Strong"/>
          <w:rFonts w:ascii="Times New Roman" w:hAnsi="Times New Roman" w:cs="Times New Roman"/>
          <w:b w:val="0"/>
          <w:color w:val="000000"/>
          <w:sz w:val="24"/>
          <w:szCs w:val="24"/>
          <w:highlight w:val="yellow"/>
          <w:lang w:val="ro-RO"/>
        </w:rPr>
      </w:pPr>
    </w:p>
    <w:p w14:paraId="7C5B5FDC" w14:textId="2C25BD7B" w:rsidR="0066019E" w:rsidRPr="00FE1CB7" w:rsidRDefault="0066019E" w:rsidP="00C35E2B">
      <w:pPr>
        <w:snapToGrid w:val="0"/>
        <w:spacing w:after="0" w:line="240" w:lineRule="auto"/>
        <w:jc w:val="both"/>
        <w:rPr>
          <w:rStyle w:val="Strong"/>
          <w:rFonts w:ascii="Times New Roman" w:hAnsi="Times New Roman" w:cs="Times New Roman"/>
          <w:b w:val="0"/>
          <w:color w:val="000000"/>
          <w:sz w:val="24"/>
          <w:szCs w:val="24"/>
          <w:highlight w:val="yellow"/>
          <w:lang w:val="ro-RO"/>
        </w:rPr>
      </w:pPr>
      <w:r w:rsidRPr="00FE1CB7">
        <w:rPr>
          <w:rStyle w:val="Strong"/>
          <w:rFonts w:ascii="Times New Roman" w:hAnsi="Times New Roman" w:cs="Times New Roman"/>
          <w:b w:val="0"/>
          <w:color w:val="000000"/>
          <w:sz w:val="24"/>
          <w:szCs w:val="24"/>
          <w:lang w:val="ro-RO"/>
        </w:rPr>
        <w:t>Deși, dinamic</w:t>
      </w:r>
      <w:r w:rsidR="007D324C">
        <w:rPr>
          <w:rStyle w:val="Strong"/>
          <w:rFonts w:ascii="Times New Roman" w:hAnsi="Times New Roman" w:cs="Times New Roman"/>
          <w:b w:val="0"/>
          <w:color w:val="000000"/>
          <w:sz w:val="24"/>
          <w:szCs w:val="24"/>
          <w:lang w:val="ro-RO"/>
        </w:rPr>
        <w:t>a dezvoltării serviciilor de îngrijire alternativă este una</w:t>
      </w:r>
      <w:r w:rsidRPr="00FE1CB7">
        <w:rPr>
          <w:rStyle w:val="Strong"/>
          <w:rFonts w:ascii="Times New Roman" w:hAnsi="Times New Roman" w:cs="Times New Roman"/>
          <w:b w:val="0"/>
          <w:color w:val="000000"/>
          <w:sz w:val="24"/>
          <w:szCs w:val="24"/>
          <w:lang w:val="ro-RO"/>
        </w:rPr>
        <w:t xml:space="preserve"> pozitivă</w:t>
      </w:r>
      <w:r w:rsidR="00D22B5B">
        <w:rPr>
          <w:rStyle w:val="Strong"/>
          <w:rFonts w:ascii="Times New Roman" w:hAnsi="Times New Roman" w:cs="Times New Roman"/>
          <w:b w:val="0"/>
          <w:color w:val="000000"/>
          <w:sz w:val="24"/>
          <w:szCs w:val="24"/>
          <w:lang w:val="ro-RO"/>
        </w:rPr>
        <w:t xml:space="preserve"> în sensul asigurării unui mediu cât mai aproape de familie (comunități mici de copii și management de caz individual asigurat de persoane de referință)</w:t>
      </w:r>
      <w:r w:rsidRPr="00FE1CB7">
        <w:rPr>
          <w:rStyle w:val="Strong"/>
          <w:rFonts w:ascii="Times New Roman" w:hAnsi="Times New Roman" w:cs="Times New Roman"/>
          <w:b w:val="0"/>
          <w:color w:val="000000"/>
          <w:sz w:val="24"/>
          <w:szCs w:val="24"/>
          <w:lang w:val="ro-RO"/>
        </w:rPr>
        <w:t xml:space="preserve">, câteva provocări, totuși, </w:t>
      </w:r>
      <w:r w:rsidR="00FF1AA5">
        <w:rPr>
          <w:rStyle w:val="Strong"/>
          <w:rFonts w:ascii="Times New Roman" w:hAnsi="Times New Roman" w:cs="Times New Roman"/>
          <w:b w:val="0"/>
          <w:color w:val="000000"/>
          <w:sz w:val="24"/>
          <w:szCs w:val="24"/>
          <w:lang w:val="ro-RO"/>
        </w:rPr>
        <w:t>sunt mai puțin adresate</w:t>
      </w:r>
      <w:r w:rsidRPr="00FE1CB7">
        <w:rPr>
          <w:rStyle w:val="Strong"/>
          <w:rFonts w:ascii="Times New Roman" w:hAnsi="Times New Roman" w:cs="Times New Roman"/>
          <w:b w:val="0"/>
          <w:color w:val="000000"/>
          <w:sz w:val="24"/>
          <w:szCs w:val="24"/>
          <w:lang w:val="ro-RO"/>
        </w:rPr>
        <w:t xml:space="preserve">: regulamente </w:t>
      </w:r>
      <w:r w:rsidR="00DD3DA0">
        <w:rPr>
          <w:rStyle w:val="Strong"/>
          <w:rFonts w:ascii="Times New Roman" w:hAnsi="Times New Roman" w:cs="Times New Roman"/>
          <w:b w:val="0"/>
          <w:color w:val="000000"/>
          <w:sz w:val="24"/>
          <w:szCs w:val="24"/>
          <w:lang w:val="ro-RO"/>
        </w:rPr>
        <w:t>depășite</w:t>
      </w:r>
      <w:r w:rsidRPr="00FE1CB7">
        <w:rPr>
          <w:rStyle w:val="Strong"/>
          <w:rFonts w:ascii="Times New Roman" w:hAnsi="Times New Roman" w:cs="Times New Roman"/>
          <w:b w:val="0"/>
          <w:color w:val="000000"/>
          <w:sz w:val="24"/>
          <w:szCs w:val="24"/>
          <w:lang w:val="ro-RO"/>
        </w:rPr>
        <w:t>;</w:t>
      </w:r>
      <w:r w:rsidR="00296196">
        <w:rPr>
          <w:rStyle w:val="Strong"/>
          <w:rFonts w:ascii="Times New Roman" w:hAnsi="Times New Roman" w:cs="Times New Roman"/>
          <w:b w:val="0"/>
          <w:color w:val="000000"/>
          <w:sz w:val="24"/>
          <w:szCs w:val="24"/>
          <w:lang w:val="ro-RO"/>
        </w:rPr>
        <w:t xml:space="preserve"> standarde de finanțare care nu reflectă </w:t>
      </w:r>
      <w:r w:rsidR="001A4ECD">
        <w:rPr>
          <w:rStyle w:val="Strong"/>
          <w:rFonts w:ascii="Times New Roman" w:hAnsi="Times New Roman" w:cs="Times New Roman"/>
          <w:b w:val="0"/>
          <w:color w:val="000000"/>
          <w:sz w:val="24"/>
          <w:szCs w:val="24"/>
          <w:lang w:val="ro-RO"/>
        </w:rPr>
        <w:t xml:space="preserve">realitatea (în special pentru asistența copiilor mici și a copiilor cu </w:t>
      </w:r>
      <w:proofErr w:type="spellStart"/>
      <w:r w:rsidR="001A4ECD">
        <w:rPr>
          <w:rStyle w:val="Strong"/>
          <w:rFonts w:ascii="Times New Roman" w:hAnsi="Times New Roman" w:cs="Times New Roman"/>
          <w:b w:val="0"/>
          <w:color w:val="000000"/>
          <w:sz w:val="24"/>
          <w:szCs w:val="24"/>
          <w:lang w:val="ro-RO"/>
        </w:rPr>
        <w:t>dizabilități</w:t>
      </w:r>
      <w:proofErr w:type="spellEnd"/>
      <w:r w:rsidR="001A4ECD">
        <w:rPr>
          <w:rStyle w:val="Strong"/>
          <w:rFonts w:ascii="Times New Roman" w:hAnsi="Times New Roman" w:cs="Times New Roman"/>
          <w:b w:val="0"/>
          <w:color w:val="000000"/>
          <w:sz w:val="24"/>
          <w:szCs w:val="24"/>
          <w:lang w:val="ro-RO"/>
        </w:rPr>
        <w:t>);</w:t>
      </w:r>
      <w:r w:rsidRPr="00FE1CB7">
        <w:rPr>
          <w:rStyle w:val="Strong"/>
          <w:rFonts w:ascii="Times New Roman" w:hAnsi="Times New Roman" w:cs="Times New Roman"/>
          <w:b w:val="0"/>
          <w:color w:val="000000"/>
          <w:sz w:val="24"/>
          <w:szCs w:val="24"/>
          <w:lang w:val="ro-RO"/>
        </w:rPr>
        <w:t xml:space="preserve"> spectrul de servicii de îngrijire alternativă nu acoperă necesitatea adolescenților și tinerilor care părăsesc sistemul de îngrijire alternativă</w:t>
      </w:r>
      <w:r w:rsidR="00296196">
        <w:rPr>
          <w:rStyle w:val="Strong"/>
          <w:rFonts w:ascii="Times New Roman" w:hAnsi="Times New Roman" w:cs="Times New Roman"/>
          <w:b w:val="0"/>
          <w:color w:val="000000"/>
          <w:sz w:val="24"/>
          <w:szCs w:val="24"/>
          <w:lang w:val="ro-RO"/>
        </w:rPr>
        <w:t xml:space="preserve">, a copiilor cu </w:t>
      </w:r>
      <w:proofErr w:type="spellStart"/>
      <w:r w:rsidR="00296196">
        <w:rPr>
          <w:rStyle w:val="Strong"/>
          <w:rFonts w:ascii="Times New Roman" w:hAnsi="Times New Roman" w:cs="Times New Roman"/>
          <w:b w:val="0"/>
          <w:color w:val="000000"/>
          <w:sz w:val="24"/>
          <w:szCs w:val="24"/>
          <w:lang w:val="ro-RO"/>
        </w:rPr>
        <w:t>dizabilități</w:t>
      </w:r>
      <w:proofErr w:type="spellEnd"/>
      <w:r w:rsidR="00F6124A">
        <w:rPr>
          <w:rStyle w:val="Strong"/>
          <w:rFonts w:ascii="Times New Roman" w:hAnsi="Times New Roman" w:cs="Times New Roman"/>
          <w:b w:val="0"/>
          <w:color w:val="000000"/>
          <w:sz w:val="24"/>
          <w:szCs w:val="24"/>
          <w:lang w:val="ro-RO"/>
        </w:rPr>
        <w:t xml:space="preserve"> </w:t>
      </w:r>
      <w:r w:rsidRPr="00FE1CB7">
        <w:rPr>
          <w:rStyle w:val="Strong"/>
          <w:rFonts w:ascii="Times New Roman" w:hAnsi="Times New Roman" w:cs="Times New Roman"/>
          <w:b w:val="0"/>
          <w:color w:val="000000"/>
          <w:sz w:val="24"/>
          <w:szCs w:val="24"/>
          <w:lang w:val="ro-RO"/>
        </w:rPr>
        <w:t>etc.</w:t>
      </w:r>
    </w:p>
    <w:p w14:paraId="577CDE5D" w14:textId="77777777" w:rsidR="0066019E" w:rsidRPr="00FE1CB7" w:rsidRDefault="0066019E" w:rsidP="00C35E2B">
      <w:pPr>
        <w:autoSpaceDE w:val="0"/>
        <w:autoSpaceDN w:val="0"/>
        <w:adjustRightInd w:val="0"/>
        <w:snapToGrid w:val="0"/>
        <w:spacing w:after="0" w:line="240" w:lineRule="auto"/>
        <w:jc w:val="both"/>
        <w:rPr>
          <w:rFonts w:ascii="Times New Roman" w:hAnsi="Times New Roman" w:cs="Times New Roman"/>
          <w:sz w:val="24"/>
          <w:szCs w:val="24"/>
          <w:lang w:val="ro-RO"/>
        </w:rPr>
      </w:pPr>
    </w:p>
    <w:p w14:paraId="6C6B6894" w14:textId="62605A70" w:rsidR="0066019E" w:rsidRPr="00FE1CB7" w:rsidRDefault="0066019E" w:rsidP="00C35E2B">
      <w:pPr>
        <w:snapToGrid w:val="0"/>
        <w:spacing w:after="0" w:line="240" w:lineRule="auto"/>
        <w:jc w:val="both"/>
        <w:rPr>
          <w:rStyle w:val="Strong"/>
          <w:rFonts w:ascii="Times New Roman" w:hAnsi="Times New Roman" w:cs="Times New Roman"/>
          <w:i/>
          <w:color w:val="000000"/>
          <w:sz w:val="24"/>
          <w:szCs w:val="24"/>
          <w:lang w:val="ro-RO"/>
        </w:rPr>
      </w:pPr>
      <w:r w:rsidRPr="00FE1CB7">
        <w:rPr>
          <w:rStyle w:val="Strong"/>
          <w:rFonts w:ascii="Times New Roman" w:hAnsi="Times New Roman" w:cs="Times New Roman"/>
          <w:i/>
          <w:color w:val="000000"/>
          <w:sz w:val="24"/>
          <w:szCs w:val="24"/>
          <w:lang w:val="ro-RO"/>
        </w:rPr>
        <w:tab/>
        <w:t>Familii cu copii în sistemul de protecție socială</w:t>
      </w:r>
      <w:r w:rsidR="00971598">
        <w:rPr>
          <w:rStyle w:val="FootnoteReference"/>
          <w:b/>
          <w:bCs/>
          <w:i/>
          <w:color w:val="000000"/>
          <w:sz w:val="24"/>
          <w:szCs w:val="24"/>
          <w:lang w:val="ro-RO"/>
        </w:rPr>
        <w:footnoteReference w:id="13"/>
      </w:r>
    </w:p>
    <w:p w14:paraId="56872589" w14:textId="079D839D" w:rsidR="002C7832" w:rsidRDefault="003D54EA" w:rsidP="00C35E2B">
      <w:pPr>
        <w:snapToGrid w:val="0"/>
        <w:spacing w:after="0"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Tot mai mulți</w:t>
      </w:r>
      <w:r w:rsidR="002C7832">
        <w:rPr>
          <w:rFonts w:ascii="Times New Roman" w:hAnsi="Times New Roman" w:cs="Times New Roman"/>
          <w:bCs/>
          <w:sz w:val="24"/>
          <w:szCs w:val="24"/>
          <w:lang w:val="ro-RO"/>
        </w:rPr>
        <w:t xml:space="preserve"> copii din</w:t>
      </w:r>
      <w:r>
        <w:rPr>
          <w:rFonts w:ascii="Times New Roman" w:hAnsi="Times New Roman" w:cs="Times New Roman"/>
          <w:bCs/>
          <w:sz w:val="24"/>
          <w:szCs w:val="24"/>
          <w:lang w:val="ro-RO"/>
        </w:rPr>
        <w:t xml:space="preserve"> </w:t>
      </w:r>
      <w:r w:rsidR="002C7832">
        <w:rPr>
          <w:rFonts w:ascii="Times New Roman" w:hAnsi="Times New Roman" w:cs="Times New Roman"/>
          <w:bCs/>
          <w:sz w:val="24"/>
          <w:szCs w:val="24"/>
          <w:lang w:val="ro-RO"/>
        </w:rPr>
        <w:t>familii defavorizate prime</w:t>
      </w:r>
      <w:r w:rsidR="00465775">
        <w:rPr>
          <w:rFonts w:ascii="Times New Roman" w:hAnsi="Times New Roman" w:cs="Times New Roman"/>
          <w:bCs/>
          <w:sz w:val="24"/>
          <w:szCs w:val="24"/>
          <w:lang w:val="ro-RO"/>
        </w:rPr>
        <w:t>sc</w:t>
      </w:r>
      <w:r w:rsidR="002C7832">
        <w:rPr>
          <w:rFonts w:ascii="Times New Roman" w:hAnsi="Times New Roman" w:cs="Times New Roman"/>
          <w:bCs/>
          <w:sz w:val="24"/>
          <w:szCs w:val="24"/>
          <w:lang w:val="ro-RO"/>
        </w:rPr>
        <w:t xml:space="preserve"> anual suport sub formă de ajutoare umanitare, asistență financiară din partea DMPDC</w:t>
      </w:r>
      <w:r w:rsidR="00C54A21">
        <w:rPr>
          <w:rFonts w:ascii="Times New Roman" w:hAnsi="Times New Roman" w:cs="Times New Roman"/>
          <w:bCs/>
          <w:sz w:val="24"/>
          <w:szCs w:val="24"/>
          <w:lang w:val="ro-RO"/>
        </w:rPr>
        <w:t>, în cadrul serviciului protecția familiei,</w:t>
      </w:r>
      <w:r w:rsidR="002C7832">
        <w:rPr>
          <w:rFonts w:ascii="Times New Roman" w:hAnsi="Times New Roman" w:cs="Times New Roman"/>
          <w:bCs/>
          <w:sz w:val="24"/>
          <w:szCs w:val="24"/>
          <w:lang w:val="ro-RO"/>
        </w:rPr>
        <w:t xml:space="preserve"> sau din partea Fondului de susținere socială a populației (până în 2017), sprijin familial primar și secun</w:t>
      </w:r>
      <w:r w:rsidR="00F40F4D">
        <w:rPr>
          <w:rFonts w:ascii="Times New Roman" w:hAnsi="Times New Roman" w:cs="Times New Roman"/>
          <w:bCs/>
          <w:sz w:val="24"/>
          <w:szCs w:val="24"/>
          <w:lang w:val="ro-RO"/>
        </w:rPr>
        <w:t>dar: de la 3824 de copii în 2015, la 5644 de copii în 2018</w:t>
      </w:r>
      <w:r w:rsidR="00971598">
        <w:rPr>
          <w:rFonts w:ascii="Times New Roman" w:hAnsi="Times New Roman" w:cs="Times New Roman"/>
          <w:bCs/>
          <w:sz w:val="24"/>
          <w:szCs w:val="24"/>
          <w:lang w:val="ro-RO"/>
        </w:rPr>
        <w:t>. Doar de ajutor bănesc în cadrul Serviciul de sprijin familial secundar au beneficiat în 201</w:t>
      </w:r>
      <w:r w:rsidR="003D063E">
        <w:rPr>
          <w:rFonts w:ascii="Times New Roman" w:hAnsi="Times New Roman" w:cs="Times New Roman"/>
          <w:bCs/>
          <w:sz w:val="24"/>
          <w:szCs w:val="24"/>
          <w:lang w:val="ro-RO"/>
        </w:rPr>
        <w:t>9</w:t>
      </w:r>
      <w:r w:rsidR="00971598">
        <w:rPr>
          <w:rFonts w:ascii="Times New Roman" w:hAnsi="Times New Roman" w:cs="Times New Roman"/>
          <w:bCs/>
          <w:sz w:val="24"/>
          <w:szCs w:val="24"/>
          <w:lang w:val="ro-RO"/>
        </w:rPr>
        <w:t xml:space="preserve"> cel puțin</w:t>
      </w:r>
      <w:r w:rsidR="003D063E">
        <w:rPr>
          <w:rFonts w:ascii="Times New Roman" w:hAnsi="Times New Roman" w:cs="Times New Roman"/>
          <w:bCs/>
          <w:sz w:val="24"/>
          <w:szCs w:val="24"/>
          <w:lang w:val="ro-RO"/>
        </w:rPr>
        <w:t xml:space="preserve"> 1783 de copii din 808 </w:t>
      </w:r>
      <w:r w:rsidR="003D063E">
        <w:rPr>
          <w:rFonts w:ascii="Times New Roman" w:hAnsi="Times New Roman" w:cs="Times New Roman"/>
          <w:bCs/>
          <w:sz w:val="24"/>
          <w:szCs w:val="24"/>
          <w:lang w:val="ro-RO"/>
        </w:rPr>
        <w:lastRenderedPageBreak/>
        <w:t xml:space="preserve">familii, </w:t>
      </w:r>
      <w:proofErr w:type="spellStart"/>
      <w:r w:rsidR="003D063E">
        <w:rPr>
          <w:rFonts w:ascii="Times New Roman" w:hAnsi="Times New Roman" w:cs="Times New Roman"/>
          <w:bCs/>
          <w:sz w:val="24"/>
          <w:szCs w:val="24"/>
          <w:lang w:val="ro-RO"/>
        </w:rPr>
        <w:t>comparatic</w:t>
      </w:r>
      <w:proofErr w:type="spellEnd"/>
      <w:r w:rsidR="003D063E">
        <w:rPr>
          <w:rFonts w:ascii="Times New Roman" w:hAnsi="Times New Roman" w:cs="Times New Roman"/>
          <w:bCs/>
          <w:sz w:val="24"/>
          <w:szCs w:val="24"/>
          <w:lang w:val="ro-RO"/>
        </w:rPr>
        <w:t xml:space="preserve"> cu</w:t>
      </w:r>
      <w:r w:rsidR="00971598">
        <w:rPr>
          <w:rFonts w:ascii="Times New Roman" w:hAnsi="Times New Roman" w:cs="Times New Roman"/>
          <w:bCs/>
          <w:sz w:val="24"/>
          <w:szCs w:val="24"/>
          <w:lang w:val="ro-RO"/>
        </w:rPr>
        <w:t xml:space="preserve"> 1423 de copii din 643 de familii</w:t>
      </w:r>
      <w:r w:rsidR="003D063E">
        <w:rPr>
          <w:rFonts w:ascii="Times New Roman" w:hAnsi="Times New Roman" w:cs="Times New Roman"/>
          <w:bCs/>
          <w:sz w:val="24"/>
          <w:szCs w:val="24"/>
          <w:lang w:val="ro-RO"/>
        </w:rPr>
        <w:t xml:space="preserve"> în 2018 și 109 copii din 62 de familii –</w:t>
      </w:r>
      <w:r w:rsidR="00971598">
        <w:rPr>
          <w:rFonts w:ascii="Times New Roman" w:hAnsi="Times New Roman" w:cs="Times New Roman"/>
          <w:bCs/>
          <w:sz w:val="24"/>
          <w:szCs w:val="24"/>
          <w:lang w:val="ro-RO"/>
        </w:rPr>
        <w:t xml:space="preserve"> </w:t>
      </w:r>
      <w:r w:rsidR="003D063E">
        <w:rPr>
          <w:rFonts w:ascii="Times New Roman" w:hAnsi="Times New Roman" w:cs="Times New Roman"/>
          <w:bCs/>
          <w:sz w:val="24"/>
          <w:szCs w:val="24"/>
          <w:lang w:val="ro-RO"/>
        </w:rPr>
        <w:t xml:space="preserve">în </w:t>
      </w:r>
      <w:r w:rsidR="00971598">
        <w:rPr>
          <w:rFonts w:ascii="Times New Roman" w:hAnsi="Times New Roman" w:cs="Times New Roman"/>
          <w:bCs/>
          <w:sz w:val="24"/>
          <w:szCs w:val="24"/>
          <w:lang w:val="ro-RO"/>
        </w:rPr>
        <w:t>2017.</w:t>
      </w:r>
    </w:p>
    <w:p w14:paraId="56553631" w14:textId="58EA7E7E" w:rsidR="00971598" w:rsidRDefault="003D063E" w:rsidP="00C35E2B">
      <w:pPr>
        <w:snapToGrid w:val="0"/>
        <w:spacing w:after="0" w:line="240" w:lineRule="auto"/>
        <w:jc w:val="both"/>
        <w:rPr>
          <w:rFonts w:ascii="Times New Roman" w:hAnsi="Times New Roman" w:cs="Times New Roman"/>
          <w:bCs/>
          <w:sz w:val="24"/>
          <w:szCs w:val="24"/>
          <w:lang w:val="ro-RO"/>
        </w:rPr>
      </w:pPr>
      <w:r>
        <w:rPr>
          <w:rFonts w:ascii="Times New Roman" w:hAnsi="Times New Roman" w:cs="Times New Roman"/>
          <w:bCs/>
          <w:noProof/>
          <w:sz w:val="24"/>
          <w:szCs w:val="24"/>
        </w:rPr>
        <w:drawing>
          <wp:anchor distT="0" distB="0" distL="114300" distR="114300" simplePos="0" relativeHeight="251655168" behindDoc="1" locked="0" layoutInCell="1" allowOverlap="1" wp14:anchorId="13EDE9A8" wp14:editId="4923DEC1">
            <wp:simplePos x="0" y="0"/>
            <wp:positionH relativeFrom="column">
              <wp:posOffset>-635</wp:posOffset>
            </wp:positionH>
            <wp:positionV relativeFrom="paragraph">
              <wp:posOffset>301692</wp:posOffset>
            </wp:positionV>
            <wp:extent cx="5977255" cy="3064510"/>
            <wp:effectExtent l="0" t="0" r="4445" b="2540"/>
            <wp:wrapTight wrapText="bothSides">
              <wp:wrapPolygon edited="0">
                <wp:start x="0" y="0"/>
                <wp:lineTo x="0" y="21484"/>
                <wp:lineTo x="21547" y="21484"/>
                <wp:lineTo x="21547"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4DBDCA51" w14:textId="77777777" w:rsidR="00971598" w:rsidRDefault="00971598" w:rsidP="00C35E2B">
      <w:pPr>
        <w:snapToGrid w:val="0"/>
        <w:spacing w:after="0" w:line="240" w:lineRule="auto"/>
        <w:jc w:val="both"/>
        <w:rPr>
          <w:rFonts w:ascii="Times New Roman" w:hAnsi="Times New Roman" w:cs="Times New Roman"/>
          <w:bCs/>
          <w:sz w:val="24"/>
          <w:szCs w:val="24"/>
          <w:lang w:val="ro-RO"/>
        </w:rPr>
      </w:pPr>
    </w:p>
    <w:p w14:paraId="19B7E9FD" w14:textId="00E47F0B" w:rsidR="002C7832" w:rsidRDefault="00B21E9C" w:rsidP="00C35E2B">
      <w:pPr>
        <w:snapToGrid w:val="0"/>
        <w:spacing w:after="0" w:line="240" w:lineRule="auto"/>
        <w:jc w:val="both"/>
        <w:rPr>
          <w:rFonts w:ascii="Times New Roman" w:hAnsi="Times New Roman" w:cs="Times New Roman"/>
          <w:bCs/>
          <w:sz w:val="24"/>
          <w:szCs w:val="24"/>
          <w:lang w:val="ro-RO"/>
        </w:rPr>
      </w:pPr>
      <w:r>
        <w:rPr>
          <w:rFonts w:ascii="Times New Roman" w:hAnsi="Times New Roman" w:cs="Times New Roman"/>
          <w:bCs/>
          <w:noProof/>
          <w:sz w:val="24"/>
          <w:szCs w:val="24"/>
        </w:rPr>
        <w:drawing>
          <wp:anchor distT="0" distB="0" distL="114300" distR="114300" simplePos="0" relativeHeight="251657216" behindDoc="1" locked="0" layoutInCell="1" allowOverlap="1" wp14:anchorId="34CC8AB3" wp14:editId="4CF27E4D">
            <wp:simplePos x="0" y="0"/>
            <wp:positionH relativeFrom="column">
              <wp:posOffset>0</wp:posOffset>
            </wp:positionH>
            <wp:positionV relativeFrom="paragraph">
              <wp:posOffset>179070</wp:posOffset>
            </wp:positionV>
            <wp:extent cx="5963920" cy="2946400"/>
            <wp:effectExtent l="0" t="0" r="17780" b="6350"/>
            <wp:wrapTight wrapText="bothSides">
              <wp:wrapPolygon edited="0">
                <wp:start x="0" y="0"/>
                <wp:lineTo x="0" y="21507"/>
                <wp:lineTo x="21595" y="21507"/>
                <wp:lineTo x="21595"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6D3EA3F" w14:textId="77777777" w:rsidR="00465775" w:rsidRDefault="00465775" w:rsidP="00C35E2B">
      <w:pPr>
        <w:snapToGrid w:val="0"/>
        <w:spacing w:after="0" w:line="240" w:lineRule="auto"/>
        <w:jc w:val="both"/>
        <w:rPr>
          <w:rFonts w:ascii="Times New Roman" w:hAnsi="Times New Roman" w:cs="Times New Roman"/>
          <w:bCs/>
          <w:sz w:val="24"/>
          <w:szCs w:val="24"/>
          <w:lang w:val="ro-RO"/>
        </w:rPr>
      </w:pPr>
    </w:p>
    <w:p w14:paraId="546468BE" w14:textId="20A20A54" w:rsidR="005C01DF" w:rsidRDefault="005C01DF" w:rsidP="009F3883">
      <w:pPr>
        <w:snapToGrid w:val="0"/>
        <w:spacing w:after="0"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Un șir de familii cu copii beneficiare a serviciului protecția familiei al DMPDC, fie au copii cu </w:t>
      </w:r>
      <w:proofErr w:type="spellStart"/>
      <w:r>
        <w:rPr>
          <w:rFonts w:ascii="Times New Roman" w:hAnsi="Times New Roman" w:cs="Times New Roman"/>
          <w:bCs/>
          <w:sz w:val="24"/>
          <w:szCs w:val="24"/>
          <w:lang w:val="ro-RO"/>
        </w:rPr>
        <w:t>dizabilități</w:t>
      </w:r>
      <w:proofErr w:type="spellEnd"/>
      <w:r>
        <w:rPr>
          <w:rFonts w:ascii="Times New Roman" w:hAnsi="Times New Roman" w:cs="Times New Roman"/>
          <w:bCs/>
          <w:sz w:val="24"/>
          <w:szCs w:val="24"/>
          <w:lang w:val="ro-RO"/>
        </w:rPr>
        <w:t xml:space="preserve">, fie unul sau ambii părinți sunt cu </w:t>
      </w:r>
      <w:proofErr w:type="spellStart"/>
      <w:r>
        <w:rPr>
          <w:rFonts w:ascii="Times New Roman" w:hAnsi="Times New Roman" w:cs="Times New Roman"/>
          <w:bCs/>
          <w:sz w:val="24"/>
          <w:szCs w:val="24"/>
          <w:lang w:val="ro-RO"/>
        </w:rPr>
        <w:t>dizabilități</w:t>
      </w:r>
      <w:proofErr w:type="spellEnd"/>
      <w:r>
        <w:rPr>
          <w:rFonts w:ascii="Times New Roman" w:hAnsi="Times New Roman" w:cs="Times New Roman"/>
          <w:bCs/>
          <w:sz w:val="24"/>
          <w:szCs w:val="24"/>
          <w:lang w:val="ro-RO"/>
        </w:rPr>
        <w:t>.</w:t>
      </w:r>
    </w:p>
    <w:p w14:paraId="0868C0BB" w14:textId="77777777" w:rsidR="009F3883" w:rsidRDefault="009F3883" w:rsidP="009F3883">
      <w:pPr>
        <w:snapToGrid w:val="0"/>
        <w:spacing w:after="0" w:line="240" w:lineRule="auto"/>
        <w:jc w:val="both"/>
        <w:rPr>
          <w:rFonts w:ascii="Times New Roman" w:hAnsi="Times New Roman" w:cs="Times New Roman"/>
          <w:bCs/>
          <w:sz w:val="24"/>
          <w:szCs w:val="24"/>
          <w:lang w:val="ro-RO"/>
        </w:rPr>
      </w:pPr>
    </w:p>
    <w:p w14:paraId="16B90B6B" w14:textId="6AA36324" w:rsidR="00C54A21" w:rsidRDefault="005C01DF" w:rsidP="00C35E2B">
      <w:pPr>
        <w:snapToGrid w:val="0"/>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lastRenderedPageBreak/>
        <w:drawing>
          <wp:inline distT="0" distB="0" distL="0" distR="0" wp14:anchorId="73EECA53" wp14:editId="0C57956A">
            <wp:extent cx="5980471" cy="3421626"/>
            <wp:effectExtent l="0" t="0" r="1270" b="762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91F552A" w14:textId="4D225E1B" w:rsidR="00EC206D" w:rsidRDefault="00EC206D" w:rsidP="00C35E2B">
      <w:pPr>
        <w:snapToGrid w:val="0"/>
        <w:spacing w:after="0" w:line="240" w:lineRule="auto"/>
        <w:jc w:val="both"/>
        <w:rPr>
          <w:rFonts w:ascii="Times New Roman" w:hAnsi="Times New Roman" w:cs="Times New Roman"/>
          <w:bCs/>
          <w:noProof/>
          <w:sz w:val="24"/>
          <w:szCs w:val="24"/>
        </w:rPr>
      </w:pPr>
    </w:p>
    <w:p w14:paraId="3A811038" w14:textId="45870D69" w:rsidR="00A72763" w:rsidRPr="00F8318F" w:rsidRDefault="00A72763" w:rsidP="00C35E2B">
      <w:pPr>
        <w:snapToGrid w:val="0"/>
        <w:spacing w:after="0" w:line="240" w:lineRule="auto"/>
        <w:jc w:val="both"/>
        <w:rPr>
          <w:rFonts w:ascii="Times New Roman" w:hAnsi="Times New Roman" w:cs="Times New Roman"/>
          <w:bCs/>
          <w:noProof/>
          <w:sz w:val="24"/>
          <w:szCs w:val="24"/>
          <w:lang w:val="it-IT"/>
        </w:rPr>
      </w:pPr>
      <w:r w:rsidRPr="00F8318F">
        <w:rPr>
          <w:rFonts w:ascii="Times New Roman" w:hAnsi="Times New Roman" w:cs="Times New Roman"/>
          <w:bCs/>
          <w:noProof/>
          <w:sz w:val="24"/>
          <w:szCs w:val="24"/>
          <w:lang w:val="fr-CH"/>
        </w:rPr>
        <w:t>La sfârșitul anului 2018, un număr de 347 de copii cu dizabilități beneficiau de serviciu</w:t>
      </w:r>
      <w:r w:rsidR="00611DAC" w:rsidRPr="00F8318F">
        <w:rPr>
          <w:rFonts w:ascii="Times New Roman" w:hAnsi="Times New Roman" w:cs="Times New Roman"/>
          <w:bCs/>
          <w:noProof/>
          <w:sz w:val="24"/>
          <w:szCs w:val="24"/>
          <w:lang w:val="fr-CH"/>
        </w:rPr>
        <w:t>l de asistență personală</w:t>
      </w:r>
      <w:r w:rsidRPr="00F8318F">
        <w:rPr>
          <w:rFonts w:ascii="Times New Roman" w:hAnsi="Times New Roman" w:cs="Times New Roman"/>
          <w:bCs/>
          <w:noProof/>
          <w:sz w:val="24"/>
          <w:szCs w:val="24"/>
          <w:lang w:val="fr-CH"/>
        </w:rPr>
        <w:t xml:space="preserve">. </w:t>
      </w:r>
      <w:r w:rsidR="00611DAC" w:rsidRPr="00F8318F">
        <w:rPr>
          <w:rFonts w:ascii="Times New Roman" w:hAnsi="Times New Roman" w:cs="Times New Roman"/>
          <w:bCs/>
          <w:noProof/>
          <w:sz w:val="24"/>
          <w:szCs w:val="24"/>
          <w:lang w:val="it-IT"/>
        </w:rPr>
        <w:t>O</w:t>
      </w:r>
      <w:r w:rsidRPr="00F8318F">
        <w:rPr>
          <w:rFonts w:ascii="Times New Roman" w:hAnsi="Times New Roman" w:cs="Times New Roman"/>
          <w:bCs/>
          <w:noProof/>
          <w:sz w:val="24"/>
          <w:szCs w:val="24"/>
          <w:lang w:val="it-IT"/>
        </w:rPr>
        <w:t>ferata</w:t>
      </w:r>
      <w:r w:rsidR="00611DAC" w:rsidRPr="00F8318F">
        <w:rPr>
          <w:rFonts w:ascii="Times New Roman" w:hAnsi="Times New Roman" w:cs="Times New Roman"/>
          <w:bCs/>
          <w:noProof/>
          <w:sz w:val="24"/>
          <w:szCs w:val="24"/>
          <w:lang w:val="it-IT"/>
        </w:rPr>
        <w:t xml:space="preserve"> existentă a acestui serviciu este mult mai mică comparativ cu cererea. În scopul acoperirii necesităților, în acest sens, DMPDC dispune și de un serviciu de Echipă mobilă care, însă, poate asigura suport pentru 25 de copii cu dizabilități concomitent. Provocarea principală în activitatea acestuia este disponibilitatea unui mijloc de transport adaptat, dar și suplinirea pozițiilor vacante.</w:t>
      </w:r>
    </w:p>
    <w:p w14:paraId="6513D4E0" w14:textId="77777777" w:rsidR="00A72763" w:rsidRPr="00F8318F" w:rsidRDefault="00A72763" w:rsidP="00C35E2B">
      <w:pPr>
        <w:snapToGrid w:val="0"/>
        <w:spacing w:after="0" w:line="240" w:lineRule="auto"/>
        <w:jc w:val="both"/>
        <w:rPr>
          <w:rFonts w:ascii="Times New Roman" w:hAnsi="Times New Roman" w:cs="Times New Roman"/>
          <w:bCs/>
          <w:noProof/>
          <w:sz w:val="24"/>
          <w:szCs w:val="24"/>
          <w:lang w:val="it-IT"/>
        </w:rPr>
      </w:pPr>
    </w:p>
    <w:p w14:paraId="75E3B9DF" w14:textId="6746A042" w:rsidR="00FF1AA5" w:rsidRPr="00FE1CB7" w:rsidRDefault="00F40F4D" w:rsidP="00FF1AA5">
      <w:pPr>
        <w:snapToGri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w:t>
      </w:r>
      <w:r w:rsidR="00FF1AA5" w:rsidRPr="007D324C">
        <w:rPr>
          <w:rFonts w:ascii="Times New Roman" w:hAnsi="Times New Roman" w:cs="Times New Roman"/>
          <w:sz w:val="24"/>
          <w:szCs w:val="24"/>
          <w:lang w:val="ro-RO"/>
        </w:rPr>
        <w:t xml:space="preserve">2018, în mun. Chișinău 376 de familii cu copii au </w:t>
      </w:r>
      <w:r w:rsidR="00EC206D">
        <w:rPr>
          <w:rFonts w:ascii="Times New Roman" w:hAnsi="Times New Roman" w:cs="Times New Roman"/>
          <w:sz w:val="24"/>
          <w:szCs w:val="24"/>
          <w:lang w:val="ro-RO"/>
        </w:rPr>
        <w:t>fost beneficiare de</w:t>
      </w:r>
      <w:r w:rsidR="00FF1AA5" w:rsidRPr="007D324C">
        <w:rPr>
          <w:rFonts w:ascii="Times New Roman" w:hAnsi="Times New Roman" w:cs="Times New Roman"/>
          <w:sz w:val="24"/>
          <w:szCs w:val="24"/>
          <w:lang w:val="ro-RO"/>
        </w:rPr>
        <w:t xml:space="preserve"> Ajutor social, iar alte 388 de familii au beneficiat de ajutor social pentru perioada rece a anului</w:t>
      </w:r>
      <w:r w:rsidR="00FF1AA5" w:rsidRPr="007D324C">
        <w:rPr>
          <w:rStyle w:val="FootnoteReference"/>
          <w:sz w:val="24"/>
          <w:szCs w:val="24"/>
          <w:lang w:val="ro-RO"/>
        </w:rPr>
        <w:footnoteReference w:id="14"/>
      </w:r>
      <w:r w:rsidR="00FF1AA5" w:rsidRPr="007D324C">
        <w:rPr>
          <w:rFonts w:ascii="Times New Roman" w:hAnsi="Times New Roman" w:cs="Times New Roman"/>
          <w:sz w:val="24"/>
          <w:szCs w:val="24"/>
          <w:lang w:val="ro-RO"/>
        </w:rPr>
        <w:t>.</w:t>
      </w:r>
    </w:p>
    <w:p w14:paraId="0376824D" w14:textId="691A49A9" w:rsidR="00737748" w:rsidRDefault="00737748" w:rsidP="00FF1AA5">
      <w:pPr>
        <w:snapToGrid w:val="0"/>
        <w:spacing w:after="0" w:line="240" w:lineRule="auto"/>
        <w:jc w:val="both"/>
        <w:rPr>
          <w:rFonts w:ascii="Times New Roman" w:hAnsi="Times New Roman" w:cs="Times New Roman"/>
          <w:bCs/>
          <w:sz w:val="24"/>
          <w:szCs w:val="24"/>
          <w:lang w:val="ro-RO"/>
        </w:rPr>
      </w:pPr>
    </w:p>
    <w:p w14:paraId="3088D467" w14:textId="37DDB082" w:rsidR="00611DAC" w:rsidRDefault="00186B8C" w:rsidP="00FF1AA5">
      <w:pPr>
        <w:snapToGrid w:val="0"/>
        <w:spacing w:after="0"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Spectrul de servicii pentru prevenirea separării copilului de familie în mun. Chișinău dispune și de serviciul de creșă socială (cu puțin peste 40 de locuri) destinat mămicilor singure cu copii mici. Accesul în acest serviciu este asigurat prin intermediul Comisiei municipale pentru protecția copilului aflat în dificultate.</w:t>
      </w:r>
    </w:p>
    <w:p w14:paraId="70EF681F" w14:textId="77777777" w:rsidR="00611DAC" w:rsidRDefault="00611DAC" w:rsidP="00FF1AA5">
      <w:pPr>
        <w:snapToGrid w:val="0"/>
        <w:spacing w:after="0" w:line="240" w:lineRule="auto"/>
        <w:jc w:val="both"/>
        <w:rPr>
          <w:rFonts w:ascii="Times New Roman" w:hAnsi="Times New Roman" w:cs="Times New Roman"/>
          <w:bCs/>
          <w:sz w:val="24"/>
          <w:szCs w:val="24"/>
          <w:lang w:val="ro-RO"/>
        </w:rPr>
      </w:pPr>
    </w:p>
    <w:p w14:paraId="4D21ADE1" w14:textId="6BA1A9FB" w:rsidR="009F3EAF" w:rsidRDefault="00971598" w:rsidP="00C35E2B">
      <w:pPr>
        <w:snapToGrid w:val="0"/>
        <w:spacing w:after="0"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DMPDC mai oferă familiilor cu copii din or. Chișinău și serviciul socio-educativ comunitar constituit dintr-o rețea de 4</w:t>
      </w:r>
      <w:r w:rsidR="00AB0E5C">
        <w:rPr>
          <w:rFonts w:ascii="Times New Roman" w:hAnsi="Times New Roman" w:cs="Times New Roman"/>
          <w:bCs/>
          <w:sz w:val="24"/>
          <w:szCs w:val="24"/>
          <w:lang w:val="ro-RO"/>
        </w:rPr>
        <w:t>5</w:t>
      </w:r>
      <w:r>
        <w:rPr>
          <w:rFonts w:ascii="Times New Roman" w:hAnsi="Times New Roman" w:cs="Times New Roman"/>
          <w:bCs/>
          <w:sz w:val="24"/>
          <w:szCs w:val="24"/>
          <w:lang w:val="ro-RO"/>
        </w:rPr>
        <w:t xml:space="preserve"> de Centre comunitare pentru copii și tineri</w:t>
      </w:r>
      <w:r w:rsidR="009F3EAF">
        <w:rPr>
          <w:rFonts w:ascii="Times New Roman" w:hAnsi="Times New Roman" w:cs="Times New Roman"/>
          <w:bCs/>
          <w:sz w:val="24"/>
          <w:szCs w:val="24"/>
          <w:lang w:val="ro-RO"/>
        </w:rPr>
        <w:t xml:space="preserve"> (CCCT)</w:t>
      </w:r>
      <w:r>
        <w:rPr>
          <w:rFonts w:ascii="Times New Roman" w:hAnsi="Times New Roman" w:cs="Times New Roman"/>
          <w:bCs/>
          <w:sz w:val="24"/>
          <w:szCs w:val="24"/>
          <w:lang w:val="ro-RO"/>
        </w:rPr>
        <w:t xml:space="preserve">. </w:t>
      </w:r>
      <w:r w:rsidR="00D50B9A">
        <w:rPr>
          <w:rFonts w:ascii="Times New Roman" w:hAnsi="Times New Roman" w:cs="Times New Roman"/>
          <w:bCs/>
          <w:sz w:val="24"/>
          <w:szCs w:val="24"/>
          <w:lang w:val="ro-RO"/>
        </w:rPr>
        <w:t>Starea fizică a spațiilor acestor Centre necesită reparații, unele – consistente.</w:t>
      </w:r>
      <w:r w:rsidR="009F3EAF">
        <w:rPr>
          <w:rFonts w:ascii="Times New Roman" w:hAnsi="Times New Roman" w:cs="Times New Roman"/>
          <w:bCs/>
          <w:sz w:val="24"/>
          <w:szCs w:val="24"/>
          <w:lang w:val="ro-RO"/>
        </w:rPr>
        <w:t xml:space="preserve"> Bugetul limitat a permis repararea a </w:t>
      </w:r>
      <w:r w:rsidR="00D50B9A">
        <w:rPr>
          <w:rFonts w:ascii="Times New Roman" w:hAnsi="Times New Roman" w:cs="Times New Roman"/>
          <w:bCs/>
          <w:sz w:val="24"/>
          <w:szCs w:val="24"/>
          <w:lang w:val="ro-RO"/>
        </w:rPr>
        <w:t>9 asemenea centre</w:t>
      </w:r>
      <w:r w:rsidR="009F3EAF">
        <w:rPr>
          <w:rFonts w:ascii="Times New Roman" w:hAnsi="Times New Roman" w:cs="Times New Roman"/>
          <w:bCs/>
          <w:sz w:val="24"/>
          <w:szCs w:val="24"/>
          <w:lang w:val="ro-RO"/>
        </w:rPr>
        <w:t xml:space="preserve"> în 2017 și 10 -</w:t>
      </w:r>
      <w:r w:rsidR="00D50B9A">
        <w:rPr>
          <w:rFonts w:ascii="Times New Roman" w:hAnsi="Times New Roman" w:cs="Times New Roman"/>
          <w:bCs/>
          <w:sz w:val="24"/>
          <w:szCs w:val="24"/>
          <w:lang w:val="ro-RO"/>
        </w:rPr>
        <w:t xml:space="preserve"> în 2018. Numărul mediu de copii </w:t>
      </w:r>
      <w:r w:rsidR="00F40F4D">
        <w:rPr>
          <w:rFonts w:ascii="Times New Roman" w:hAnsi="Times New Roman" w:cs="Times New Roman"/>
          <w:bCs/>
          <w:sz w:val="24"/>
          <w:szCs w:val="24"/>
          <w:lang w:val="ro-RO"/>
        </w:rPr>
        <w:t xml:space="preserve">care frecventa aceste centre </w:t>
      </w:r>
      <w:r w:rsidR="00D50B9A">
        <w:rPr>
          <w:rFonts w:ascii="Times New Roman" w:hAnsi="Times New Roman" w:cs="Times New Roman"/>
          <w:bCs/>
          <w:sz w:val="24"/>
          <w:szCs w:val="24"/>
          <w:lang w:val="ro-RO"/>
        </w:rPr>
        <w:t xml:space="preserve">în 2014 </w:t>
      </w:r>
      <w:r w:rsidR="006D3D09">
        <w:rPr>
          <w:rFonts w:ascii="Times New Roman" w:hAnsi="Times New Roman" w:cs="Times New Roman"/>
          <w:bCs/>
          <w:sz w:val="24"/>
          <w:szCs w:val="24"/>
          <w:lang w:val="ro-RO"/>
        </w:rPr>
        <w:t>constituia</w:t>
      </w:r>
      <w:r w:rsidR="00D50B9A">
        <w:rPr>
          <w:rFonts w:ascii="Times New Roman" w:hAnsi="Times New Roman" w:cs="Times New Roman"/>
          <w:bCs/>
          <w:sz w:val="24"/>
          <w:szCs w:val="24"/>
          <w:lang w:val="ro-RO"/>
        </w:rPr>
        <w:t xml:space="preserve"> puțin peste 160</w:t>
      </w:r>
      <w:r w:rsidR="009F3EAF">
        <w:rPr>
          <w:rFonts w:ascii="Times New Roman" w:hAnsi="Times New Roman" w:cs="Times New Roman"/>
          <w:bCs/>
          <w:sz w:val="24"/>
          <w:szCs w:val="24"/>
          <w:lang w:val="ro-RO"/>
        </w:rPr>
        <w:t xml:space="preserve"> de copii</w:t>
      </w:r>
      <w:r w:rsidR="00F40F4D">
        <w:rPr>
          <w:rFonts w:ascii="Times New Roman" w:hAnsi="Times New Roman" w:cs="Times New Roman"/>
          <w:bCs/>
          <w:sz w:val="24"/>
          <w:szCs w:val="24"/>
          <w:lang w:val="ro-RO"/>
        </w:rPr>
        <w:t>/</w:t>
      </w:r>
      <w:r w:rsidR="00D50B9A">
        <w:rPr>
          <w:rFonts w:ascii="Times New Roman" w:hAnsi="Times New Roman" w:cs="Times New Roman"/>
          <w:bCs/>
          <w:sz w:val="24"/>
          <w:szCs w:val="24"/>
          <w:lang w:val="ro-RO"/>
        </w:rPr>
        <w:t xml:space="preserve"> centru, iar în 2015 –</w:t>
      </w:r>
      <w:r w:rsidR="006D3D09">
        <w:rPr>
          <w:rFonts w:ascii="Times New Roman" w:hAnsi="Times New Roman" w:cs="Times New Roman"/>
          <w:bCs/>
          <w:sz w:val="24"/>
          <w:szCs w:val="24"/>
          <w:lang w:val="ro-RO"/>
        </w:rPr>
        <w:t xml:space="preserve"> </w:t>
      </w:r>
      <w:r w:rsidR="00D50B9A">
        <w:rPr>
          <w:rFonts w:ascii="Times New Roman" w:hAnsi="Times New Roman" w:cs="Times New Roman"/>
          <w:bCs/>
          <w:sz w:val="24"/>
          <w:szCs w:val="24"/>
          <w:lang w:val="ro-RO"/>
        </w:rPr>
        <w:t xml:space="preserve">178. Începând cu 2016 numărul </w:t>
      </w:r>
      <w:r w:rsidR="009F3EAF">
        <w:rPr>
          <w:rFonts w:ascii="Times New Roman" w:hAnsi="Times New Roman" w:cs="Times New Roman"/>
          <w:bCs/>
          <w:sz w:val="24"/>
          <w:szCs w:val="24"/>
          <w:lang w:val="ro-RO"/>
        </w:rPr>
        <w:t xml:space="preserve">total al </w:t>
      </w:r>
      <w:r w:rsidR="00D50B9A">
        <w:rPr>
          <w:rFonts w:ascii="Times New Roman" w:hAnsi="Times New Roman" w:cs="Times New Roman"/>
          <w:bCs/>
          <w:sz w:val="24"/>
          <w:szCs w:val="24"/>
          <w:lang w:val="ro-RO"/>
        </w:rPr>
        <w:t xml:space="preserve">copiilor care beneficiază de activități în </w:t>
      </w:r>
      <w:r w:rsidR="009F3EAF">
        <w:rPr>
          <w:rFonts w:ascii="Times New Roman" w:hAnsi="Times New Roman" w:cs="Times New Roman"/>
          <w:bCs/>
          <w:sz w:val="24"/>
          <w:szCs w:val="24"/>
          <w:lang w:val="ro-RO"/>
        </w:rPr>
        <w:t>CCCT</w:t>
      </w:r>
      <w:r w:rsidR="00D50B9A">
        <w:rPr>
          <w:rFonts w:ascii="Times New Roman" w:hAnsi="Times New Roman" w:cs="Times New Roman"/>
          <w:bCs/>
          <w:sz w:val="24"/>
          <w:szCs w:val="24"/>
          <w:lang w:val="ro-RO"/>
        </w:rPr>
        <w:t xml:space="preserve"> este în descreșter</w:t>
      </w:r>
      <w:r w:rsidR="00F40F4D">
        <w:rPr>
          <w:rFonts w:ascii="Times New Roman" w:hAnsi="Times New Roman" w:cs="Times New Roman"/>
          <w:bCs/>
          <w:sz w:val="24"/>
          <w:szCs w:val="24"/>
          <w:lang w:val="ro-RO"/>
        </w:rPr>
        <w:t>e de la 7419, la 3367 – în 2018</w:t>
      </w:r>
      <w:r w:rsidR="009F3EAF">
        <w:rPr>
          <w:rFonts w:ascii="Times New Roman" w:hAnsi="Times New Roman" w:cs="Times New Roman"/>
          <w:bCs/>
          <w:sz w:val="24"/>
          <w:szCs w:val="24"/>
          <w:lang w:val="ro-RO"/>
        </w:rPr>
        <w:t xml:space="preserve"> și ține, inclusiv de</w:t>
      </w:r>
      <w:r w:rsidR="00F40F4D">
        <w:rPr>
          <w:rFonts w:ascii="Times New Roman" w:hAnsi="Times New Roman" w:cs="Times New Roman"/>
          <w:bCs/>
          <w:sz w:val="24"/>
          <w:szCs w:val="24"/>
          <w:lang w:val="ro-RO"/>
        </w:rPr>
        <w:t xml:space="preserve"> diminu</w:t>
      </w:r>
      <w:r w:rsidR="009F3EAF">
        <w:rPr>
          <w:rFonts w:ascii="Times New Roman" w:hAnsi="Times New Roman" w:cs="Times New Roman"/>
          <w:bCs/>
          <w:sz w:val="24"/>
          <w:szCs w:val="24"/>
          <w:lang w:val="ro-RO"/>
        </w:rPr>
        <w:t>area</w:t>
      </w:r>
      <w:r w:rsidR="00F40F4D">
        <w:rPr>
          <w:rFonts w:ascii="Times New Roman" w:hAnsi="Times New Roman" w:cs="Times New Roman"/>
          <w:bCs/>
          <w:sz w:val="24"/>
          <w:szCs w:val="24"/>
          <w:lang w:val="ro-RO"/>
        </w:rPr>
        <w:t xml:space="preserve"> numărului de centre active în perioada de referință.</w:t>
      </w:r>
      <w:r w:rsidR="00CB18DE">
        <w:rPr>
          <w:rFonts w:ascii="Times New Roman" w:hAnsi="Times New Roman" w:cs="Times New Roman"/>
          <w:bCs/>
          <w:sz w:val="24"/>
          <w:szCs w:val="24"/>
          <w:lang w:val="ro-RO"/>
        </w:rPr>
        <w:t xml:space="preserve"> Programul de activitate al </w:t>
      </w:r>
      <w:r w:rsidR="009F3EAF">
        <w:rPr>
          <w:rFonts w:ascii="Times New Roman" w:hAnsi="Times New Roman" w:cs="Times New Roman"/>
          <w:bCs/>
          <w:sz w:val="24"/>
          <w:szCs w:val="24"/>
          <w:lang w:val="ro-RO"/>
        </w:rPr>
        <w:t>CCCT</w:t>
      </w:r>
      <w:r w:rsidR="00CB18DE">
        <w:rPr>
          <w:rFonts w:ascii="Times New Roman" w:hAnsi="Times New Roman" w:cs="Times New Roman"/>
          <w:bCs/>
          <w:sz w:val="24"/>
          <w:szCs w:val="24"/>
          <w:lang w:val="ro-RO"/>
        </w:rPr>
        <w:t xml:space="preserve"> are un profil preponderent orientat spre activități educative</w:t>
      </w:r>
      <w:r w:rsidR="00F40F4D">
        <w:rPr>
          <w:rFonts w:ascii="Times New Roman" w:hAnsi="Times New Roman" w:cs="Times New Roman"/>
          <w:bCs/>
          <w:sz w:val="24"/>
          <w:szCs w:val="24"/>
          <w:lang w:val="ro-RO"/>
        </w:rPr>
        <w:t xml:space="preserve"> statice</w:t>
      </w:r>
      <w:r w:rsidR="006D3D09">
        <w:rPr>
          <w:rFonts w:ascii="Times New Roman" w:hAnsi="Times New Roman" w:cs="Times New Roman"/>
          <w:bCs/>
          <w:sz w:val="24"/>
          <w:szCs w:val="24"/>
          <w:lang w:val="ro-RO"/>
        </w:rPr>
        <w:t xml:space="preserve"> și sportive,</w:t>
      </w:r>
      <w:r w:rsidR="00F40F4D">
        <w:rPr>
          <w:rFonts w:ascii="Times New Roman" w:hAnsi="Times New Roman" w:cs="Times New Roman"/>
          <w:bCs/>
          <w:sz w:val="24"/>
          <w:szCs w:val="24"/>
          <w:lang w:val="ro-RO"/>
        </w:rPr>
        <w:t xml:space="preserve"> cu o componentă de asistență socială ușor lipsă</w:t>
      </w:r>
      <w:r w:rsidR="00CB18DE">
        <w:rPr>
          <w:rFonts w:ascii="Times New Roman" w:hAnsi="Times New Roman" w:cs="Times New Roman"/>
          <w:bCs/>
          <w:sz w:val="24"/>
          <w:szCs w:val="24"/>
          <w:lang w:val="ro-RO"/>
        </w:rPr>
        <w:t>.</w:t>
      </w:r>
    </w:p>
    <w:p w14:paraId="62F16A9E" w14:textId="77777777" w:rsidR="009F3EAF" w:rsidRDefault="009F3EAF" w:rsidP="00C35E2B">
      <w:pPr>
        <w:snapToGrid w:val="0"/>
        <w:spacing w:after="0" w:line="240" w:lineRule="auto"/>
        <w:jc w:val="both"/>
        <w:rPr>
          <w:rFonts w:ascii="Times New Roman" w:hAnsi="Times New Roman" w:cs="Times New Roman"/>
          <w:bCs/>
          <w:sz w:val="24"/>
          <w:szCs w:val="24"/>
          <w:lang w:val="ro-RO"/>
        </w:rPr>
      </w:pPr>
    </w:p>
    <w:p w14:paraId="500CA14C" w14:textId="5E56B5C2" w:rsidR="009F3EAF" w:rsidRDefault="00F40F4D" w:rsidP="00C35E2B">
      <w:pPr>
        <w:snapToGrid w:val="0"/>
        <w:spacing w:after="0"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DMPDC a adaptat unele dintre aceste Centre</w:t>
      </w:r>
      <w:r w:rsidR="009F3EAF">
        <w:rPr>
          <w:rFonts w:ascii="Times New Roman" w:hAnsi="Times New Roman" w:cs="Times New Roman"/>
          <w:bCs/>
          <w:sz w:val="24"/>
          <w:szCs w:val="24"/>
          <w:lang w:val="ro-RO"/>
        </w:rPr>
        <w:t xml:space="preserve"> la necesitățile stringente ale sistemului de protecție a copilului</w:t>
      </w:r>
      <w:r>
        <w:rPr>
          <w:rFonts w:ascii="Times New Roman" w:hAnsi="Times New Roman" w:cs="Times New Roman"/>
          <w:bCs/>
          <w:sz w:val="24"/>
          <w:szCs w:val="24"/>
          <w:lang w:val="ro-RO"/>
        </w:rPr>
        <w:t xml:space="preserve">, transformându-le în servicii de reabilitare pentru copii cu </w:t>
      </w:r>
      <w:proofErr w:type="spellStart"/>
      <w:r>
        <w:rPr>
          <w:rFonts w:ascii="Times New Roman" w:hAnsi="Times New Roman" w:cs="Times New Roman"/>
          <w:bCs/>
          <w:sz w:val="24"/>
          <w:szCs w:val="24"/>
          <w:lang w:val="ro-RO"/>
        </w:rPr>
        <w:t>dizabilități</w:t>
      </w:r>
      <w:proofErr w:type="spellEnd"/>
      <w:r w:rsidR="009F3EAF">
        <w:rPr>
          <w:rFonts w:ascii="Times New Roman" w:hAnsi="Times New Roman" w:cs="Times New Roman"/>
          <w:bCs/>
          <w:sz w:val="24"/>
          <w:szCs w:val="24"/>
          <w:lang w:val="ro-RO"/>
        </w:rPr>
        <w:t xml:space="preserve">. În același timp, oferta respectivă rămâne limitată și nu acoperă necesitățile familiilor cu copii cu </w:t>
      </w:r>
      <w:proofErr w:type="spellStart"/>
      <w:r w:rsidR="009F3EAF">
        <w:rPr>
          <w:rFonts w:ascii="Times New Roman" w:hAnsi="Times New Roman" w:cs="Times New Roman"/>
          <w:bCs/>
          <w:sz w:val="24"/>
          <w:szCs w:val="24"/>
          <w:lang w:val="ro-RO"/>
        </w:rPr>
        <w:t>dizabilități</w:t>
      </w:r>
      <w:proofErr w:type="spellEnd"/>
      <w:r w:rsidR="009F3EAF">
        <w:rPr>
          <w:rFonts w:ascii="Times New Roman" w:hAnsi="Times New Roman" w:cs="Times New Roman"/>
          <w:bCs/>
          <w:sz w:val="24"/>
          <w:szCs w:val="24"/>
          <w:lang w:val="ro-RO"/>
        </w:rPr>
        <w:t xml:space="preserve"> din întreg municipiul Chișinău. Mai mult ca atât, rețeaua de CCCT nu acoperă nici </w:t>
      </w:r>
      <w:r w:rsidR="00E6542A">
        <w:rPr>
          <w:rFonts w:ascii="Times New Roman" w:hAnsi="Times New Roman" w:cs="Times New Roman"/>
          <w:bCs/>
          <w:sz w:val="24"/>
          <w:szCs w:val="24"/>
          <w:lang w:val="ro-RO"/>
        </w:rPr>
        <w:t>necesitățile cartierelor nou-construite, aceasta fiind plasată preponderent în locațiile construite până la 1990.</w:t>
      </w:r>
    </w:p>
    <w:p w14:paraId="4D120E21" w14:textId="77777777" w:rsidR="0066019E" w:rsidRPr="00FE1CB7" w:rsidRDefault="0066019E" w:rsidP="00C35E2B">
      <w:pPr>
        <w:snapToGrid w:val="0"/>
        <w:spacing w:after="0" w:line="240" w:lineRule="auto"/>
        <w:jc w:val="both"/>
        <w:rPr>
          <w:rFonts w:ascii="Times New Roman" w:hAnsi="Times New Roman" w:cs="Times New Roman"/>
          <w:sz w:val="24"/>
          <w:szCs w:val="24"/>
          <w:lang w:val="ro-RO"/>
        </w:rPr>
      </w:pPr>
    </w:p>
    <w:p w14:paraId="48B4D9F6" w14:textId="6A449820" w:rsidR="0066019E" w:rsidRPr="00FE1CB7" w:rsidRDefault="0066019E" w:rsidP="00C35E2B">
      <w:pPr>
        <w:snapToGrid w:val="0"/>
        <w:spacing w:after="0" w:line="240" w:lineRule="auto"/>
        <w:jc w:val="both"/>
        <w:rPr>
          <w:rFonts w:ascii="Times New Roman" w:hAnsi="Times New Roman" w:cs="Times New Roman"/>
          <w:bCs/>
          <w:color w:val="000000"/>
          <w:sz w:val="24"/>
          <w:szCs w:val="24"/>
          <w:lang w:val="ro-RO"/>
        </w:rPr>
      </w:pPr>
      <w:r w:rsidRPr="00FE1CB7">
        <w:rPr>
          <w:rStyle w:val="Strong"/>
          <w:rFonts w:ascii="Times New Roman" w:hAnsi="Times New Roman" w:cs="Times New Roman"/>
          <w:b w:val="0"/>
          <w:color w:val="000000"/>
          <w:sz w:val="24"/>
          <w:szCs w:val="24"/>
          <w:lang w:val="ro-RO"/>
        </w:rPr>
        <w:tab/>
      </w:r>
      <w:r w:rsidRPr="00FE1CB7">
        <w:rPr>
          <w:rStyle w:val="Strong"/>
          <w:rFonts w:ascii="Times New Roman" w:hAnsi="Times New Roman" w:cs="Times New Roman"/>
          <w:i/>
          <w:color w:val="000000"/>
          <w:sz w:val="24"/>
          <w:szCs w:val="24"/>
          <w:lang w:val="ro-RO"/>
        </w:rPr>
        <w:t>Copii în contact cu sistemul de drept</w:t>
      </w:r>
      <w:r w:rsidR="002E216D">
        <w:rPr>
          <w:rStyle w:val="FootnoteReference"/>
          <w:sz w:val="24"/>
          <w:szCs w:val="24"/>
          <w:lang w:val="ro-RO"/>
        </w:rPr>
        <w:footnoteReference w:id="15"/>
      </w:r>
    </w:p>
    <w:p w14:paraId="22CF4519" w14:textId="0EFE4EE8" w:rsidR="0066019E" w:rsidRDefault="00CD612B" w:rsidP="00C35E2B">
      <w:pPr>
        <w:autoSpaceDE w:val="0"/>
        <w:autoSpaceDN w:val="0"/>
        <w:adjustRightInd w:val="0"/>
        <w:snapToGri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T</w:t>
      </w:r>
      <w:r w:rsidR="00B443E5">
        <w:rPr>
          <w:rFonts w:ascii="Times New Roman" w:hAnsi="Times New Roman" w:cs="Times New Roman"/>
          <w:sz w:val="24"/>
          <w:szCs w:val="24"/>
          <w:lang w:val="ro-RO"/>
        </w:rPr>
        <w:t>rendul general pe parcursul anului 2019</w:t>
      </w:r>
      <w:r>
        <w:rPr>
          <w:rFonts w:ascii="Times New Roman" w:hAnsi="Times New Roman" w:cs="Times New Roman"/>
          <w:sz w:val="24"/>
          <w:szCs w:val="24"/>
          <w:lang w:val="ro-RO"/>
        </w:rPr>
        <w:t xml:space="preserve"> este în descreștere comparativ cu anul 2018 la capitolul săvârșirii de infracțiuni de către și cu participarea minorilor. Mun. Chișinău pe mai multe genuri de infracțiuni este la începutul listei, inclusiv: 2 din 4 omoruri săvârșite de/ cu participarea copiilor, au fost comise în Chișinău; 11 din 39 de jafuri; </w:t>
      </w:r>
      <w:r w:rsidR="00C21740">
        <w:rPr>
          <w:rFonts w:ascii="Times New Roman" w:hAnsi="Times New Roman" w:cs="Times New Roman"/>
          <w:sz w:val="24"/>
          <w:szCs w:val="24"/>
          <w:lang w:val="ro-RO"/>
        </w:rPr>
        <w:t xml:space="preserve">11 din 22 de acte de huliganism. La fel, </w:t>
      </w:r>
      <w:r>
        <w:rPr>
          <w:rFonts w:ascii="Times New Roman" w:hAnsi="Times New Roman" w:cs="Times New Roman"/>
          <w:sz w:val="24"/>
          <w:szCs w:val="24"/>
          <w:lang w:val="ro-RO"/>
        </w:rPr>
        <w:t xml:space="preserve">1 din cele 12 infracțiuni de gen sexual </w:t>
      </w:r>
      <w:r w:rsidR="00C21740">
        <w:rPr>
          <w:rFonts w:ascii="Times New Roman" w:hAnsi="Times New Roman" w:cs="Times New Roman"/>
          <w:sz w:val="24"/>
          <w:szCs w:val="24"/>
          <w:lang w:val="ro-RO"/>
        </w:rPr>
        <w:t>săvârșite de/ cu participarea minorilor</w:t>
      </w:r>
      <w:r>
        <w:rPr>
          <w:rFonts w:ascii="Times New Roman" w:hAnsi="Times New Roman" w:cs="Times New Roman"/>
          <w:sz w:val="24"/>
          <w:szCs w:val="24"/>
          <w:lang w:val="ro-RO"/>
        </w:rPr>
        <w:t xml:space="preserve"> </w:t>
      </w:r>
      <w:r w:rsidR="00C21740">
        <w:rPr>
          <w:rFonts w:ascii="Times New Roman" w:hAnsi="Times New Roman" w:cs="Times New Roman"/>
          <w:sz w:val="24"/>
          <w:szCs w:val="24"/>
          <w:lang w:val="ro-RO"/>
        </w:rPr>
        <w:t xml:space="preserve">s-a întâmplat </w:t>
      </w:r>
      <w:r>
        <w:rPr>
          <w:rFonts w:ascii="Times New Roman" w:hAnsi="Times New Roman" w:cs="Times New Roman"/>
          <w:sz w:val="24"/>
          <w:szCs w:val="24"/>
          <w:lang w:val="ro-RO"/>
        </w:rPr>
        <w:t xml:space="preserve">la </w:t>
      </w:r>
      <w:r w:rsidR="00C21740">
        <w:rPr>
          <w:rFonts w:ascii="Times New Roman" w:hAnsi="Times New Roman" w:cs="Times New Roman"/>
          <w:sz w:val="24"/>
          <w:szCs w:val="24"/>
          <w:lang w:val="ro-RO"/>
        </w:rPr>
        <w:t>fel în Chișinău.</w:t>
      </w:r>
    </w:p>
    <w:p w14:paraId="0A32BF3C" w14:textId="77777777" w:rsidR="00C21740" w:rsidRDefault="00C21740" w:rsidP="00C35E2B">
      <w:pPr>
        <w:autoSpaceDE w:val="0"/>
        <w:autoSpaceDN w:val="0"/>
        <w:adjustRightInd w:val="0"/>
        <w:snapToGrid w:val="0"/>
        <w:spacing w:after="0" w:line="240" w:lineRule="auto"/>
        <w:jc w:val="both"/>
        <w:rPr>
          <w:rFonts w:ascii="Times New Roman" w:hAnsi="Times New Roman" w:cs="Times New Roman"/>
          <w:sz w:val="24"/>
          <w:szCs w:val="24"/>
          <w:lang w:val="ro-RO"/>
        </w:rPr>
      </w:pPr>
    </w:p>
    <w:p w14:paraId="3798986A" w14:textId="126BA3B8" w:rsidR="00C21740" w:rsidRDefault="00C21740" w:rsidP="00C35E2B">
      <w:pPr>
        <w:autoSpaceDE w:val="0"/>
        <w:autoSpaceDN w:val="0"/>
        <w:adjustRightInd w:val="0"/>
        <w:snapToGri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Statisticile generale pe țară indică o ușoară descreștere a numărului de băieți și fete implicați în comiterea de infracțiuni. </w:t>
      </w:r>
      <w:r w:rsidR="00CD43A9">
        <w:rPr>
          <w:rFonts w:ascii="Times New Roman" w:hAnsi="Times New Roman" w:cs="Times New Roman"/>
          <w:sz w:val="24"/>
          <w:szCs w:val="24"/>
          <w:lang w:val="ro-RO"/>
        </w:rPr>
        <w:t>Per general, m</w:t>
      </w:r>
      <w:r>
        <w:rPr>
          <w:rFonts w:ascii="Times New Roman" w:hAnsi="Times New Roman" w:cs="Times New Roman"/>
          <w:sz w:val="24"/>
          <w:szCs w:val="24"/>
          <w:lang w:val="ro-RO"/>
        </w:rPr>
        <w:t>ai mulți băieți comit infracțiuni decât fete, iar cele mai multe infracțiuni sunt comise de către copii de 17 ani (386 în 2019), urmate de copiii de 16 ani cu 366 de infracțiuni și cei de 15 ani cu 243 de infracțiuni în 2019.</w:t>
      </w:r>
    </w:p>
    <w:p w14:paraId="0F6AFBE8" w14:textId="77777777" w:rsidR="00C21740" w:rsidRDefault="00C21740" w:rsidP="00C35E2B">
      <w:pPr>
        <w:autoSpaceDE w:val="0"/>
        <w:autoSpaceDN w:val="0"/>
        <w:adjustRightInd w:val="0"/>
        <w:snapToGrid w:val="0"/>
        <w:spacing w:after="0" w:line="240" w:lineRule="auto"/>
        <w:jc w:val="both"/>
        <w:rPr>
          <w:rFonts w:ascii="Times New Roman" w:hAnsi="Times New Roman" w:cs="Times New Roman"/>
          <w:sz w:val="24"/>
          <w:szCs w:val="24"/>
          <w:lang w:val="ro-RO"/>
        </w:rPr>
      </w:pPr>
    </w:p>
    <w:p w14:paraId="64431C6B" w14:textId="6E844C8C" w:rsidR="00C21740" w:rsidRDefault="00487F5A" w:rsidP="00C35E2B">
      <w:pPr>
        <w:autoSpaceDE w:val="0"/>
        <w:autoSpaceDN w:val="0"/>
        <w:adjustRightInd w:val="0"/>
        <w:snapToGri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Profilul social al celor 1215 copii care au săvârșit infracțiuni în anul 2019</w:t>
      </w:r>
      <w:r w:rsidR="00827CD9">
        <w:rPr>
          <w:rFonts w:ascii="Times New Roman" w:hAnsi="Times New Roman" w:cs="Times New Roman"/>
          <w:sz w:val="24"/>
          <w:szCs w:val="24"/>
          <w:lang w:val="ro-RO"/>
        </w:rPr>
        <w:t xml:space="preserve"> în toată țara</w:t>
      </w:r>
      <w:r>
        <w:rPr>
          <w:rFonts w:ascii="Times New Roman" w:hAnsi="Times New Roman" w:cs="Times New Roman"/>
          <w:sz w:val="24"/>
          <w:szCs w:val="24"/>
          <w:lang w:val="ro-RO"/>
        </w:rPr>
        <w:t xml:space="preserve"> este reprezentat după cum urmează: în 35% de cazuri </w:t>
      </w:r>
      <w:r w:rsidR="00CD43A9">
        <w:rPr>
          <w:rFonts w:ascii="Times New Roman" w:hAnsi="Times New Roman" w:cs="Times New Roman"/>
          <w:sz w:val="24"/>
          <w:szCs w:val="24"/>
          <w:lang w:val="ro-RO"/>
        </w:rPr>
        <w:t>–</w:t>
      </w:r>
      <w:r>
        <w:rPr>
          <w:rFonts w:ascii="Times New Roman" w:hAnsi="Times New Roman" w:cs="Times New Roman"/>
          <w:sz w:val="24"/>
          <w:szCs w:val="24"/>
          <w:lang w:val="ro-RO"/>
        </w:rPr>
        <w:t xml:space="preserve"> copii</w:t>
      </w:r>
      <w:r w:rsidR="00CD43A9">
        <w:rPr>
          <w:rFonts w:ascii="Times New Roman" w:hAnsi="Times New Roman" w:cs="Times New Roman"/>
          <w:sz w:val="24"/>
          <w:szCs w:val="24"/>
          <w:lang w:val="ro-RO"/>
        </w:rPr>
        <w:t>i provin</w:t>
      </w:r>
      <w:r>
        <w:rPr>
          <w:rFonts w:ascii="Times New Roman" w:hAnsi="Times New Roman" w:cs="Times New Roman"/>
          <w:sz w:val="24"/>
          <w:szCs w:val="24"/>
          <w:lang w:val="ro-RO"/>
        </w:rPr>
        <w:t xml:space="preserve"> din instituții de îngrijire</w:t>
      </w:r>
      <w:r w:rsidR="00CD43A9">
        <w:rPr>
          <w:rFonts w:ascii="Times New Roman" w:hAnsi="Times New Roman" w:cs="Times New Roman"/>
          <w:sz w:val="24"/>
          <w:szCs w:val="24"/>
          <w:lang w:val="ro-RO"/>
        </w:rPr>
        <w:t xml:space="preserve"> alternativă</w:t>
      </w:r>
      <w:r>
        <w:rPr>
          <w:rFonts w:ascii="Times New Roman" w:hAnsi="Times New Roman" w:cs="Times New Roman"/>
          <w:sz w:val="24"/>
          <w:szCs w:val="24"/>
          <w:lang w:val="ro-RO"/>
        </w:rPr>
        <w:t>; 98% din cazuri sunt copii care au săvârșit infracțiuni pentru prima dată; aproape 39% din copiii care au săvârșit infracțiuni au abandonat școala sau sunt neîncadrați în câmpul muncii</w:t>
      </w:r>
      <w:r w:rsidR="00654023">
        <w:rPr>
          <w:rFonts w:ascii="Times New Roman" w:hAnsi="Times New Roman" w:cs="Times New Roman"/>
          <w:sz w:val="24"/>
          <w:szCs w:val="24"/>
          <w:lang w:val="ro-RO"/>
        </w:rPr>
        <w:t>; 46 de copii care au săvârșit infracțiuni sunt fără domiciliu; 28 de copii au săvârșit infracțiuni în stare de ebrietate</w:t>
      </w:r>
      <w:r w:rsidR="00827CD9">
        <w:rPr>
          <w:rFonts w:ascii="Times New Roman" w:hAnsi="Times New Roman" w:cs="Times New Roman"/>
          <w:sz w:val="24"/>
          <w:szCs w:val="24"/>
          <w:lang w:val="ro-RO"/>
        </w:rPr>
        <w:t>; puțin peste 29% dintre copiii care au săvârșit infracțiuni sunt din categoria celor aflați în vizorul poliției</w:t>
      </w:r>
      <w:r w:rsidR="00654023">
        <w:rPr>
          <w:rFonts w:ascii="Times New Roman" w:hAnsi="Times New Roman" w:cs="Times New Roman"/>
          <w:sz w:val="24"/>
          <w:szCs w:val="24"/>
          <w:lang w:val="ro-RO"/>
        </w:rPr>
        <w:t>.</w:t>
      </w:r>
    </w:p>
    <w:p w14:paraId="67C90F10" w14:textId="77777777" w:rsidR="00654023" w:rsidRDefault="00654023" w:rsidP="00C35E2B">
      <w:pPr>
        <w:autoSpaceDE w:val="0"/>
        <w:autoSpaceDN w:val="0"/>
        <w:adjustRightInd w:val="0"/>
        <w:snapToGrid w:val="0"/>
        <w:spacing w:after="0" w:line="240" w:lineRule="auto"/>
        <w:jc w:val="both"/>
        <w:rPr>
          <w:rFonts w:ascii="Times New Roman" w:hAnsi="Times New Roman" w:cs="Times New Roman"/>
          <w:sz w:val="24"/>
          <w:szCs w:val="24"/>
          <w:lang w:val="ro-RO"/>
        </w:rPr>
      </w:pPr>
    </w:p>
    <w:p w14:paraId="2753C250" w14:textId="594403F4" w:rsidR="00654023" w:rsidRDefault="00827CD9" w:rsidP="00C35E2B">
      <w:pPr>
        <w:autoSpaceDE w:val="0"/>
        <w:autoSpaceDN w:val="0"/>
        <w:adjustRightInd w:val="0"/>
        <w:snapToGri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În 2019 s-a înregistrat un trend general în creștere</w:t>
      </w:r>
      <w:r w:rsidR="008F3FA6">
        <w:rPr>
          <w:rFonts w:ascii="Times New Roman" w:hAnsi="Times New Roman" w:cs="Times New Roman"/>
          <w:sz w:val="24"/>
          <w:szCs w:val="24"/>
          <w:lang w:val="ro-RO"/>
        </w:rPr>
        <w:t xml:space="preserve"> pe toată țara</w:t>
      </w:r>
      <w:r>
        <w:rPr>
          <w:rFonts w:ascii="Times New Roman" w:hAnsi="Times New Roman" w:cs="Times New Roman"/>
          <w:sz w:val="24"/>
          <w:szCs w:val="24"/>
          <w:lang w:val="ro-RO"/>
        </w:rPr>
        <w:t xml:space="preserve"> a numărului de cazuri de violență față de copii referite de angajații Poliției către autoritățile tutelare: 78% dintre acestea se referă la neglijare (2595 de copii), 99 de cazuri – la violență sexuală, 409 cazuri – la violență fizică, 206 cazuri – la violență psihică; 4 cazuri de exploatare și 10 cazuri – de trafic.</w:t>
      </w:r>
    </w:p>
    <w:p w14:paraId="41CE8059" w14:textId="77777777" w:rsidR="00827CD9" w:rsidRDefault="00827CD9" w:rsidP="00C35E2B">
      <w:pPr>
        <w:autoSpaceDE w:val="0"/>
        <w:autoSpaceDN w:val="0"/>
        <w:adjustRightInd w:val="0"/>
        <w:snapToGrid w:val="0"/>
        <w:spacing w:after="0" w:line="240" w:lineRule="auto"/>
        <w:jc w:val="both"/>
        <w:rPr>
          <w:rFonts w:ascii="Times New Roman" w:hAnsi="Times New Roman" w:cs="Times New Roman"/>
          <w:sz w:val="24"/>
          <w:szCs w:val="24"/>
          <w:lang w:val="ro-RO"/>
        </w:rPr>
      </w:pPr>
    </w:p>
    <w:p w14:paraId="7470AFA4" w14:textId="036DFC8B" w:rsidR="00827CD9" w:rsidRDefault="00827CD9" w:rsidP="00C35E2B">
      <w:pPr>
        <w:autoSpaceDE w:val="0"/>
        <w:autoSpaceDN w:val="0"/>
        <w:adjustRightInd w:val="0"/>
        <w:snapToGri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Patru cazuri de suicid din 14 înregistrate în țară</w:t>
      </w:r>
      <w:r w:rsidR="00F4330D">
        <w:rPr>
          <w:rFonts w:ascii="Times New Roman" w:hAnsi="Times New Roman" w:cs="Times New Roman"/>
          <w:sz w:val="24"/>
          <w:szCs w:val="24"/>
          <w:lang w:val="ro-RO"/>
        </w:rPr>
        <w:t xml:space="preserve"> în 2019</w:t>
      </w:r>
      <w:r>
        <w:rPr>
          <w:rFonts w:ascii="Times New Roman" w:hAnsi="Times New Roman" w:cs="Times New Roman"/>
          <w:sz w:val="24"/>
          <w:szCs w:val="24"/>
          <w:lang w:val="ro-RO"/>
        </w:rPr>
        <w:t xml:space="preserve">, s-au </w:t>
      </w:r>
      <w:r w:rsidR="00F4330D">
        <w:rPr>
          <w:rFonts w:ascii="Times New Roman" w:hAnsi="Times New Roman" w:cs="Times New Roman"/>
          <w:sz w:val="24"/>
          <w:szCs w:val="24"/>
          <w:lang w:val="ro-RO"/>
        </w:rPr>
        <w:t>întâmplat în Chișinău; cel puțin 1 caz din cele 4 este al unui copil care a mai avut tentative similare în trecut.</w:t>
      </w:r>
    </w:p>
    <w:p w14:paraId="761BB8EE" w14:textId="77777777" w:rsidR="00F4330D" w:rsidRDefault="00F4330D" w:rsidP="00C35E2B">
      <w:pPr>
        <w:autoSpaceDE w:val="0"/>
        <w:autoSpaceDN w:val="0"/>
        <w:adjustRightInd w:val="0"/>
        <w:snapToGrid w:val="0"/>
        <w:spacing w:after="0" w:line="240" w:lineRule="auto"/>
        <w:jc w:val="both"/>
        <w:rPr>
          <w:rFonts w:ascii="Times New Roman" w:hAnsi="Times New Roman" w:cs="Times New Roman"/>
          <w:sz w:val="24"/>
          <w:szCs w:val="24"/>
          <w:lang w:val="ro-RO"/>
        </w:rPr>
      </w:pPr>
    </w:p>
    <w:p w14:paraId="2092727B" w14:textId="1EDC4A8C" w:rsidR="00F4330D" w:rsidRDefault="008F3FA6" w:rsidP="00C35E2B">
      <w:pPr>
        <w:autoSpaceDE w:val="0"/>
        <w:autoSpaceDN w:val="0"/>
        <w:adjustRightInd w:val="0"/>
        <w:snapToGri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Fuga de la domiciliu este un alt fenomen care pe toată țara înregistrează un trend în creștere: aproximativ 27% (241 de cazuri) din 893 de cazuri înregistrate în 2019, sunt</w:t>
      </w:r>
      <w:r w:rsidR="00DD61E3">
        <w:rPr>
          <w:rFonts w:ascii="Times New Roman" w:hAnsi="Times New Roman" w:cs="Times New Roman"/>
          <w:sz w:val="24"/>
          <w:szCs w:val="24"/>
          <w:lang w:val="ro-RO"/>
        </w:rPr>
        <w:t xml:space="preserve"> ale</w:t>
      </w:r>
      <w:r>
        <w:rPr>
          <w:rFonts w:ascii="Times New Roman" w:hAnsi="Times New Roman" w:cs="Times New Roman"/>
          <w:sz w:val="24"/>
          <w:szCs w:val="24"/>
          <w:lang w:val="ro-RO"/>
        </w:rPr>
        <w:t xml:space="preserve"> copii</w:t>
      </w:r>
      <w:r w:rsidR="00DD61E3">
        <w:rPr>
          <w:rFonts w:ascii="Times New Roman" w:hAnsi="Times New Roman" w:cs="Times New Roman"/>
          <w:sz w:val="24"/>
          <w:szCs w:val="24"/>
          <w:lang w:val="ro-RO"/>
        </w:rPr>
        <w:t>lor</w:t>
      </w:r>
      <w:r>
        <w:rPr>
          <w:rFonts w:ascii="Times New Roman" w:hAnsi="Times New Roman" w:cs="Times New Roman"/>
          <w:sz w:val="24"/>
          <w:szCs w:val="24"/>
          <w:lang w:val="ro-RO"/>
        </w:rPr>
        <w:t xml:space="preserve"> care au fugit din servicii de îngrijire alternativă, atât de tip familial, cât și instituțional</w:t>
      </w:r>
      <w:r w:rsidR="003F537D">
        <w:rPr>
          <w:rFonts w:ascii="Times New Roman" w:hAnsi="Times New Roman" w:cs="Times New Roman"/>
          <w:sz w:val="24"/>
          <w:szCs w:val="24"/>
          <w:lang w:val="ro-RO"/>
        </w:rPr>
        <w:t>; de cele mai multe ori fug fetele cu vârstă între 14 și 15 ani; doar în 45% din cazuri fuga s-a întâmplat pentru prima dată; în aproape 45% din cazuri copiii sunt originari din regiuni urbane</w:t>
      </w:r>
      <w:r>
        <w:rPr>
          <w:rFonts w:ascii="Times New Roman" w:hAnsi="Times New Roman" w:cs="Times New Roman"/>
          <w:sz w:val="24"/>
          <w:szCs w:val="24"/>
          <w:lang w:val="ro-RO"/>
        </w:rPr>
        <w:t>.</w:t>
      </w:r>
      <w:r w:rsidR="00653952">
        <w:rPr>
          <w:rFonts w:ascii="Times New Roman" w:hAnsi="Times New Roman" w:cs="Times New Roman"/>
          <w:sz w:val="24"/>
          <w:szCs w:val="24"/>
          <w:lang w:val="ro-RO"/>
        </w:rPr>
        <w:t xml:space="preserve"> În perioada abandonului domiciliului, cel puțin 1 asemenea copil în Chișinău a fost abuzat sexual și cel puțin 2 asemenea copii au săvârșit în Chișinău 1 infracțiune contra vieții sexuale și 1 – contra patrimoniului.</w:t>
      </w:r>
    </w:p>
    <w:p w14:paraId="5417DC4F" w14:textId="326B9A24" w:rsidR="005B32A4" w:rsidRDefault="005B32A4" w:rsidP="00C35E2B">
      <w:pPr>
        <w:autoSpaceDE w:val="0"/>
        <w:autoSpaceDN w:val="0"/>
        <w:adjustRightInd w:val="0"/>
        <w:snapToGrid w:val="0"/>
        <w:spacing w:after="0" w:line="240" w:lineRule="auto"/>
        <w:jc w:val="both"/>
        <w:rPr>
          <w:rFonts w:ascii="Times New Roman" w:hAnsi="Times New Roman" w:cs="Times New Roman"/>
          <w:sz w:val="24"/>
          <w:szCs w:val="24"/>
          <w:lang w:val="ro-RO"/>
        </w:rPr>
      </w:pPr>
    </w:p>
    <w:p w14:paraId="0920A587" w14:textId="76A2D33C" w:rsidR="00347836" w:rsidRDefault="00983C21" w:rsidP="00C35E2B">
      <w:pPr>
        <w:autoSpaceDE w:val="0"/>
        <w:autoSpaceDN w:val="0"/>
        <w:adjustRightInd w:val="0"/>
        <w:snapToGrid w:val="0"/>
        <w:spacing w:after="0" w:line="240" w:lineRule="auto"/>
        <w:jc w:val="both"/>
        <w:rPr>
          <w:rFonts w:ascii="Times New Roman" w:hAnsi="Times New Roman" w:cs="Times New Roman"/>
          <w:sz w:val="24"/>
          <w:szCs w:val="24"/>
          <w:lang w:val="ro-RO"/>
        </w:rPr>
      </w:pPr>
      <w:r>
        <w:rPr>
          <w:rFonts w:ascii="Times New Roman" w:hAnsi="Times New Roman" w:cs="Times New Roman"/>
          <w:noProof/>
          <w:sz w:val="24"/>
          <w:szCs w:val="24"/>
        </w:rPr>
        <w:drawing>
          <wp:anchor distT="0" distB="0" distL="114300" distR="114300" simplePos="0" relativeHeight="251660288" behindDoc="1" locked="0" layoutInCell="1" allowOverlap="1" wp14:anchorId="64D56622" wp14:editId="476658DD">
            <wp:simplePos x="0" y="0"/>
            <wp:positionH relativeFrom="column">
              <wp:posOffset>0</wp:posOffset>
            </wp:positionH>
            <wp:positionV relativeFrom="paragraph">
              <wp:posOffset>372110</wp:posOffset>
            </wp:positionV>
            <wp:extent cx="3535680" cy="2038350"/>
            <wp:effectExtent l="0" t="0" r="7620" b="0"/>
            <wp:wrapTight wrapText="bothSides">
              <wp:wrapPolygon edited="0">
                <wp:start x="0" y="0"/>
                <wp:lineTo x="0" y="21398"/>
                <wp:lineTo x="21530" y="21398"/>
                <wp:lineTo x="21530" y="0"/>
                <wp:lineTo x="0" y="0"/>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347836">
        <w:rPr>
          <w:rFonts w:ascii="Times New Roman" w:hAnsi="Times New Roman" w:cs="Times New Roman"/>
          <w:sz w:val="24"/>
          <w:szCs w:val="24"/>
          <w:lang w:val="ro-RO"/>
        </w:rPr>
        <w:t>Conform evidențelor Serviciului pentru protecția copiilor în conflict cu legea al DMPDC, în mun. Chișinău se înregistrează o creștere ușoară a numărului copiilor în conflict cu legea,</w:t>
      </w:r>
      <w:r w:rsidR="005B32A4">
        <w:rPr>
          <w:rFonts w:ascii="Times New Roman" w:hAnsi="Times New Roman" w:cs="Times New Roman"/>
          <w:sz w:val="24"/>
          <w:szCs w:val="24"/>
          <w:lang w:val="ro-RO"/>
        </w:rPr>
        <w:t xml:space="preserve"> de la 313 în 2014 la 334 în 2018.</w:t>
      </w:r>
      <w:r w:rsidR="00347836">
        <w:rPr>
          <w:rFonts w:ascii="Times New Roman" w:hAnsi="Times New Roman" w:cs="Times New Roman"/>
          <w:sz w:val="24"/>
          <w:szCs w:val="24"/>
          <w:lang w:val="ro-RO"/>
        </w:rPr>
        <w:t xml:space="preserve"> Referirile, de obicei, sunt din partea Biroului Probațiune, dar și de la Poliție.</w:t>
      </w:r>
    </w:p>
    <w:p w14:paraId="3AB24DE9" w14:textId="5531E81F" w:rsidR="00347836" w:rsidRDefault="00347836" w:rsidP="00C35E2B">
      <w:pPr>
        <w:autoSpaceDE w:val="0"/>
        <w:autoSpaceDN w:val="0"/>
        <w:adjustRightInd w:val="0"/>
        <w:snapToGrid w:val="0"/>
        <w:spacing w:after="0" w:line="240" w:lineRule="auto"/>
        <w:jc w:val="both"/>
        <w:rPr>
          <w:rFonts w:ascii="Times New Roman" w:hAnsi="Times New Roman" w:cs="Times New Roman"/>
          <w:sz w:val="24"/>
          <w:szCs w:val="24"/>
          <w:lang w:val="ro-RO"/>
        </w:rPr>
      </w:pPr>
    </w:p>
    <w:p w14:paraId="65052FF1" w14:textId="2D4CD8CC" w:rsidR="005B32A4" w:rsidRDefault="00347836" w:rsidP="00C35E2B">
      <w:pPr>
        <w:autoSpaceDE w:val="0"/>
        <w:autoSpaceDN w:val="0"/>
        <w:adjustRightInd w:val="0"/>
        <w:snapToGri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Cei mai mulți dintre acești copii au săvârșit încălcări </w:t>
      </w:r>
      <w:r w:rsidR="00D47882">
        <w:rPr>
          <w:rFonts w:ascii="Times New Roman" w:hAnsi="Times New Roman" w:cs="Times New Roman"/>
          <w:sz w:val="24"/>
          <w:szCs w:val="24"/>
          <w:lang w:val="ro-RO"/>
        </w:rPr>
        <w:t>administrative</w:t>
      </w:r>
      <w:r>
        <w:rPr>
          <w:rFonts w:ascii="Times New Roman" w:hAnsi="Times New Roman" w:cs="Times New Roman"/>
          <w:sz w:val="24"/>
          <w:szCs w:val="24"/>
          <w:lang w:val="ro-RO"/>
        </w:rPr>
        <w:t xml:space="preserve">. Există însă și copii care au săvârșit infracțiuni penale: 109 copii în evidență la </w:t>
      </w:r>
      <w:r w:rsidR="00D47882">
        <w:rPr>
          <w:rFonts w:ascii="Times New Roman" w:hAnsi="Times New Roman" w:cs="Times New Roman"/>
          <w:sz w:val="24"/>
          <w:szCs w:val="24"/>
          <w:lang w:val="ro-RO"/>
        </w:rPr>
        <w:t>sfârșitul</w:t>
      </w:r>
      <w:r>
        <w:rPr>
          <w:rFonts w:ascii="Times New Roman" w:hAnsi="Times New Roman" w:cs="Times New Roman"/>
          <w:sz w:val="24"/>
          <w:szCs w:val="24"/>
          <w:lang w:val="ro-RO"/>
        </w:rPr>
        <w:t xml:space="preserve"> anului 2014, 70 – în 2015, 68 – în 2016, 41 în 2017 și 69 – în 2018.</w:t>
      </w:r>
    </w:p>
    <w:p w14:paraId="19133620" w14:textId="4425ED18" w:rsidR="005B32A4" w:rsidRDefault="005B32A4" w:rsidP="00C35E2B">
      <w:pPr>
        <w:autoSpaceDE w:val="0"/>
        <w:autoSpaceDN w:val="0"/>
        <w:adjustRightInd w:val="0"/>
        <w:snapToGrid w:val="0"/>
        <w:spacing w:after="0" w:line="240" w:lineRule="auto"/>
        <w:jc w:val="both"/>
        <w:rPr>
          <w:rFonts w:ascii="Times New Roman" w:hAnsi="Times New Roman" w:cs="Times New Roman"/>
          <w:sz w:val="24"/>
          <w:szCs w:val="24"/>
          <w:lang w:val="ro-RO"/>
        </w:rPr>
      </w:pPr>
    </w:p>
    <w:p w14:paraId="7B288AB2" w14:textId="77777777" w:rsidR="00983C21" w:rsidRDefault="00983C21" w:rsidP="00C35E2B">
      <w:pPr>
        <w:autoSpaceDE w:val="0"/>
        <w:autoSpaceDN w:val="0"/>
        <w:adjustRightInd w:val="0"/>
        <w:snapToGrid w:val="0"/>
        <w:spacing w:after="0" w:line="240" w:lineRule="auto"/>
        <w:jc w:val="both"/>
        <w:rPr>
          <w:rFonts w:ascii="Times New Roman" w:hAnsi="Times New Roman" w:cs="Times New Roman"/>
          <w:sz w:val="24"/>
          <w:szCs w:val="24"/>
          <w:lang w:val="ro-RO"/>
        </w:rPr>
      </w:pPr>
    </w:p>
    <w:p w14:paraId="6EC8D2A4" w14:textId="2EC5F3D9" w:rsidR="00D00FF1" w:rsidRDefault="00983C21" w:rsidP="00C35E2B">
      <w:pPr>
        <w:autoSpaceDE w:val="0"/>
        <w:autoSpaceDN w:val="0"/>
        <w:adjustRightInd w:val="0"/>
        <w:snapToGrid w:val="0"/>
        <w:spacing w:after="0" w:line="240" w:lineRule="auto"/>
        <w:jc w:val="both"/>
        <w:rPr>
          <w:rFonts w:ascii="Times New Roman" w:hAnsi="Times New Roman" w:cs="Times New Roman"/>
          <w:sz w:val="24"/>
          <w:szCs w:val="24"/>
          <w:lang w:val="ro-RO"/>
        </w:rPr>
      </w:pPr>
      <w:r>
        <w:rPr>
          <w:rFonts w:ascii="Times New Roman" w:hAnsi="Times New Roman" w:cs="Times New Roman"/>
          <w:noProof/>
          <w:sz w:val="24"/>
          <w:szCs w:val="24"/>
        </w:rPr>
        <w:drawing>
          <wp:anchor distT="0" distB="0" distL="114300" distR="114300" simplePos="0" relativeHeight="251661312" behindDoc="0" locked="0" layoutInCell="1" allowOverlap="1" wp14:anchorId="497F3B0F" wp14:editId="391CCA3F">
            <wp:simplePos x="0" y="0"/>
            <wp:positionH relativeFrom="column">
              <wp:posOffset>1950085</wp:posOffset>
            </wp:positionH>
            <wp:positionV relativeFrom="paragraph">
              <wp:posOffset>66886</wp:posOffset>
            </wp:positionV>
            <wp:extent cx="4043045" cy="1659255"/>
            <wp:effectExtent l="0" t="0" r="14605" b="17145"/>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ro-RO"/>
        </w:rPr>
        <w:t>Anual, tot mai mulți</w:t>
      </w:r>
      <w:r w:rsidR="005B32A4">
        <w:rPr>
          <w:rFonts w:ascii="Times New Roman" w:hAnsi="Times New Roman" w:cs="Times New Roman"/>
          <w:sz w:val="24"/>
          <w:szCs w:val="24"/>
          <w:lang w:val="ro-RO"/>
        </w:rPr>
        <w:t xml:space="preserve"> copii</w:t>
      </w:r>
      <w:r>
        <w:rPr>
          <w:rFonts w:ascii="Times New Roman" w:hAnsi="Times New Roman" w:cs="Times New Roman"/>
          <w:sz w:val="24"/>
          <w:szCs w:val="24"/>
          <w:lang w:val="ro-RO"/>
        </w:rPr>
        <w:t xml:space="preserve"> sunt</w:t>
      </w:r>
      <w:r w:rsidR="005B32A4">
        <w:rPr>
          <w:rFonts w:ascii="Times New Roman" w:hAnsi="Times New Roman" w:cs="Times New Roman"/>
          <w:sz w:val="24"/>
          <w:szCs w:val="24"/>
          <w:lang w:val="ro-RO"/>
        </w:rPr>
        <w:t xml:space="preserve"> identificați în condiții de stradă</w:t>
      </w:r>
      <w:r>
        <w:rPr>
          <w:rFonts w:ascii="Times New Roman" w:hAnsi="Times New Roman" w:cs="Times New Roman"/>
          <w:sz w:val="24"/>
          <w:szCs w:val="24"/>
          <w:lang w:val="ro-RO"/>
        </w:rPr>
        <w:t xml:space="preserve"> în mun. Chișinău</w:t>
      </w:r>
      <w:r w:rsidR="005B32A4">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de la </w:t>
      </w:r>
      <w:r w:rsidR="005B32A4">
        <w:rPr>
          <w:rFonts w:ascii="Times New Roman" w:hAnsi="Times New Roman" w:cs="Times New Roman"/>
          <w:sz w:val="24"/>
          <w:szCs w:val="24"/>
          <w:lang w:val="ro-RO"/>
        </w:rPr>
        <w:t>75 în 2015</w:t>
      </w:r>
      <w:r>
        <w:rPr>
          <w:rFonts w:ascii="Times New Roman" w:hAnsi="Times New Roman" w:cs="Times New Roman"/>
          <w:sz w:val="24"/>
          <w:szCs w:val="24"/>
          <w:lang w:val="ro-RO"/>
        </w:rPr>
        <w:t>, la</w:t>
      </w:r>
      <w:r w:rsidR="005B32A4">
        <w:rPr>
          <w:rFonts w:ascii="Times New Roman" w:hAnsi="Times New Roman" w:cs="Times New Roman"/>
          <w:sz w:val="24"/>
          <w:szCs w:val="24"/>
          <w:lang w:val="ro-RO"/>
        </w:rPr>
        <w:t xml:space="preserve"> 80 în 2018. </w:t>
      </w:r>
      <w:r w:rsidR="00D00FF1">
        <w:rPr>
          <w:rFonts w:ascii="Times New Roman" w:hAnsi="Times New Roman" w:cs="Times New Roman"/>
          <w:sz w:val="24"/>
          <w:szCs w:val="24"/>
          <w:lang w:val="ro-RO"/>
        </w:rPr>
        <w:t>R</w:t>
      </w:r>
      <w:r w:rsidR="005B32A4">
        <w:rPr>
          <w:rFonts w:ascii="Times New Roman" w:hAnsi="Times New Roman" w:cs="Times New Roman"/>
          <w:sz w:val="24"/>
          <w:szCs w:val="24"/>
          <w:lang w:val="ro-RO"/>
        </w:rPr>
        <w:t xml:space="preserve">ata copiilor originari din Chișinău </w:t>
      </w:r>
      <w:r w:rsidR="00D00FF1">
        <w:rPr>
          <w:rFonts w:ascii="Times New Roman" w:hAnsi="Times New Roman" w:cs="Times New Roman"/>
          <w:sz w:val="24"/>
          <w:szCs w:val="24"/>
          <w:lang w:val="ro-RO"/>
        </w:rPr>
        <w:t>î</w:t>
      </w:r>
      <w:r w:rsidR="005B32A4">
        <w:rPr>
          <w:rFonts w:ascii="Times New Roman" w:hAnsi="Times New Roman" w:cs="Times New Roman"/>
          <w:sz w:val="24"/>
          <w:szCs w:val="24"/>
          <w:lang w:val="ro-RO"/>
        </w:rPr>
        <w:t>n acest grup este</w:t>
      </w:r>
      <w:r w:rsidR="00D00FF1">
        <w:rPr>
          <w:rFonts w:ascii="Times New Roman" w:hAnsi="Times New Roman" w:cs="Times New Roman"/>
          <w:sz w:val="24"/>
          <w:szCs w:val="24"/>
          <w:lang w:val="ro-RO"/>
        </w:rPr>
        <w:t>, însă,</w:t>
      </w:r>
      <w:r w:rsidR="005B32A4">
        <w:rPr>
          <w:rFonts w:ascii="Times New Roman" w:hAnsi="Times New Roman" w:cs="Times New Roman"/>
          <w:sz w:val="24"/>
          <w:szCs w:val="24"/>
          <w:lang w:val="ro-RO"/>
        </w:rPr>
        <w:t xml:space="preserve"> </w:t>
      </w:r>
      <w:r w:rsidR="005571DF">
        <w:rPr>
          <w:rFonts w:ascii="Times New Roman" w:hAnsi="Times New Roman" w:cs="Times New Roman"/>
          <w:sz w:val="24"/>
          <w:szCs w:val="24"/>
          <w:lang w:val="ro-RO"/>
        </w:rPr>
        <w:t>mai</w:t>
      </w:r>
      <w:r w:rsidR="005B32A4">
        <w:rPr>
          <w:rFonts w:ascii="Times New Roman" w:hAnsi="Times New Roman" w:cs="Times New Roman"/>
          <w:sz w:val="24"/>
          <w:szCs w:val="24"/>
          <w:lang w:val="ro-RO"/>
        </w:rPr>
        <w:t xml:space="preserve"> mică</w:t>
      </w:r>
      <w:r w:rsidR="005571DF">
        <w:rPr>
          <w:rFonts w:ascii="Times New Roman" w:hAnsi="Times New Roman" w:cs="Times New Roman"/>
          <w:sz w:val="24"/>
          <w:szCs w:val="24"/>
          <w:lang w:val="ro-RO"/>
        </w:rPr>
        <w:t xml:space="preserve"> de 2-4 ori comparativ cu cei din </w:t>
      </w:r>
      <w:r w:rsidR="00D00FF1">
        <w:rPr>
          <w:rFonts w:ascii="Times New Roman" w:hAnsi="Times New Roman" w:cs="Times New Roman"/>
          <w:sz w:val="24"/>
          <w:szCs w:val="24"/>
          <w:lang w:val="ro-RO"/>
        </w:rPr>
        <w:t>alte localități ale țării</w:t>
      </w:r>
      <w:r w:rsidR="005571DF">
        <w:rPr>
          <w:rFonts w:ascii="Times New Roman" w:hAnsi="Times New Roman" w:cs="Times New Roman"/>
          <w:sz w:val="24"/>
          <w:szCs w:val="24"/>
          <w:lang w:val="ro-RO"/>
        </w:rPr>
        <w:t>: 21%</w:t>
      </w:r>
      <w:r w:rsidR="005B32A4">
        <w:rPr>
          <w:rFonts w:ascii="Times New Roman" w:hAnsi="Times New Roman" w:cs="Times New Roman"/>
          <w:sz w:val="24"/>
          <w:szCs w:val="24"/>
          <w:lang w:val="ro-RO"/>
        </w:rPr>
        <w:t xml:space="preserve"> </w:t>
      </w:r>
      <w:r w:rsidR="005571DF">
        <w:rPr>
          <w:rFonts w:ascii="Times New Roman" w:hAnsi="Times New Roman" w:cs="Times New Roman"/>
          <w:sz w:val="24"/>
          <w:szCs w:val="24"/>
          <w:lang w:val="ro-RO"/>
        </w:rPr>
        <w:t>î</w:t>
      </w:r>
      <w:r w:rsidR="005B32A4">
        <w:rPr>
          <w:rFonts w:ascii="Times New Roman" w:hAnsi="Times New Roman" w:cs="Times New Roman"/>
          <w:sz w:val="24"/>
          <w:szCs w:val="24"/>
          <w:lang w:val="ro-RO"/>
        </w:rPr>
        <w:t xml:space="preserve">n 2015, </w:t>
      </w:r>
      <w:r w:rsidR="005571DF">
        <w:rPr>
          <w:rFonts w:ascii="Times New Roman" w:hAnsi="Times New Roman" w:cs="Times New Roman"/>
          <w:sz w:val="24"/>
          <w:szCs w:val="24"/>
          <w:lang w:val="ro-RO"/>
        </w:rPr>
        <w:t>39%</w:t>
      </w:r>
      <w:r w:rsidR="005B32A4">
        <w:rPr>
          <w:rFonts w:ascii="Times New Roman" w:hAnsi="Times New Roman" w:cs="Times New Roman"/>
          <w:sz w:val="24"/>
          <w:szCs w:val="24"/>
          <w:lang w:val="ro-RO"/>
        </w:rPr>
        <w:t xml:space="preserve"> – în 2016, </w:t>
      </w:r>
      <w:r w:rsidR="005571DF">
        <w:rPr>
          <w:rFonts w:ascii="Times New Roman" w:hAnsi="Times New Roman" w:cs="Times New Roman"/>
          <w:sz w:val="24"/>
          <w:szCs w:val="24"/>
          <w:lang w:val="ro-RO"/>
        </w:rPr>
        <w:t>17%</w:t>
      </w:r>
      <w:r>
        <w:rPr>
          <w:rFonts w:ascii="Times New Roman" w:hAnsi="Times New Roman" w:cs="Times New Roman"/>
          <w:sz w:val="24"/>
          <w:szCs w:val="24"/>
          <w:lang w:val="ro-RO"/>
        </w:rPr>
        <w:t xml:space="preserve"> </w:t>
      </w:r>
      <w:r w:rsidR="005B32A4">
        <w:rPr>
          <w:rFonts w:ascii="Times New Roman" w:hAnsi="Times New Roman" w:cs="Times New Roman"/>
          <w:sz w:val="24"/>
          <w:szCs w:val="24"/>
          <w:lang w:val="ro-RO"/>
        </w:rPr>
        <w:t xml:space="preserve">– în 2017 și </w:t>
      </w:r>
      <w:r w:rsidR="005571DF">
        <w:rPr>
          <w:rFonts w:ascii="Times New Roman" w:hAnsi="Times New Roman" w:cs="Times New Roman"/>
          <w:sz w:val="24"/>
          <w:szCs w:val="24"/>
          <w:lang w:val="ro-RO"/>
        </w:rPr>
        <w:t xml:space="preserve">26% </w:t>
      </w:r>
      <w:r w:rsidR="005B32A4">
        <w:rPr>
          <w:rFonts w:ascii="Times New Roman" w:hAnsi="Times New Roman" w:cs="Times New Roman"/>
          <w:sz w:val="24"/>
          <w:szCs w:val="24"/>
          <w:lang w:val="ro-RO"/>
        </w:rPr>
        <w:t>în 2018</w:t>
      </w:r>
      <w:r w:rsidR="00D00FF1">
        <w:rPr>
          <w:rFonts w:ascii="Times New Roman" w:hAnsi="Times New Roman" w:cs="Times New Roman"/>
          <w:sz w:val="24"/>
          <w:szCs w:val="24"/>
          <w:lang w:val="ro-RO"/>
        </w:rPr>
        <w:t>.</w:t>
      </w:r>
    </w:p>
    <w:p w14:paraId="323C28A0" w14:textId="77777777" w:rsidR="00983C21" w:rsidRDefault="00983C21" w:rsidP="00C35E2B">
      <w:pPr>
        <w:autoSpaceDE w:val="0"/>
        <w:autoSpaceDN w:val="0"/>
        <w:adjustRightInd w:val="0"/>
        <w:snapToGrid w:val="0"/>
        <w:spacing w:after="0" w:line="240" w:lineRule="auto"/>
        <w:jc w:val="both"/>
        <w:rPr>
          <w:rFonts w:ascii="Times New Roman" w:hAnsi="Times New Roman" w:cs="Times New Roman"/>
          <w:sz w:val="24"/>
          <w:szCs w:val="24"/>
          <w:lang w:val="ro-RO"/>
        </w:rPr>
      </w:pPr>
    </w:p>
    <w:p w14:paraId="1AF9D953" w14:textId="7D933BEF" w:rsidR="00800B78" w:rsidRPr="00800B78" w:rsidRDefault="00800B78" w:rsidP="00800B78">
      <w:pPr>
        <w:pStyle w:val="BodyTextIndent3"/>
        <w:snapToGrid w:val="0"/>
        <w:spacing w:after="0" w:line="240" w:lineRule="auto"/>
        <w:ind w:left="0" w:firstLine="720"/>
        <w:rPr>
          <w:rFonts w:ascii="Times New Roman" w:hAnsi="Times New Roman"/>
          <w:b/>
          <w:i/>
          <w:iCs/>
          <w:sz w:val="24"/>
          <w:szCs w:val="24"/>
        </w:rPr>
      </w:pPr>
      <w:r w:rsidRPr="00800B78">
        <w:rPr>
          <w:rFonts w:ascii="Times New Roman" w:hAnsi="Times New Roman"/>
          <w:b/>
          <w:i/>
          <w:iCs/>
          <w:sz w:val="24"/>
          <w:szCs w:val="24"/>
        </w:rPr>
        <w:t>Violența față de copii</w:t>
      </w:r>
      <w:r w:rsidR="005C46CA">
        <w:rPr>
          <w:rStyle w:val="FootnoteReference"/>
          <w:b/>
          <w:i/>
          <w:iCs/>
          <w:sz w:val="24"/>
          <w:szCs w:val="24"/>
        </w:rPr>
        <w:footnoteReference w:id="16"/>
      </w:r>
    </w:p>
    <w:p w14:paraId="4AAB8CEF" w14:textId="309D88B1" w:rsidR="009A417B" w:rsidRDefault="009A417B" w:rsidP="009A417B">
      <w:pPr>
        <w:pStyle w:val="BodyTextIndent3"/>
        <w:snapToGrid w:val="0"/>
        <w:spacing w:after="0" w:line="240" w:lineRule="auto"/>
        <w:ind w:left="0"/>
        <w:rPr>
          <w:rFonts w:ascii="Times New Roman" w:hAnsi="Times New Roman"/>
          <w:sz w:val="24"/>
          <w:szCs w:val="24"/>
        </w:rPr>
      </w:pPr>
      <w:r>
        <w:rPr>
          <w:rFonts w:ascii="Times New Roman" w:hAnsi="Times New Roman"/>
          <w:noProof/>
          <w:sz w:val="24"/>
          <w:szCs w:val="24"/>
          <w:lang w:val="en-US" w:eastAsia="en-US"/>
        </w:rPr>
        <w:drawing>
          <wp:anchor distT="0" distB="0" distL="114300" distR="114300" simplePos="0" relativeHeight="251658240" behindDoc="0" locked="0" layoutInCell="1" allowOverlap="1" wp14:anchorId="324A8DEF" wp14:editId="7133CCE2">
            <wp:simplePos x="0" y="0"/>
            <wp:positionH relativeFrom="column">
              <wp:posOffset>0</wp:posOffset>
            </wp:positionH>
            <wp:positionV relativeFrom="paragraph">
              <wp:posOffset>215900</wp:posOffset>
            </wp:positionV>
            <wp:extent cx="3509010" cy="1508125"/>
            <wp:effectExtent l="0" t="0" r="15240" b="15875"/>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Pr>
          <w:rFonts w:ascii="Times New Roman" w:hAnsi="Times New Roman"/>
          <w:sz w:val="24"/>
          <w:szCs w:val="24"/>
        </w:rPr>
        <w:t>Începând cu anul 2014, conform HG 270 din 08.04.2014</w:t>
      </w:r>
      <w:r>
        <w:rPr>
          <w:rStyle w:val="FootnoteReference"/>
          <w:sz w:val="24"/>
          <w:szCs w:val="24"/>
        </w:rPr>
        <w:footnoteReference w:id="17"/>
      </w:r>
      <w:r>
        <w:rPr>
          <w:rFonts w:ascii="Times New Roman" w:hAnsi="Times New Roman"/>
          <w:sz w:val="24"/>
          <w:szCs w:val="24"/>
        </w:rPr>
        <w:t>, autoritatea tutelară în mun. Chișinău înregistrează toate sesizările privind cazurile de ANET din municipiu direct identificate, precum și cele referite de alte instituții</w:t>
      </w:r>
      <w:r w:rsidR="00597AE9">
        <w:rPr>
          <w:rFonts w:ascii="Times New Roman" w:hAnsi="Times New Roman"/>
          <w:sz w:val="24"/>
          <w:szCs w:val="24"/>
        </w:rPr>
        <w:t xml:space="preserve"> publice și private, sau persoane fizice</w:t>
      </w:r>
      <w:r>
        <w:rPr>
          <w:rFonts w:ascii="Times New Roman" w:hAnsi="Times New Roman"/>
          <w:sz w:val="24"/>
          <w:szCs w:val="24"/>
        </w:rPr>
        <w:t>. În perioada 2014-2018 numărul de asemenea cazuri este în creștere, de la 314 în 2014 la 599 în 2018.</w:t>
      </w:r>
    </w:p>
    <w:p w14:paraId="67BF5A81" w14:textId="114F9A6E" w:rsidR="00800B78" w:rsidRDefault="00800B78" w:rsidP="00800B78">
      <w:pPr>
        <w:snapToGrid w:val="0"/>
        <w:spacing w:after="0" w:line="240" w:lineRule="auto"/>
        <w:jc w:val="both"/>
        <w:rPr>
          <w:rFonts w:ascii="Times New Roman" w:hAnsi="Times New Roman" w:cs="Times New Roman"/>
          <w:sz w:val="24"/>
          <w:szCs w:val="24"/>
          <w:lang w:val="ro-RO"/>
        </w:rPr>
      </w:pPr>
    </w:p>
    <w:p w14:paraId="35E41680" w14:textId="77777777" w:rsidR="00983C21" w:rsidRDefault="00983C21" w:rsidP="00800B78">
      <w:pPr>
        <w:snapToGrid w:val="0"/>
        <w:spacing w:after="0" w:line="240" w:lineRule="auto"/>
        <w:jc w:val="both"/>
        <w:rPr>
          <w:rFonts w:ascii="Times New Roman" w:hAnsi="Times New Roman" w:cs="Times New Roman"/>
          <w:sz w:val="24"/>
          <w:szCs w:val="24"/>
          <w:lang w:val="ro-RO"/>
        </w:rPr>
      </w:pPr>
    </w:p>
    <w:p w14:paraId="643934BC" w14:textId="77777777" w:rsidR="00F8318F" w:rsidRDefault="00F8318F" w:rsidP="00800B78">
      <w:pPr>
        <w:snapToGrid w:val="0"/>
        <w:spacing w:after="0" w:line="240" w:lineRule="auto"/>
        <w:jc w:val="both"/>
        <w:rPr>
          <w:rFonts w:ascii="Times New Roman" w:hAnsi="Times New Roman" w:cs="Times New Roman"/>
          <w:sz w:val="24"/>
          <w:szCs w:val="24"/>
          <w:lang w:val="ro-RO"/>
        </w:rPr>
      </w:pPr>
    </w:p>
    <w:p w14:paraId="0C7E097E" w14:textId="59E5381D" w:rsidR="00BA4429" w:rsidRDefault="00983C21" w:rsidP="00800B78">
      <w:pPr>
        <w:pStyle w:val="BodyTextIndent3"/>
        <w:snapToGrid w:val="0"/>
        <w:spacing w:after="0" w:line="240" w:lineRule="auto"/>
        <w:ind w:left="0"/>
        <w:rPr>
          <w:rFonts w:ascii="Times New Roman" w:hAnsi="Times New Roman"/>
          <w:sz w:val="24"/>
          <w:szCs w:val="24"/>
        </w:rPr>
      </w:pPr>
      <w:r>
        <w:rPr>
          <w:rFonts w:ascii="Times New Roman" w:hAnsi="Times New Roman"/>
          <w:noProof/>
          <w:sz w:val="24"/>
          <w:szCs w:val="24"/>
          <w:lang w:val="en-US" w:eastAsia="en-US"/>
        </w:rPr>
        <w:lastRenderedPageBreak/>
        <w:drawing>
          <wp:anchor distT="0" distB="0" distL="114300" distR="114300" simplePos="0" relativeHeight="251659264" behindDoc="1" locked="0" layoutInCell="1" allowOverlap="1" wp14:anchorId="6603AE56" wp14:editId="02912F08">
            <wp:simplePos x="0" y="0"/>
            <wp:positionH relativeFrom="column">
              <wp:posOffset>1910080</wp:posOffset>
            </wp:positionH>
            <wp:positionV relativeFrom="paragraph">
              <wp:posOffset>367030</wp:posOffset>
            </wp:positionV>
            <wp:extent cx="4051300" cy="2127885"/>
            <wp:effectExtent l="0" t="0" r="6350" b="5715"/>
            <wp:wrapTight wrapText="bothSides">
              <wp:wrapPolygon edited="0">
                <wp:start x="0" y="0"/>
                <wp:lineTo x="0" y="21465"/>
                <wp:lineTo x="21532" y="21465"/>
                <wp:lineTo x="21532" y="0"/>
                <wp:lineTo x="0" y="0"/>
              </wp:wrapPolygon>
            </wp:wrapTight>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800B78">
        <w:rPr>
          <w:rFonts w:ascii="Times New Roman" w:hAnsi="Times New Roman"/>
          <w:sz w:val="24"/>
          <w:szCs w:val="24"/>
        </w:rPr>
        <w:t xml:space="preserve">Conform tipurilor de violență, prevalează </w:t>
      </w:r>
      <w:r w:rsidR="00495BE9">
        <w:rPr>
          <w:rFonts w:ascii="Times New Roman" w:hAnsi="Times New Roman"/>
          <w:sz w:val="24"/>
          <w:szCs w:val="24"/>
        </w:rPr>
        <w:t xml:space="preserve">sesizările de </w:t>
      </w:r>
      <w:r w:rsidR="00800B78">
        <w:rPr>
          <w:rFonts w:ascii="Times New Roman" w:hAnsi="Times New Roman"/>
          <w:sz w:val="24"/>
          <w:szCs w:val="24"/>
        </w:rPr>
        <w:t>neglij</w:t>
      </w:r>
      <w:r w:rsidR="00D64026">
        <w:rPr>
          <w:rFonts w:ascii="Times New Roman" w:hAnsi="Times New Roman"/>
          <w:sz w:val="24"/>
          <w:szCs w:val="24"/>
        </w:rPr>
        <w:t>ență</w:t>
      </w:r>
      <w:r w:rsidR="00800B78">
        <w:rPr>
          <w:rFonts w:ascii="Times New Roman" w:hAnsi="Times New Roman"/>
          <w:sz w:val="24"/>
          <w:szCs w:val="24"/>
        </w:rPr>
        <w:t xml:space="preserve"> (cu </w:t>
      </w:r>
      <w:r w:rsidR="00495BE9">
        <w:rPr>
          <w:rFonts w:ascii="Times New Roman" w:hAnsi="Times New Roman"/>
          <w:sz w:val="24"/>
          <w:szCs w:val="24"/>
        </w:rPr>
        <w:t>o</w:t>
      </w:r>
      <w:r w:rsidR="00800B78">
        <w:rPr>
          <w:rFonts w:ascii="Times New Roman" w:hAnsi="Times New Roman"/>
          <w:sz w:val="24"/>
          <w:szCs w:val="24"/>
        </w:rPr>
        <w:t xml:space="preserve"> creștere de la </w:t>
      </w:r>
      <w:r w:rsidR="00495BE9">
        <w:rPr>
          <w:rFonts w:ascii="Times New Roman" w:hAnsi="Times New Roman"/>
          <w:sz w:val="24"/>
          <w:szCs w:val="24"/>
        </w:rPr>
        <w:t>153 de</w:t>
      </w:r>
      <w:r w:rsidR="00800B78">
        <w:rPr>
          <w:rFonts w:ascii="Times New Roman" w:hAnsi="Times New Roman"/>
          <w:sz w:val="24"/>
          <w:szCs w:val="24"/>
        </w:rPr>
        <w:t xml:space="preserve"> cazuri în 201</w:t>
      </w:r>
      <w:r w:rsidR="00495BE9">
        <w:rPr>
          <w:rFonts w:ascii="Times New Roman" w:hAnsi="Times New Roman"/>
          <w:sz w:val="24"/>
          <w:szCs w:val="24"/>
        </w:rPr>
        <w:t>4</w:t>
      </w:r>
      <w:r w:rsidR="00800B78">
        <w:rPr>
          <w:rFonts w:ascii="Times New Roman" w:hAnsi="Times New Roman"/>
          <w:sz w:val="24"/>
          <w:szCs w:val="24"/>
        </w:rPr>
        <w:t>, la 275 – în 2018), urmat</w:t>
      </w:r>
      <w:r w:rsidR="00495BE9">
        <w:rPr>
          <w:rFonts w:ascii="Times New Roman" w:hAnsi="Times New Roman"/>
          <w:sz w:val="24"/>
          <w:szCs w:val="24"/>
        </w:rPr>
        <w:t>e</w:t>
      </w:r>
      <w:r w:rsidR="00800B78">
        <w:rPr>
          <w:rFonts w:ascii="Times New Roman" w:hAnsi="Times New Roman"/>
          <w:sz w:val="24"/>
          <w:szCs w:val="24"/>
        </w:rPr>
        <w:t xml:space="preserve"> de</w:t>
      </w:r>
      <w:r w:rsidR="00495BE9">
        <w:rPr>
          <w:rFonts w:ascii="Times New Roman" w:hAnsi="Times New Roman"/>
          <w:sz w:val="24"/>
          <w:szCs w:val="24"/>
        </w:rPr>
        <w:t xml:space="preserve"> cele de</w:t>
      </w:r>
      <w:r w:rsidR="00800B78">
        <w:rPr>
          <w:rFonts w:ascii="Times New Roman" w:hAnsi="Times New Roman"/>
          <w:sz w:val="24"/>
          <w:szCs w:val="24"/>
        </w:rPr>
        <w:t xml:space="preserve"> abuz fizic cu 74 de cazuri înregistrate în 201</w:t>
      </w:r>
      <w:r w:rsidR="00495BE9">
        <w:rPr>
          <w:rFonts w:ascii="Times New Roman" w:hAnsi="Times New Roman"/>
          <w:sz w:val="24"/>
          <w:szCs w:val="24"/>
        </w:rPr>
        <w:t>5</w:t>
      </w:r>
      <w:r w:rsidR="00800B78">
        <w:rPr>
          <w:rFonts w:ascii="Times New Roman" w:hAnsi="Times New Roman"/>
          <w:sz w:val="24"/>
          <w:szCs w:val="24"/>
        </w:rPr>
        <w:t xml:space="preserve"> și o creștere până la 242 de cazuri – în 2018. Pe locul trei se </w:t>
      </w:r>
      <w:r w:rsidR="00D47882">
        <w:rPr>
          <w:rFonts w:ascii="Times New Roman" w:hAnsi="Times New Roman"/>
          <w:sz w:val="24"/>
          <w:szCs w:val="24"/>
        </w:rPr>
        <w:t>situează</w:t>
      </w:r>
      <w:r w:rsidR="00DC65BB">
        <w:rPr>
          <w:rFonts w:ascii="Times New Roman" w:hAnsi="Times New Roman"/>
          <w:sz w:val="24"/>
          <w:szCs w:val="24"/>
        </w:rPr>
        <w:t xml:space="preserve"> sesizările pe</w:t>
      </w:r>
      <w:r w:rsidR="00800B78">
        <w:rPr>
          <w:rFonts w:ascii="Times New Roman" w:hAnsi="Times New Roman"/>
          <w:sz w:val="24"/>
          <w:szCs w:val="24"/>
        </w:rPr>
        <w:t xml:space="preserve"> cazuri de abuz psihologic, care</w:t>
      </w:r>
      <w:r w:rsidR="00DC65BB">
        <w:rPr>
          <w:rFonts w:ascii="Times New Roman" w:hAnsi="Times New Roman"/>
          <w:sz w:val="24"/>
          <w:szCs w:val="24"/>
        </w:rPr>
        <w:t xml:space="preserve"> la fel sunt în creștere de la 28 în 201</w:t>
      </w:r>
      <w:r w:rsidR="00C554F4">
        <w:rPr>
          <w:rFonts w:ascii="Times New Roman" w:hAnsi="Times New Roman"/>
          <w:sz w:val="24"/>
          <w:szCs w:val="24"/>
        </w:rPr>
        <w:t>5</w:t>
      </w:r>
      <w:r w:rsidR="00DC65BB">
        <w:rPr>
          <w:rFonts w:ascii="Times New Roman" w:hAnsi="Times New Roman"/>
          <w:sz w:val="24"/>
          <w:szCs w:val="24"/>
        </w:rPr>
        <w:t>, la 76 în 2018</w:t>
      </w:r>
      <w:r w:rsidR="00800B78">
        <w:rPr>
          <w:rFonts w:ascii="Times New Roman" w:hAnsi="Times New Roman"/>
          <w:sz w:val="24"/>
          <w:szCs w:val="24"/>
        </w:rPr>
        <w:t xml:space="preserve">. </w:t>
      </w:r>
      <w:r w:rsidR="009960E9">
        <w:rPr>
          <w:rFonts w:ascii="Times New Roman" w:hAnsi="Times New Roman"/>
          <w:sz w:val="24"/>
          <w:szCs w:val="24"/>
        </w:rPr>
        <w:t xml:space="preserve">În perioada respectivă înregistrează o descreștere doar </w:t>
      </w:r>
      <w:r w:rsidR="006A1ECB">
        <w:rPr>
          <w:rFonts w:ascii="Times New Roman" w:hAnsi="Times New Roman"/>
          <w:sz w:val="24"/>
          <w:szCs w:val="24"/>
        </w:rPr>
        <w:t xml:space="preserve">numărul de </w:t>
      </w:r>
      <w:r w:rsidR="009960E9">
        <w:rPr>
          <w:rFonts w:ascii="Times New Roman" w:hAnsi="Times New Roman"/>
          <w:sz w:val="24"/>
          <w:szCs w:val="24"/>
        </w:rPr>
        <w:t>sesizări pe cazurile de</w:t>
      </w:r>
      <w:r w:rsidR="00800B78">
        <w:rPr>
          <w:rFonts w:ascii="Times New Roman" w:hAnsi="Times New Roman"/>
          <w:sz w:val="24"/>
          <w:szCs w:val="24"/>
        </w:rPr>
        <w:t xml:space="preserve"> abuz sexual: de la 17 cazuri în 2015, la 5 – în 2018.</w:t>
      </w:r>
      <w:r w:rsidR="00D64026">
        <w:rPr>
          <w:rFonts w:ascii="Times New Roman" w:hAnsi="Times New Roman"/>
          <w:sz w:val="24"/>
          <w:szCs w:val="24"/>
        </w:rPr>
        <w:t xml:space="preserve"> </w:t>
      </w:r>
    </w:p>
    <w:p w14:paraId="4D0FA42C" w14:textId="77777777" w:rsidR="00BA4429" w:rsidRDefault="00BA4429" w:rsidP="00800B78">
      <w:pPr>
        <w:pStyle w:val="BodyTextIndent3"/>
        <w:snapToGrid w:val="0"/>
        <w:spacing w:after="0" w:line="240" w:lineRule="auto"/>
        <w:ind w:left="0"/>
        <w:rPr>
          <w:rFonts w:ascii="Times New Roman" w:hAnsi="Times New Roman"/>
          <w:sz w:val="24"/>
          <w:szCs w:val="24"/>
        </w:rPr>
      </w:pPr>
    </w:p>
    <w:p w14:paraId="16295AB3" w14:textId="3060FA91" w:rsidR="007F26E2" w:rsidRPr="00FB11F7" w:rsidRDefault="00FD6647" w:rsidP="00800B78">
      <w:pPr>
        <w:pStyle w:val="BodyTextIndent3"/>
        <w:snapToGrid w:val="0"/>
        <w:spacing w:after="0" w:line="240" w:lineRule="auto"/>
        <w:ind w:left="0"/>
        <w:rPr>
          <w:rFonts w:ascii="Times New Roman" w:hAnsi="Times New Roman"/>
          <w:sz w:val="24"/>
          <w:szCs w:val="24"/>
        </w:rPr>
      </w:pPr>
      <w:r>
        <w:rPr>
          <w:rFonts w:ascii="Times New Roman" w:hAnsi="Times New Roman"/>
          <w:sz w:val="24"/>
          <w:szCs w:val="24"/>
        </w:rPr>
        <w:t>C</w:t>
      </w:r>
      <w:r w:rsidR="004B069C">
        <w:rPr>
          <w:rFonts w:ascii="Times New Roman" w:hAnsi="Times New Roman"/>
          <w:sz w:val="24"/>
          <w:szCs w:val="24"/>
        </w:rPr>
        <w:t xml:space="preserve">ele mai multe suspecții sunt sesizate de către sistemele de sănătate și de către poliție, </w:t>
      </w:r>
      <w:r w:rsidR="004B069C" w:rsidRPr="00FB11F7">
        <w:rPr>
          <w:rFonts w:ascii="Times New Roman" w:hAnsi="Times New Roman"/>
          <w:sz w:val="24"/>
          <w:szCs w:val="24"/>
        </w:rPr>
        <w:t xml:space="preserve">urmate de autosesizările (identificarea) autorității tutelare </w:t>
      </w:r>
      <w:r w:rsidR="00FB11F7" w:rsidRPr="00FB11F7">
        <w:rPr>
          <w:rFonts w:ascii="Times New Roman" w:hAnsi="Times New Roman"/>
          <w:sz w:val="24"/>
          <w:szCs w:val="24"/>
        </w:rPr>
        <w:t xml:space="preserve">și sesizările venite de la persoane fizice. Pe locul patru în acest clasament se plasează sesizările asupra </w:t>
      </w:r>
      <w:proofErr w:type="spellStart"/>
      <w:r w:rsidR="00FB11F7" w:rsidRPr="00FB11F7">
        <w:rPr>
          <w:rFonts w:ascii="Times New Roman" w:hAnsi="Times New Roman"/>
          <w:sz w:val="24"/>
          <w:szCs w:val="24"/>
        </w:rPr>
        <w:t>suspecțiilor</w:t>
      </w:r>
      <w:proofErr w:type="spellEnd"/>
      <w:r w:rsidR="00FB11F7" w:rsidRPr="00FB11F7">
        <w:rPr>
          <w:rFonts w:ascii="Times New Roman" w:hAnsi="Times New Roman"/>
          <w:sz w:val="24"/>
          <w:szCs w:val="24"/>
        </w:rPr>
        <w:t xml:space="preserve"> de ANET care vin de la sistemul de educație. Între 2014 </w:t>
      </w:r>
      <w:r w:rsidR="00FB11F7">
        <w:rPr>
          <w:rFonts w:ascii="Times New Roman" w:hAnsi="Times New Roman"/>
          <w:sz w:val="24"/>
          <w:szCs w:val="24"/>
        </w:rPr>
        <w:t>și 2016 rata sesizărilor neconfi</w:t>
      </w:r>
      <w:r w:rsidR="00D47882">
        <w:rPr>
          <w:rFonts w:ascii="Times New Roman" w:hAnsi="Times New Roman"/>
          <w:sz w:val="24"/>
          <w:szCs w:val="24"/>
        </w:rPr>
        <w:t>rmate de către autoritatea tute</w:t>
      </w:r>
      <w:r w:rsidR="00FB11F7">
        <w:rPr>
          <w:rFonts w:ascii="Times New Roman" w:hAnsi="Times New Roman"/>
          <w:sz w:val="24"/>
          <w:szCs w:val="24"/>
        </w:rPr>
        <w:t>l</w:t>
      </w:r>
      <w:r w:rsidR="00D47882">
        <w:rPr>
          <w:rFonts w:ascii="Times New Roman" w:hAnsi="Times New Roman"/>
          <w:sz w:val="24"/>
          <w:szCs w:val="24"/>
        </w:rPr>
        <w:t>ar</w:t>
      </w:r>
      <w:r w:rsidR="00FB11F7">
        <w:rPr>
          <w:rFonts w:ascii="Times New Roman" w:hAnsi="Times New Roman"/>
          <w:sz w:val="24"/>
          <w:szCs w:val="24"/>
        </w:rPr>
        <w:t>ă era între aproximativ 14% (în 2014) și 9% (în 2015 și 2016). În 2017 și 2018, rata deciziilor de clasare a sesizărilor</w:t>
      </w:r>
      <w:r>
        <w:rPr>
          <w:rFonts w:ascii="Times New Roman" w:hAnsi="Times New Roman"/>
          <w:sz w:val="24"/>
          <w:szCs w:val="24"/>
        </w:rPr>
        <w:t xml:space="preserve"> după evaluarea inițială</w:t>
      </w:r>
      <w:r w:rsidR="00FB11F7">
        <w:rPr>
          <w:rFonts w:ascii="Times New Roman" w:hAnsi="Times New Roman"/>
          <w:sz w:val="24"/>
          <w:szCs w:val="24"/>
        </w:rPr>
        <w:t xml:space="preserve"> este de 37% și, respectiv 39%.</w:t>
      </w:r>
    </w:p>
    <w:p w14:paraId="6AE7976B" w14:textId="51A8E725" w:rsidR="007F26E2" w:rsidRDefault="007F26E2" w:rsidP="00800B78">
      <w:pPr>
        <w:pStyle w:val="BodyTextIndent3"/>
        <w:snapToGrid w:val="0"/>
        <w:spacing w:after="0" w:line="240" w:lineRule="auto"/>
        <w:ind w:left="0"/>
        <w:rPr>
          <w:rFonts w:ascii="Times New Roman" w:hAnsi="Times New Roman"/>
          <w:sz w:val="24"/>
          <w:szCs w:val="24"/>
        </w:rPr>
      </w:pPr>
    </w:p>
    <w:p w14:paraId="57B85945" w14:textId="2F4A2443" w:rsidR="007F26E2" w:rsidRDefault="007F26E2" w:rsidP="00800B78">
      <w:pPr>
        <w:pStyle w:val="BodyTextIndent3"/>
        <w:snapToGrid w:val="0"/>
        <w:spacing w:after="0" w:line="240" w:lineRule="auto"/>
        <w:ind w:left="0"/>
        <w:rPr>
          <w:rFonts w:ascii="Times New Roman" w:hAnsi="Times New Roman"/>
          <w:sz w:val="24"/>
          <w:szCs w:val="24"/>
        </w:rPr>
      </w:pPr>
      <w:r>
        <w:rPr>
          <w:rFonts w:ascii="Times New Roman" w:hAnsi="Times New Roman"/>
          <w:noProof/>
          <w:sz w:val="24"/>
          <w:szCs w:val="24"/>
          <w:lang w:val="en-US" w:eastAsia="en-US"/>
        </w:rPr>
        <w:drawing>
          <wp:inline distT="0" distB="0" distL="0" distR="0" wp14:anchorId="4A5DD975" wp14:editId="4EBF0A32">
            <wp:extent cx="5956300" cy="3386667"/>
            <wp:effectExtent l="0" t="0" r="6350" b="444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5DB8C6B" w14:textId="42A6BB57" w:rsidR="009A417B" w:rsidRDefault="009A417B" w:rsidP="00800B78">
      <w:pPr>
        <w:pStyle w:val="BodyTextIndent3"/>
        <w:snapToGrid w:val="0"/>
        <w:spacing w:after="0" w:line="240" w:lineRule="auto"/>
        <w:ind w:left="0"/>
        <w:rPr>
          <w:rFonts w:ascii="Times New Roman" w:hAnsi="Times New Roman"/>
          <w:sz w:val="24"/>
          <w:szCs w:val="24"/>
        </w:rPr>
      </w:pPr>
    </w:p>
    <w:p w14:paraId="43961C49" w14:textId="3525935E" w:rsidR="009A417B" w:rsidRDefault="00FD6647" w:rsidP="00800B78">
      <w:pPr>
        <w:pStyle w:val="BodyTextIndent3"/>
        <w:snapToGrid w:val="0"/>
        <w:spacing w:after="0" w:line="240" w:lineRule="auto"/>
        <w:ind w:left="0"/>
        <w:rPr>
          <w:rFonts w:ascii="Times New Roman" w:hAnsi="Times New Roman"/>
          <w:sz w:val="24"/>
          <w:szCs w:val="24"/>
        </w:rPr>
      </w:pPr>
      <w:r>
        <w:rPr>
          <w:rFonts w:ascii="Times New Roman" w:hAnsi="Times New Roman"/>
          <w:sz w:val="24"/>
          <w:szCs w:val="24"/>
        </w:rPr>
        <w:lastRenderedPageBreak/>
        <w:t>În 2017 și 2018 cele mai multe cazuri asistate de autoritatea tutelară municipală conform HG 270 din 08.04.2014</w:t>
      </w:r>
      <w:r>
        <w:rPr>
          <w:rStyle w:val="FootnoteReference"/>
          <w:sz w:val="24"/>
          <w:szCs w:val="24"/>
        </w:rPr>
        <w:footnoteReference w:id="18"/>
      </w:r>
      <w:r>
        <w:rPr>
          <w:rFonts w:ascii="Times New Roman" w:hAnsi="Times New Roman"/>
          <w:sz w:val="24"/>
          <w:szCs w:val="24"/>
        </w:rPr>
        <w:t xml:space="preserve"> s-au referit la neglijare (151 și respectiv 172), urmate de cele de abuz fizic (108 și 127) și psihologic (70 și 37)</w:t>
      </w:r>
      <w:r w:rsidR="005C46CA">
        <w:rPr>
          <w:rFonts w:ascii="Times New Roman" w:hAnsi="Times New Roman"/>
          <w:sz w:val="24"/>
          <w:szCs w:val="24"/>
        </w:rPr>
        <w:t>. Cazuri asistate de abuz sexual în 2017 au fost 3, iar în 2018 – 2.</w:t>
      </w:r>
    </w:p>
    <w:p w14:paraId="51ACE3B8" w14:textId="77777777" w:rsidR="00800B78" w:rsidRDefault="00800B78" w:rsidP="00C35E2B">
      <w:pPr>
        <w:autoSpaceDE w:val="0"/>
        <w:autoSpaceDN w:val="0"/>
        <w:adjustRightInd w:val="0"/>
        <w:snapToGrid w:val="0"/>
        <w:spacing w:after="0" w:line="240" w:lineRule="auto"/>
        <w:jc w:val="both"/>
        <w:rPr>
          <w:rFonts w:ascii="Times New Roman" w:hAnsi="Times New Roman" w:cs="Times New Roman"/>
          <w:sz w:val="24"/>
          <w:szCs w:val="24"/>
          <w:lang w:val="ro-RO"/>
        </w:rPr>
      </w:pPr>
    </w:p>
    <w:p w14:paraId="49EF70C3" w14:textId="1939A1AD" w:rsidR="00FE1CB7" w:rsidRPr="00FE1CB7" w:rsidRDefault="00A861E4" w:rsidP="00867DC0">
      <w:pPr>
        <w:widowControl w:val="0"/>
        <w:autoSpaceDE w:val="0"/>
        <w:autoSpaceDN w:val="0"/>
        <w:adjustRightInd w:val="0"/>
        <w:snapToGrid w:val="0"/>
        <w:spacing w:after="0" w:line="240" w:lineRule="auto"/>
        <w:ind w:firstLine="720"/>
        <w:jc w:val="both"/>
        <w:rPr>
          <w:rFonts w:ascii="Times New Roman" w:hAnsi="Times New Roman" w:cs="Times New Roman"/>
          <w:b/>
          <w:iCs/>
          <w:sz w:val="24"/>
          <w:szCs w:val="24"/>
          <w:lang w:val="ro-RO"/>
        </w:rPr>
      </w:pPr>
      <w:r>
        <w:rPr>
          <w:rFonts w:ascii="Times New Roman" w:hAnsi="Times New Roman" w:cs="Times New Roman"/>
          <w:b/>
          <w:iCs/>
          <w:sz w:val="24"/>
          <w:szCs w:val="24"/>
          <w:lang w:val="ro-RO"/>
        </w:rPr>
        <w:t>Sistemul de protecție a copilului în mun. Chișinău</w:t>
      </w:r>
    </w:p>
    <w:p w14:paraId="13F2216D" w14:textId="6654EFA9" w:rsidR="00AB0E5C" w:rsidRPr="00AB0E5C" w:rsidRDefault="00AB0E5C" w:rsidP="00AB0E5C">
      <w:pPr>
        <w:autoSpaceDE w:val="0"/>
        <w:autoSpaceDN w:val="0"/>
        <w:adjustRightInd w:val="0"/>
        <w:snapToGrid w:val="0"/>
        <w:spacing w:after="0" w:line="240" w:lineRule="auto"/>
        <w:jc w:val="both"/>
        <w:rPr>
          <w:rFonts w:ascii="Times New Roman" w:hAnsi="Times New Roman" w:cs="Times New Roman"/>
          <w:sz w:val="24"/>
          <w:szCs w:val="24"/>
          <w:lang w:val="ro-RO"/>
        </w:rPr>
      </w:pPr>
      <w:r w:rsidRPr="00AB0E5C">
        <w:rPr>
          <w:rFonts w:ascii="Times New Roman" w:hAnsi="Times New Roman" w:cs="Times New Roman"/>
          <w:sz w:val="24"/>
          <w:szCs w:val="24"/>
          <w:lang w:val="ro-RO"/>
        </w:rPr>
        <w:t>Administrarea publică a mun</w:t>
      </w:r>
      <w:r>
        <w:rPr>
          <w:rFonts w:ascii="Times New Roman" w:hAnsi="Times New Roman" w:cs="Times New Roman"/>
          <w:sz w:val="24"/>
          <w:szCs w:val="24"/>
          <w:lang w:val="ro-RO"/>
        </w:rPr>
        <w:t>.</w:t>
      </w:r>
      <w:r w:rsidRPr="00AB0E5C">
        <w:rPr>
          <w:rFonts w:ascii="Times New Roman" w:hAnsi="Times New Roman" w:cs="Times New Roman"/>
          <w:sz w:val="24"/>
          <w:szCs w:val="24"/>
          <w:lang w:val="ro-RO"/>
        </w:rPr>
        <w:t xml:space="preserve"> Chişinău </w:t>
      </w:r>
      <w:r>
        <w:rPr>
          <w:rFonts w:ascii="Times New Roman" w:hAnsi="Times New Roman" w:cs="Times New Roman"/>
          <w:sz w:val="24"/>
          <w:szCs w:val="24"/>
          <w:lang w:val="ro-RO"/>
        </w:rPr>
        <w:t>este</w:t>
      </w:r>
      <w:r w:rsidRPr="00AB0E5C">
        <w:rPr>
          <w:rFonts w:ascii="Times New Roman" w:hAnsi="Times New Roman" w:cs="Times New Roman"/>
          <w:sz w:val="24"/>
          <w:szCs w:val="24"/>
          <w:lang w:val="ro-RO"/>
        </w:rPr>
        <w:t xml:space="preserve"> realiz</w:t>
      </w:r>
      <w:r>
        <w:rPr>
          <w:rFonts w:ascii="Times New Roman" w:hAnsi="Times New Roman" w:cs="Times New Roman"/>
          <w:sz w:val="24"/>
          <w:szCs w:val="24"/>
          <w:lang w:val="ro-RO"/>
        </w:rPr>
        <w:t>ată</w:t>
      </w:r>
      <w:r w:rsidRPr="00AB0E5C">
        <w:rPr>
          <w:rFonts w:ascii="Times New Roman" w:hAnsi="Times New Roman" w:cs="Times New Roman"/>
          <w:sz w:val="24"/>
          <w:szCs w:val="24"/>
          <w:lang w:val="ro-RO"/>
        </w:rPr>
        <w:t xml:space="preserve"> de către </w:t>
      </w:r>
      <w:r w:rsidRPr="00AB0E5C">
        <w:rPr>
          <w:rFonts w:ascii="Times New Roman" w:hAnsi="Times New Roman" w:cs="Times New Roman"/>
          <w:b/>
          <w:sz w:val="24"/>
          <w:szCs w:val="24"/>
          <w:lang w:val="ro-RO"/>
        </w:rPr>
        <w:t>Consiliul Municipal Chișinău (CMC)</w:t>
      </w:r>
      <w:r w:rsidRPr="00AB0E5C">
        <w:rPr>
          <w:rFonts w:ascii="Times New Roman" w:hAnsi="Times New Roman" w:cs="Times New Roman"/>
          <w:sz w:val="24"/>
          <w:szCs w:val="24"/>
          <w:lang w:val="ro-RO"/>
        </w:rPr>
        <w:t>, consiliile orășenești şi sătești (comunale) din suburbii, ca autorități reprezentative și deliberative ale populației mun</w:t>
      </w:r>
      <w:r>
        <w:rPr>
          <w:rFonts w:ascii="Times New Roman" w:hAnsi="Times New Roman" w:cs="Times New Roman"/>
          <w:sz w:val="24"/>
          <w:szCs w:val="24"/>
          <w:lang w:val="ro-RO"/>
        </w:rPr>
        <w:t>.</w:t>
      </w:r>
      <w:r w:rsidRPr="00AB0E5C">
        <w:rPr>
          <w:rFonts w:ascii="Times New Roman" w:hAnsi="Times New Roman" w:cs="Times New Roman"/>
          <w:sz w:val="24"/>
          <w:szCs w:val="24"/>
          <w:lang w:val="ro-RO"/>
        </w:rPr>
        <w:t xml:space="preserve"> Chișinău, şi de către Primarul General al municipiului Chişinău, primarii orașelor, satelor (comunelor) din suburbii, ca autorități reprezentative și executive.</w:t>
      </w:r>
    </w:p>
    <w:p w14:paraId="4AF8FEA8" w14:textId="77777777" w:rsidR="00AB0E5C" w:rsidRPr="00AB0E5C" w:rsidRDefault="00AB0E5C" w:rsidP="00AB0E5C">
      <w:pPr>
        <w:autoSpaceDE w:val="0"/>
        <w:autoSpaceDN w:val="0"/>
        <w:adjustRightInd w:val="0"/>
        <w:snapToGrid w:val="0"/>
        <w:spacing w:after="0" w:line="240" w:lineRule="auto"/>
        <w:jc w:val="both"/>
        <w:rPr>
          <w:rFonts w:ascii="Times New Roman" w:hAnsi="Times New Roman" w:cs="Times New Roman"/>
          <w:sz w:val="24"/>
          <w:szCs w:val="24"/>
          <w:lang w:val="ro-RO"/>
        </w:rPr>
      </w:pPr>
    </w:p>
    <w:p w14:paraId="4D4E4561" w14:textId="7F2FB52D" w:rsidR="00AB0E5C" w:rsidRPr="00AB0E5C" w:rsidRDefault="00AB0E5C" w:rsidP="00AB0E5C">
      <w:pPr>
        <w:snapToGrid w:val="0"/>
        <w:spacing w:after="0" w:line="240" w:lineRule="auto"/>
        <w:jc w:val="both"/>
        <w:rPr>
          <w:rFonts w:ascii="Times New Roman" w:hAnsi="Times New Roman" w:cs="Times New Roman"/>
          <w:color w:val="000000"/>
          <w:sz w:val="24"/>
          <w:szCs w:val="24"/>
          <w:lang w:val="ro-RO"/>
        </w:rPr>
      </w:pPr>
      <w:r w:rsidRPr="00AB0E5C">
        <w:rPr>
          <w:rFonts w:ascii="Times New Roman" w:hAnsi="Times New Roman" w:cs="Times New Roman"/>
          <w:sz w:val="24"/>
          <w:szCs w:val="24"/>
          <w:lang w:val="ro-RO"/>
        </w:rPr>
        <w:t>CMC este singurul dintre autoritățile similare de nivelul doi din țară care are în subordine o structură specializată în protecția drepturilor copilului</w:t>
      </w:r>
      <w:r>
        <w:rPr>
          <w:rFonts w:ascii="Times New Roman" w:hAnsi="Times New Roman" w:cs="Times New Roman"/>
          <w:sz w:val="24"/>
          <w:szCs w:val="24"/>
          <w:lang w:val="ro-RO"/>
        </w:rPr>
        <w:t xml:space="preserve"> -</w:t>
      </w:r>
      <w:r w:rsidRPr="00AB0E5C">
        <w:rPr>
          <w:rFonts w:ascii="Times New Roman" w:hAnsi="Times New Roman" w:cs="Times New Roman"/>
          <w:sz w:val="24"/>
          <w:szCs w:val="24"/>
          <w:lang w:val="ro-RO"/>
        </w:rPr>
        <w:t xml:space="preserve"> </w:t>
      </w:r>
      <w:r w:rsidRPr="00AB0E5C">
        <w:rPr>
          <w:rFonts w:ascii="Times New Roman" w:hAnsi="Times New Roman" w:cs="Times New Roman"/>
          <w:b/>
          <w:sz w:val="24"/>
          <w:szCs w:val="24"/>
          <w:lang w:val="ro-RO"/>
        </w:rPr>
        <w:t>Direcția Municipală pentru Protecția Drepturilor Copilului (DMPDC)</w:t>
      </w:r>
      <w:r w:rsidRPr="00AB0E5C">
        <w:rPr>
          <w:rFonts w:ascii="Times New Roman" w:hAnsi="Times New Roman" w:cs="Times New Roman"/>
          <w:sz w:val="24"/>
          <w:szCs w:val="24"/>
          <w:lang w:val="ro-RO"/>
        </w:rPr>
        <w:t xml:space="preserve">. Conform Legii </w:t>
      </w:r>
      <w:r w:rsidRPr="00AB0E5C">
        <w:rPr>
          <w:rFonts w:ascii="Times New Roman" w:hAnsi="Times New Roman" w:cs="Times New Roman"/>
          <w:color w:val="000000"/>
          <w:sz w:val="24"/>
          <w:szCs w:val="24"/>
          <w:lang w:val="ro-RO"/>
        </w:rPr>
        <w:t>nr. 136/2016 privind statutul municipiului Chişinău</w:t>
      </w:r>
      <w:r w:rsidRPr="00AB0E5C">
        <w:rPr>
          <w:rStyle w:val="FootnoteReference"/>
          <w:color w:val="000000"/>
          <w:sz w:val="24"/>
          <w:szCs w:val="24"/>
          <w:lang w:val="ro-RO"/>
        </w:rPr>
        <w:footnoteReference w:id="19"/>
      </w:r>
      <w:r w:rsidRPr="00AB0E5C">
        <w:rPr>
          <w:rFonts w:ascii="Times New Roman" w:hAnsi="Times New Roman" w:cs="Times New Roman"/>
          <w:color w:val="000000"/>
          <w:sz w:val="24"/>
          <w:szCs w:val="24"/>
          <w:lang w:val="ro-RO"/>
        </w:rPr>
        <w:t>, CMC aprobă, la propunerea Primarului General, regulamentul de organizare și funcționare a DMPDC și a altor direcții municipale, efectivul-limită de personal şi organigrama, schema de salarizare, suma totală a cheltuielilor necesare pentru asigurarea activității instituției în conformitate cu prevederile bugetului municipal, precum și pentru înființarea, reorganizarea sau lichidarea subdiviziunilor acestora. CMC decide cu privire la măsurile de protecție socială şi acordarea de ajutor unor categorii de populație. De asemenea, aprobă, în condiţiile legii, strategii, prognoze, planuri şi programe de dezvoltare social-economică a municipiului, inclusiv de dezvoltare și îmbunătățire a sistemului municipal de protecție a copilului.</w:t>
      </w:r>
    </w:p>
    <w:p w14:paraId="4EC8659E" w14:textId="77777777" w:rsidR="00AB0E5C" w:rsidRPr="00AB0E5C" w:rsidRDefault="00AB0E5C" w:rsidP="00AB0E5C">
      <w:pPr>
        <w:pStyle w:val="BodyTextIndent3"/>
        <w:snapToGrid w:val="0"/>
        <w:spacing w:after="0" w:line="240" w:lineRule="auto"/>
        <w:ind w:left="0"/>
        <w:rPr>
          <w:rFonts w:ascii="Times New Roman" w:hAnsi="Times New Roman"/>
          <w:sz w:val="24"/>
          <w:szCs w:val="24"/>
        </w:rPr>
      </w:pPr>
    </w:p>
    <w:p w14:paraId="78EF2DE5" w14:textId="0567912E" w:rsidR="00AB0E5C" w:rsidRPr="00AB0E5C" w:rsidRDefault="00AB0E5C" w:rsidP="00AB0E5C">
      <w:pPr>
        <w:autoSpaceDE w:val="0"/>
        <w:autoSpaceDN w:val="0"/>
        <w:adjustRightInd w:val="0"/>
        <w:snapToGri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Pr="00AB0E5C">
        <w:rPr>
          <w:rFonts w:ascii="Times New Roman" w:hAnsi="Times New Roman" w:cs="Times New Roman"/>
          <w:sz w:val="24"/>
          <w:szCs w:val="24"/>
          <w:lang w:val="ro-RO"/>
        </w:rPr>
        <w:t>onform aceeași leg</w:t>
      </w:r>
      <w:r>
        <w:rPr>
          <w:rFonts w:ascii="Times New Roman" w:hAnsi="Times New Roman" w:cs="Times New Roman"/>
          <w:sz w:val="24"/>
          <w:szCs w:val="24"/>
          <w:lang w:val="ro-RO"/>
        </w:rPr>
        <w:t>i</w:t>
      </w:r>
      <w:r w:rsidRPr="00AB0E5C">
        <w:rPr>
          <w:rFonts w:ascii="Times New Roman" w:hAnsi="Times New Roman" w:cs="Times New Roman"/>
          <w:color w:val="000000"/>
          <w:sz w:val="24"/>
          <w:szCs w:val="24"/>
          <w:lang w:val="ro-RO"/>
        </w:rPr>
        <w:t>,</w:t>
      </w:r>
      <w:r w:rsidRPr="00AB0E5C">
        <w:rPr>
          <w:rFonts w:ascii="Times New Roman" w:hAnsi="Times New Roman" w:cs="Times New Roman"/>
          <w:b/>
          <w:sz w:val="24"/>
          <w:szCs w:val="24"/>
          <w:lang w:val="ro-RO"/>
        </w:rPr>
        <w:t xml:space="preserve"> Primarul General </w:t>
      </w:r>
      <w:r w:rsidRPr="00AB0E5C">
        <w:rPr>
          <w:rFonts w:ascii="Times New Roman" w:hAnsi="Times New Roman" w:cs="Times New Roman"/>
          <w:sz w:val="24"/>
          <w:szCs w:val="24"/>
          <w:lang w:val="ro-RO"/>
        </w:rPr>
        <w:t>exercită, în numele CMC, funcţia de autoritate tutelară și supraveghează activitatea tutorilor şi a curatorilor, coordonează activitatea de asistenţă socială și contribuie la realizarea măsurilor de asistenţă socială şi ajutor social privind copiii și familiile cu mulţi copii.</w:t>
      </w:r>
    </w:p>
    <w:p w14:paraId="0AC09FAF" w14:textId="77777777" w:rsidR="00AB0E5C" w:rsidRPr="00AB0E5C" w:rsidRDefault="00AB0E5C" w:rsidP="00AB0E5C">
      <w:pPr>
        <w:autoSpaceDE w:val="0"/>
        <w:autoSpaceDN w:val="0"/>
        <w:adjustRightInd w:val="0"/>
        <w:snapToGrid w:val="0"/>
        <w:spacing w:after="0" w:line="240" w:lineRule="auto"/>
        <w:jc w:val="both"/>
        <w:rPr>
          <w:rFonts w:ascii="Times New Roman" w:hAnsi="Times New Roman" w:cs="Times New Roman"/>
          <w:sz w:val="24"/>
          <w:szCs w:val="24"/>
          <w:lang w:val="ro-RO"/>
        </w:rPr>
      </w:pPr>
    </w:p>
    <w:p w14:paraId="1ABAA8DC" w14:textId="17FA025F" w:rsidR="00AB0E5C" w:rsidRPr="00AB0E5C" w:rsidRDefault="00AB0E5C" w:rsidP="00AB0E5C">
      <w:pPr>
        <w:autoSpaceDE w:val="0"/>
        <w:autoSpaceDN w:val="0"/>
        <w:adjustRightInd w:val="0"/>
        <w:snapToGrid w:val="0"/>
        <w:spacing w:after="0" w:line="240" w:lineRule="auto"/>
        <w:jc w:val="both"/>
        <w:rPr>
          <w:rFonts w:ascii="Times New Roman" w:hAnsi="Times New Roman" w:cs="Times New Roman"/>
          <w:sz w:val="24"/>
          <w:szCs w:val="24"/>
          <w:lang w:val="ro-RO"/>
        </w:rPr>
      </w:pPr>
      <w:r w:rsidRPr="00AB0E5C">
        <w:rPr>
          <w:rFonts w:ascii="Times New Roman" w:hAnsi="Times New Roman" w:cs="Times New Roman"/>
          <w:b/>
          <w:sz w:val="24"/>
          <w:szCs w:val="24"/>
          <w:lang w:val="ro-RO"/>
        </w:rPr>
        <w:t>Pretorul</w:t>
      </w:r>
      <w:r w:rsidRPr="00AB0E5C">
        <w:rPr>
          <w:rFonts w:ascii="Times New Roman" w:hAnsi="Times New Roman" w:cs="Times New Roman"/>
          <w:sz w:val="24"/>
          <w:szCs w:val="24"/>
          <w:lang w:val="ro-RO"/>
        </w:rPr>
        <w:t xml:space="preserve"> este persoană cu funcție de demnitate publică</w:t>
      </w:r>
      <w:r>
        <w:rPr>
          <w:rFonts w:ascii="Times New Roman" w:hAnsi="Times New Roman" w:cs="Times New Roman"/>
          <w:sz w:val="24"/>
          <w:szCs w:val="24"/>
          <w:lang w:val="ro-RO"/>
        </w:rPr>
        <w:t xml:space="preserve"> și</w:t>
      </w:r>
      <w:r w:rsidRPr="00AB0E5C">
        <w:rPr>
          <w:rFonts w:ascii="Times New Roman" w:hAnsi="Times New Roman" w:cs="Times New Roman"/>
          <w:sz w:val="24"/>
          <w:szCs w:val="24"/>
          <w:lang w:val="ro-RO"/>
        </w:rPr>
        <w:t xml:space="preserve"> exercită, în numele Primarului General, funcțiile de tutelă şi curatelă, supraveghează activitatea tutorilor şi curatorilor din cadrul DPDC de sector, conduce comisia pentru</w:t>
      </w:r>
      <w:r w:rsidRPr="00AB0E5C">
        <w:rPr>
          <w:rFonts w:ascii="Times New Roman" w:hAnsi="Times New Roman" w:cs="Times New Roman"/>
          <w:color w:val="000000"/>
          <w:sz w:val="24"/>
          <w:szCs w:val="24"/>
          <w:lang w:val="ro-RO"/>
        </w:rPr>
        <w:t xml:space="preserve"> protecţia copilului aflat în dificultate</w:t>
      </w:r>
      <w:r w:rsidRPr="00AB0E5C">
        <w:rPr>
          <w:rFonts w:ascii="Times New Roman" w:hAnsi="Times New Roman" w:cs="Times New Roman"/>
          <w:sz w:val="24"/>
          <w:szCs w:val="24"/>
          <w:lang w:val="ro-RO"/>
        </w:rPr>
        <w:t xml:space="preserve"> și coordonează, în condițiile legii, activitatea de asistență socială.</w:t>
      </w:r>
    </w:p>
    <w:p w14:paraId="3AD18BEF" w14:textId="77777777" w:rsidR="00AB0E5C" w:rsidRPr="00AB0E5C" w:rsidRDefault="00AB0E5C" w:rsidP="00AB0E5C">
      <w:pPr>
        <w:snapToGrid w:val="0"/>
        <w:spacing w:after="0" w:line="240" w:lineRule="auto"/>
        <w:jc w:val="both"/>
        <w:rPr>
          <w:rFonts w:ascii="Times New Roman" w:hAnsi="Times New Roman" w:cs="Times New Roman"/>
          <w:color w:val="000000"/>
          <w:sz w:val="24"/>
          <w:szCs w:val="24"/>
          <w:lang w:val="ro-RO"/>
        </w:rPr>
      </w:pPr>
    </w:p>
    <w:p w14:paraId="6BC2F8C7" w14:textId="60EB3809" w:rsidR="00880F60" w:rsidRPr="00A861E4" w:rsidRDefault="00FE1CB7" w:rsidP="00C50A72">
      <w:pPr>
        <w:snapToGrid w:val="0"/>
        <w:spacing w:after="0" w:line="240" w:lineRule="auto"/>
        <w:jc w:val="both"/>
        <w:rPr>
          <w:rFonts w:ascii="Times New Roman" w:hAnsi="Times New Roman" w:cs="Times New Roman"/>
          <w:color w:val="000000"/>
          <w:sz w:val="24"/>
          <w:szCs w:val="24"/>
          <w:lang w:val="ro-RO"/>
        </w:rPr>
      </w:pPr>
      <w:r w:rsidRPr="00A861E4">
        <w:rPr>
          <w:rFonts w:ascii="Times New Roman" w:hAnsi="Times New Roman" w:cs="Times New Roman"/>
          <w:color w:val="000000"/>
          <w:sz w:val="24"/>
          <w:szCs w:val="24"/>
          <w:lang w:val="ro-RO"/>
        </w:rPr>
        <w:t xml:space="preserve">Prin misiunea, obiectivele, serviciile furnizate și beneficiarii săi, </w:t>
      </w:r>
      <w:r w:rsidRPr="00A861E4">
        <w:rPr>
          <w:rFonts w:ascii="Times New Roman" w:hAnsi="Times New Roman" w:cs="Times New Roman"/>
          <w:b/>
          <w:bCs/>
          <w:color w:val="000000"/>
          <w:sz w:val="24"/>
          <w:szCs w:val="24"/>
          <w:lang w:val="ro-RO"/>
        </w:rPr>
        <w:t>D</w:t>
      </w:r>
      <w:r w:rsidR="00A861E4" w:rsidRPr="00A861E4">
        <w:rPr>
          <w:rFonts w:ascii="Times New Roman" w:hAnsi="Times New Roman" w:cs="Times New Roman"/>
          <w:b/>
          <w:bCs/>
          <w:color w:val="000000"/>
          <w:sz w:val="24"/>
          <w:szCs w:val="24"/>
          <w:lang w:val="ro-RO"/>
        </w:rPr>
        <w:t xml:space="preserve">irecția </w:t>
      </w:r>
      <w:r w:rsidRPr="00A861E4">
        <w:rPr>
          <w:rFonts w:ascii="Times New Roman" w:hAnsi="Times New Roman" w:cs="Times New Roman"/>
          <w:b/>
          <w:bCs/>
          <w:color w:val="000000"/>
          <w:sz w:val="24"/>
          <w:szCs w:val="24"/>
          <w:lang w:val="ro-RO"/>
        </w:rPr>
        <w:t>M</w:t>
      </w:r>
      <w:r w:rsidR="00A861E4" w:rsidRPr="00A861E4">
        <w:rPr>
          <w:rFonts w:ascii="Times New Roman" w:hAnsi="Times New Roman" w:cs="Times New Roman"/>
          <w:b/>
          <w:bCs/>
          <w:color w:val="000000"/>
          <w:sz w:val="24"/>
          <w:szCs w:val="24"/>
          <w:lang w:val="ro-RO"/>
        </w:rPr>
        <w:t xml:space="preserve">unicipală pentru </w:t>
      </w:r>
      <w:r w:rsidRPr="00A861E4">
        <w:rPr>
          <w:rFonts w:ascii="Times New Roman" w:hAnsi="Times New Roman" w:cs="Times New Roman"/>
          <w:b/>
          <w:bCs/>
          <w:color w:val="000000"/>
          <w:sz w:val="24"/>
          <w:szCs w:val="24"/>
          <w:lang w:val="ro-RO"/>
        </w:rPr>
        <w:t>P</w:t>
      </w:r>
      <w:r w:rsidR="00A861E4" w:rsidRPr="00A861E4">
        <w:rPr>
          <w:rFonts w:ascii="Times New Roman" w:hAnsi="Times New Roman" w:cs="Times New Roman"/>
          <w:b/>
          <w:bCs/>
          <w:color w:val="000000"/>
          <w:sz w:val="24"/>
          <w:szCs w:val="24"/>
          <w:lang w:val="ro-RO"/>
        </w:rPr>
        <w:t xml:space="preserve">rotecția </w:t>
      </w:r>
      <w:r w:rsidRPr="00A861E4">
        <w:rPr>
          <w:rFonts w:ascii="Times New Roman" w:hAnsi="Times New Roman" w:cs="Times New Roman"/>
          <w:b/>
          <w:bCs/>
          <w:color w:val="000000"/>
          <w:sz w:val="24"/>
          <w:szCs w:val="24"/>
          <w:lang w:val="ro-RO"/>
        </w:rPr>
        <w:t>D</w:t>
      </w:r>
      <w:r w:rsidR="00A861E4" w:rsidRPr="00A861E4">
        <w:rPr>
          <w:rFonts w:ascii="Times New Roman" w:hAnsi="Times New Roman" w:cs="Times New Roman"/>
          <w:b/>
          <w:bCs/>
          <w:color w:val="000000"/>
          <w:sz w:val="24"/>
          <w:szCs w:val="24"/>
          <w:lang w:val="ro-RO"/>
        </w:rPr>
        <w:t xml:space="preserve">repturilor </w:t>
      </w:r>
      <w:r w:rsidRPr="00A861E4">
        <w:rPr>
          <w:rFonts w:ascii="Times New Roman" w:hAnsi="Times New Roman" w:cs="Times New Roman"/>
          <w:b/>
          <w:bCs/>
          <w:color w:val="000000"/>
          <w:sz w:val="24"/>
          <w:szCs w:val="24"/>
          <w:lang w:val="ro-RO"/>
        </w:rPr>
        <w:t>C</w:t>
      </w:r>
      <w:r w:rsidR="00A861E4" w:rsidRPr="00A861E4">
        <w:rPr>
          <w:rFonts w:ascii="Times New Roman" w:hAnsi="Times New Roman" w:cs="Times New Roman"/>
          <w:b/>
          <w:bCs/>
          <w:color w:val="000000"/>
          <w:sz w:val="24"/>
          <w:szCs w:val="24"/>
          <w:lang w:val="ro-RO"/>
        </w:rPr>
        <w:t>opilului</w:t>
      </w:r>
      <w:r w:rsidR="00A861E4">
        <w:rPr>
          <w:rFonts w:ascii="Times New Roman" w:hAnsi="Times New Roman" w:cs="Times New Roman"/>
          <w:color w:val="000000"/>
          <w:sz w:val="24"/>
          <w:szCs w:val="24"/>
          <w:lang w:val="ro-RO"/>
        </w:rPr>
        <w:t xml:space="preserve"> (DMPDC)</w:t>
      </w:r>
      <w:r w:rsidRPr="00A861E4">
        <w:rPr>
          <w:rFonts w:ascii="Times New Roman" w:hAnsi="Times New Roman" w:cs="Times New Roman"/>
          <w:color w:val="000000"/>
          <w:sz w:val="24"/>
          <w:szCs w:val="24"/>
          <w:lang w:val="ro-RO"/>
        </w:rPr>
        <w:t xml:space="preserve"> este instituția publică responsabilă de protecția drepturilor copilului în municipiul Chișinău. Conform normelor în vigoare, DMPDC are funcții de autoritate tutelară teritorială și locală, deși, acestea sunt vag delimitate în documentele de funcționare. În activitatea sa, DMPDC cooperează și își coordonează eforturile cu alte structuri municipale, în special din domeniile asistenței sociale, sănătății, educației, siguranței publice, atât la nivel municipal, cât și la nivel l</w:t>
      </w:r>
      <w:r w:rsidR="00DD61E3" w:rsidRPr="00A861E4">
        <w:rPr>
          <w:rFonts w:ascii="Times New Roman" w:hAnsi="Times New Roman" w:cs="Times New Roman"/>
          <w:color w:val="000000"/>
          <w:sz w:val="24"/>
          <w:szCs w:val="24"/>
          <w:lang w:val="ro-RO"/>
        </w:rPr>
        <w:t>ocal – de comunități suburbane.</w:t>
      </w:r>
    </w:p>
    <w:p w14:paraId="67691A17" w14:textId="77777777" w:rsidR="00880F60" w:rsidRPr="00A861E4" w:rsidRDefault="00880F60" w:rsidP="00C50A72">
      <w:pPr>
        <w:snapToGrid w:val="0"/>
        <w:spacing w:after="0" w:line="240" w:lineRule="auto"/>
        <w:jc w:val="both"/>
        <w:rPr>
          <w:rFonts w:ascii="Times New Roman" w:hAnsi="Times New Roman" w:cs="Times New Roman"/>
          <w:color w:val="000000"/>
          <w:sz w:val="24"/>
          <w:szCs w:val="24"/>
          <w:lang w:val="ro-RO"/>
        </w:rPr>
      </w:pPr>
    </w:p>
    <w:p w14:paraId="01C5B3C6" w14:textId="71164667" w:rsidR="00FE1CB7" w:rsidRPr="00A861E4" w:rsidRDefault="00FE1CB7" w:rsidP="00C50A72">
      <w:pPr>
        <w:snapToGrid w:val="0"/>
        <w:spacing w:after="0" w:line="240" w:lineRule="auto"/>
        <w:jc w:val="both"/>
        <w:rPr>
          <w:rFonts w:ascii="Times New Roman" w:hAnsi="Times New Roman" w:cs="Times New Roman"/>
          <w:color w:val="000000"/>
          <w:sz w:val="24"/>
          <w:szCs w:val="24"/>
          <w:lang w:val="ro-RO"/>
        </w:rPr>
      </w:pPr>
      <w:r w:rsidRPr="00A861E4">
        <w:rPr>
          <w:rFonts w:ascii="Times New Roman" w:hAnsi="Times New Roman" w:cs="Times New Roman"/>
          <w:color w:val="000000"/>
          <w:sz w:val="24"/>
          <w:szCs w:val="24"/>
          <w:lang w:val="ro-RO"/>
        </w:rPr>
        <w:t>La nivel practic, această cooperare este orientată atât spre soluționarea unor cazuri concrete</w:t>
      </w:r>
      <w:r w:rsidR="00880F60" w:rsidRPr="00A861E4">
        <w:rPr>
          <w:rFonts w:ascii="Times New Roman" w:hAnsi="Times New Roman" w:cs="Times New Roman"/>
          <w:color w:val="000000"/>
          <w:sz w:val="24"/>
          <w:szCs w:val="24"/>
          <w:lang w:val="ro-RO"/>
        </w:rPr>
        <w:t xml:space="preserve"> </w:t>
      </w:r>
      <w:r w:rsidRPr="00A861E4">
        <w:rPr>
          <w:rFonts w:ascii="Times New Roman" w:hAnsi="Times New Roman" w:cs="Times New Roman"/>
          <w:color w:val="000000"/>
          <w:sz w:val="24"/>
          <w:szCs w:val="24"/>
          <w:lang w:val="ro-RO"/>
        </w:rPr>
        <w:t>dar și identificarea de soluții sistemice cu referire la di</w:t>
      </w:r>
      <w:r w:rsidR="00B443E5" w:rsidRPr="00A861E4">
        <w:rPr>
          <w:rFonts w:ascii="Times New Roman" w:hAnsi="Times New Roman" w:cs="Times New Roman"/>
          <w:color w:val="000000"/>
          <w:sz w:val="24"/>
          <w:szCs w:val="24"/>
          <w:lang w:val="ro-RO"/>
        </w:rPr>
        <w:t>ferite fenomene, inclusiv copii în situație de</w:t>
      </w:r>
      <w:r w:rsidRPr="00A861E4">
        <w:rPr>
          <w:rFonts w:ascii="Times New Roman" w:hAnsi="Times New Roman" w:cs="Times New Roman"/>
          <w:color w:val="000000"/>
          <w:sz w:val="24"/>
          <w:szCs w:val="24"/>
          <w:lang w:val="ro-RO"/>
        </w:rPr>
        <w:t xml:space="preserve"> str</w:t>
      </w:r>
      <w:r w:rsidR="00B443E5" w:rsidRPr="00A861E4">
        <w:rPr>
          <w:rFonts w:ascii="Times New Roman" w:hAnsi="Times New Roman" w:cs="Times New Roman"/>
          <w:color w:val="000000"/>
          <w:sz w:val="24"/>
          <w:szCs w:val="24"/>
          <w:lang w:val="ro-RO"/>
        </w:rPr>
        <w:t>adă</w:t>
      </w:r>
      <w:r w:rsidRPr="00A861E4">
        <w:rPr>
          <w:rFonts w:ascii="Times New Roman" w:hAnsi="Times New Roman" w:cs="Times New Roman"/>
          <w:color w:val="000000"/>
          <w:sz w:val="24"/>
          <w:szCs w:val="24"/>
          <w:lang w:val="ro-RO"/>
        </w:rPr>
        <w:t>, copiii cu abandon școlar, etc.</w:t>
      </w:r>
    </w:p>
    <w:p w14:paraId="7E97C26B" w14:textId="1F0A7D62" w:rsidR="00A861E4" w:rsidRPr="00A861E4" w:rsidRDefault="00A861E4" w:rsidP="00C50A72">
      <w:pPr>
        <w:snapToGrid w:val="0"/>
        <w:spacing w:after="0" w:line="240" w:lineRule="auto"/>
        <w:jc w:val="both"/>
        <w:rPr>
          <w:rFonts w:ascii="Times New Roman" w:hAnsi="Times New Roman" w:cs="Times New Roman"/>
          <w:color w:val="000000"/>
          <w:sz w:val="24"/>
          <w:szCs w:val="24"/>
          <w:lang w:val="ro-RO"/>
        </w:rPr>
      </w:pPr>
    </w:p>
    <w:p w14:paraId="3F689F5E" w14:textId="08F5E4F8" w:rsidR="00A861E4" w:rsidRPr="00A861E4" w:rsidRDefault="00A861E4" w:rsidP="00C50A72">
      <w:pPr>
        <w:snapToGrid w:val="0"/>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Astfel, a</w:t>
      </w:r>
      <w:r w:rsidRPr="00A861E4">
        <w:rPr>
          <w:rFonts w:ascii="Times New Roman" w:hAnsi="Times New Roman" w:cs="Times New Roman"/>
          <w:sz w:val="24"/>
          <w:szCs w:val="24"/>
          <w:lang w:val="ro-RO"/>
        </w:rPr>
        <w:t xml:space="preserve">lături de DMPDC, în subordinea CMC activează și </w:t>
      </w:r>
      <w:r w:rsidRPr="00A861E4">
        <w:rPr>
          <w:rFonts w:ascii="Times New Roman" w:hAnsi="Times New Roman" w:cs="Times New Roman"/>
          <w:b/>
          <w:sz w:val="24"/>
          <w:szCs w:val="24"/>
          <w:lang w:val="ro-RO"/>
        </w:rPr>
        <w:t>Direcția generală asistență socială și sănătate (DGASS)</w:t>
      </w:r>
      <w:r w:rsidRPr="00A861E4">
        <w:rPr>
          <w:rFonts w:ascii="Times New Roman" w:hAnsi="Times New Roman" w:cs="Times New Roman"/>
          <w:sz w:val="24"/>
          <w:szCs w:val="24"/>
          <w:lang w:val="ro-RO"/>
        </w:rPr>
        <w:t xml:space="preserve">, entitate care oferă, între altele, servicii și </w:t>
      </w:r>
      <w:proofErr w:type="spellStart"/>
      <w:r w:rsidRPr="00A861E4">
        <w:rPr>
          <w:rFonts w:ascii="Times New Roman" w:hAnsi="Times New Roman" w:cs="Times New Roman"/>
          <w:sz w:val="24"/>
          <w:szCs w:val="24"/>
          <w:lang w:val="ro-RO"/>
        </w:rPr>
        <w:t>prestatații</w:t>
      </w:r>
      <w:proofErr w:type="spellEnd"/>
      <w:r w:rsidRPr="00A861E4">
        <w:rPr>
          <w:rFonts w:ascii="Times New Roman" w:hAnsi="Times New Roman" w:cs="Times New Roman"/>
          <w:sz w:val="24"/>
          <w:szCs w:val="24"/>
          <w:lang w:val="ro-RO"/>
        </w:rPr>
        <w:t xml:space="preserve"> sociale populației vulnerabile (adulți, vârstnici), inclusiv familiilor cu copii. Ambele direcții (DMPDC și DGASS) au în structura lor servicii sociale similare</w:t>
      </w:r>
      <w:r>
        <w:rPr>
          <w:rFonts w:ascii="Times New Roman" w:hAnsi="Times New Roman" w:cs="Times New Roman"/>
          <w:sz w:val="24"/>
          <w:szCs w:val="24"/>
          <w:lang w:val="ro-RO"/>
        </w:rPr>
        <w:t xml:space="preserve"> (</w:t>
      </w:r>
      <w:r w:rsidRPr="00A861E4">
        <w:rPr>
          <w:rFonts w:ascii="Times New Roman" w:hAnsi="Times New Roman" w:cs="Times New Roman"/>
          <w:sz w:val="24"/>
          <w:szCs w:val="24"/>
          <w:lang w:val="ro-RO"/>
        </w:rPr>
        <w:t>de exemplu cel de asistență socială comunitară sau asistență personală</w:t>
      </w:r>
      <w:r>
        <w:rPr>
          <w:rFonts w:ascii="Times New Roman" w:hAnsi="Times New Roman" w:cs="Times New Roman"/>
          <w:sz w:val="24"/>
          <w:szCs w:val="24"/>
          <w:lang w:val="ro-RO"/>
        </w:rPr>
        <w:t>)</w:t>
      </w:r>
      <w:r w:rsidRPr="00A861E4">
        <w:rPr>
          <w:rFonts w:ascii="Times New Roman" w:hAnsi="Times New Roman" w:cs="Times New Roman"/>
          <w:sz w:val="24"/>
          <w:szCs w:val="24"/>
          <w:lang w:val="ro-RO"/>
        </w:rPr>
        <w:t xml:space="preserve">, </w:t>
      </w:r>
      <w:r>
        <w:rPr>
          <w:rFonts w:ascii="Times New Roman" w:hAnsi="Times New Roman" w:cs="Times New Roman"/>
          <w:sz w:val="24"/>
          <w:szCs w:val="24"/>
          <w:lang w:val="ro-RO"/>
        </w:rPr>
        <w:t>însă,</w:t>
      </w:r>
      <w:r w:rsidRPr="00A861E4">
        <w:rPr>
          <w:rFonts w:ascii="Times New Roman" w:hAnsi="Times New Roman" w:cs="Times New Roman"/>
          <w:sz w:val="24"/>
          <w:szCs w:val="24"/>
          <w:lang w:val="ro-RO"/>
        </w:rPr>
        <w:t xml:space="preserve"> categorii</w:t>
      </w:r>
      <w:r>
        <w:rPr>
          <w:rFonts w:ascii="Times New Roman" w:hAnsi="Times New Roman" w:cs="Times New Roman"/>
          <w:sz w:val="24"/>
          <w:szCs w:val="24"/>
          <w:lang w:val="ro-RO"/>
        </w:rPr>
        <w:t xml:space="preserve"> diferite</w:t>
      </w:r>
      <w:r w:rsidRPr="00A861E4">
        <w:rPr>
          <w:rFonts w:ascii="Times New Roman" w:hAnsi="Times New Roman" w:cs="Times New Roman"/>
          <w:sz w:val="24"/>
          <w:szCs w:val="24"/>
          <w:lang w:val="ro-RO"/>
        </w:rPr>
        <w:t xml:space="preserve"> de beneficiari. În același timp, doar DGASS gestionează accesul la prestația de ajutor social de care beneficiază și familiile cu copii.</w:t>
      </w:r>
    </w:p>
    <w:p w14:paraId="2BB69F35" w14:textId="77777777" w:rsidR="00A861E4" w:rsidRPr="00A861E4" w:rsidRDefault="00A861E4" w:rsidP="00C50A72">
      <w:pPr>
        <w:snapToGrid w:val="0"/>
        <w:spacing w:after="0" w:line="240" w:lineRule="auto"/>
        <w:jc w:val="both"/>
        <w:rPr>
          <w:rFonts w:ascii="Times New Roman" w:hAnsi="Times New Roman" w:cs="Times New Roman"/>
          <w:sz w:val="24"/>
          <w:szCs w:val="24"/>
          <w:lang w:val="ro-RO"/>
        </w:rPr>
      </w:pPr>
    </w:p>
    <w:p w14:paraId="180687BA" w14:textId="5FE85746" w:rsidR="00A861E4" w:rsidRPr="00A861E4" w:rsidRDefault="00A861E4" w:rsidP="00C50A72">
      <w:pPr>
        <w:snapToGrid w:val="0"/>
        <w:spacing w:after="0" w:line="240" w:lineRule="auto"/>
        <w:jc w:val="both"/>
        <w:rPr>
          <w:rFonts w:ascii="Times New Roman" w:hAnsi="Times New Roman" w:cs="Times New Roman"/>
          <w:sz w:val="24"/>
          <w:szCs w:val="24"/>
          <w:lang w:val="ro-RO"/>
        </w:rPr>
      </w:pPr>
      <w:r w:rsidRPr="00A861E4">
        <w:rPr>
          <w:rFonts w:ascii="Times New Roman" w:hAnsi="Times New Roman" w:cs="Times New Roman"/>
          <w:sz w:val="24"/>
          <w:szCs w:val="24"/>
          <w:lang w:val="ro-RO"/>
        </w:rPr>
        <w:t>Sistemul de educație</w:t>
      </w:r>
      <w:r>
        <w:rPr>
          <w:rFonts w:ascii="Times New Roman" w:hAnsi="Times New Roman" w:cs="Times New Roman"/>
          <w:sz w:val="24"/>
          <w:szCs w:val="24"/>
          <w:lang w:val="ro-RO"/>
        </w:rPr>
        <w:t xml:space="preserve">, </w:t>
      </w:r>
      <w:r w:rsidRPr="00A861E4">
        <w:rPr>
          <w:rFonts w:ascii="Times New Roman" w:hAnsi="Times New Roman" w:cs="Times New Roman"/>
          <w:sz w:val="24"/>
          <w:szCs w:val="24"/>
          <w:lang w:val="ro-RO"/>
        </w:rPr>
        <w:t>tineret</w:t>
      </w:r>
      <w:r>
        <w:rPr>
          <w:rFonts w:ascii="Times New Roman" w:hAnsi="Times New Roman" w:cs="Times New Roman"/>
          <w:sz w:val="24"/>
          <w:szCs w:val="24"/>
          <w:lang w:val="ro-RO"/>
        </w:rPr>
        <w:t xml:space="preserve"> și sport</w:t>
      </w:r>
      <w:r w:rsidRPr="00A861E4">
        <w:rPr>
          <w:rFonts w:ascii="Times New Roman" w:hAnsi="Times New Roman" w:cs="Times New Roman"/>
          <w:sz w:val="24"/>
          <w:szCs w:val="24"/>
          <w:lang w:val="ro-RO"/>
        </w:rPr>
        <w:t xml:space="preserve"> în municipiul Chișinău este gestionat de </w:t>
      </w:r>
      <w:r w:rsidRPr="00A861E4">
        <w:rPr>
          <w:rFonts w:ascii="Times New Roman" w:hAnsi="Times New Roman" w:cs="Times New Roman"/>
          <w:b/>
          <w:sz w:val="24"/>
          <w:szCs w:val="24"/>
          <w:lang w:val="ro-RO"/>
        </w:rPr>
        <w:t xml:space="preserve">Direcția generală educație, </w:t>
      </w:r>
      <w:r w:rsidR="00C50A72">
        <w:rPr>
          <w:rFonts w:ascii="Times New Roman" w:hAnsi="Times New Roman" w:cs="Times New Roman"/>
          <w:b/>
          <w:sz w:val="24"/>
          <w:szCs w:val="24"/>
          <w:lang w:val="ro-RO"/>
        </w:rPr>
        <w:t xml:space="preserve">cultură, </w:t>
      </w:r>
      <w:r w:rsidRPr="00A861E4">
        <w:rPr>
          <w:rFonts w:ascii="Times New Roman" w:hAnsi="Times New Roman" w:cs="Times New Roman"/>
          <w:b/>
          <w:sz w:val="24"/>
          <w:szCs w:val="24"/>
          <w:lang w:val="ro-RO"/>
        </w:rPr>
        <w:t>tineret și sport (DGE</w:t>
      </w:r>
      <w:r w:rsidR="00C50A72">
        <w:rPr>
          <w:rFonts w:ascii="Times New Roman" w:hAnsi="Times New Roman" w:cs="Times New Roman"/>
          <w:b/>
          <w:sz w:val="24"/>
          <w:szCs w:val="24"/>
          <w:lang w:val="ro-RO"/>
        </w:rPr>
        <w:t>C</w:t>
      </w:r>
      <w:r w:rsidRPr="00A861E4">
        <w:rPr>
          <w:rFonts w:ascii="Times New Roman" w:hAnsi="Times New Roman" w:cs="Times New Roman"/>
          <w:b/>
          <w:sz w:val="24"/>
          <w:szCs w:val="24"/>
          <w:lang w:val="ro-RO"/>
        </w:rPr>
        <w:t>TS)</w:t>
      </w:r>
      <w:r w:rsidRPr="00A861E4">
        <w:rPr>
          <w:rStyle w:val="FootnoteReference"/>
          <w:b/>
          <w:sz w:val="24"/>
          <w:szCs w:val="24"/>
          <w:lang w:val="ro-RO"/>
        </w:rPr>
        <w:footnoteReference w:id="20"/>
      </w:r>
      <w:r w:rsidRPr="00A861E4">
        <w:rPr>
          <w:rFonts w:ascii="Times New Roman" w:hAnsi="Times New Roman" w:cs="Times New Roman"/>
          <w:sz w:val="24"/>
          <w:szCs w:val="24"/>
          <w:lang w:val="ro-RO"/>
        </w:rPr>
        <w:t>, subordonată, de asemenea, CMC. DMPDC</w:t>
      </w:r>
      <w:r w:rsidR="00C50A72">
        <w:rPr>
          <w:rFonts w:ascii="Times New Roman" w:hAnsi="Times New Roman" w:cs="Times New Roman"/>
          <w:sz w:val="24"/>
          <w:szCs w:val="24"/>
          <w:lang w:val="ro-RO"/>
        </w:rPr>
        <w:t xml:space="preserve"> asigură dreptul la educație pentru toți copiii din mun. Chișinău și</w:t>
      </w:r>
      <w:r w:rsidRPr="00A861E4">
        <w:rPr>
          <w:rFonts w:ascii="Times New Roman" w:hAnsi="Times New Roman" w:cs="Times New Roman"/>
          <w:sz w:val="24"/>
          <w:szCs w:val="24"/>
          <w:lang w:val="ro-RO"/>
        </w:rPr>
        <w:t xml:space="preserve"> monitorizează respectarea drepturilor</w:t>
      </w:r>
      <w:r w:rsidR="00C50A72">
        <w:rPr>
          <w:rFonts w:ascii="Times New Roman" w:hAnsi="Times New Roman" w:cs="Times New Roman"/>
          <w:sz w:val="24"/>
          <w:szCs w:val="24"/>
          <w:lang w:val="ro-RO"/>
        </w:rPr>
        <w:t xml:space="preserve"> </w:t>
      </w:r>
      <w:r w:rsidRPr="00A861E4">
        <w:rPr>
          <w:rFonts w:ascii="Times New Roman" w:hAnsi="Times New Roman" w:cs="Times New Roman"/>
          <w:sz w:val="24"/>
          <w:szCs w:val="24"/>
          <w:lang w:val="ro-RO"/>
        </w:rPr>
        <w:t>copii</w:t>
      </w:r>
      <w:r w:rsidR="00C50A72">
        <w:rPr>
          <w:rFonts w:ascii="Times New Roman" w:hAnsi="Times New Roman" w:cs="Times New Roman"/>
          <w:sz w:val="24"/>
          <w:szCs w:val="24"/>
          <w:lang w:val="ro-RO"/>
        </w:rPr>
        <w:t>lor plasați în îngrijire în gimnaziul-internat nr.3</w:t>
      </w:r>
      <w:r w:rsidRPr="00A861E4">
        <w:rPr>
          <w:rFonts w:ascii="Times New Roman" w:hAnsi="Times New Roman" w:cs="Times New Roman"/>
          <w:sz w:val="24"/>
          <w:szCs w:val="24"/>
          <w:lang w:val="ro-RO"/>
        </w:rPr>
        <w:t>.</w:t>
      </w:r>
    </w:p>
    <w:p w14:paraId="4D91AB62" w14:textId="77777777" w:rsidR="00A861E4" w:rsidRPr="00A861E4" w:rsidRDefault="00A861E4" w:rsidP="00C50A72">
      <w:pPr>
        <w:snapToGrid w:val="0"/>
        <w:spacing w:after="0" w:line="240" w:lineRule="auto"/>
        <w:jc w:val="both"/>
        <w:rPr>
          <w:rFonts w:ascii="Times New Roman" w:hAnsi="Times New Roman" w:cs="Times New Roman"/>
          <w:sz w:val="24"/>
          <w:szCs w:val="24"/>
          <w:lang w:val="ro-RO"/>
        </w:rPr>
      </w:pPr>
    </w:p>
    <w:p w14:paraId="7871C392" w14:textId="41E02A72" w:rsidR="00A861E4" w:rsidRPr="00C50A72" w:rsidRDefault="00A861E4" w:rsidP="00C50A72">
      <w:pPr>
        <w:snapToGrid w:val="0"/>
        <w:spacing w:after="0" w:line="240" w:lineRule="auto"/>
        <w:jc w:val="both"/>
        <w:rPr>
          <w:rFonts w:ascii="Times New Roman" w:hAnsi="Times New Roman" w:cs="Times New Roman"/>
          <w:sz w:val="24"/>
          <w:szCs w:val="24"/>
          <w:lang w:val="ro-RO"/>
        </w:rPr>
      </w:pPr>
      <w:r w:rsidRPr="00A861E4">
        <w:rPr>
          <w:rFonts w:ascii="Times New Roman" w:hAnsi="Times New Roman" w:cs="Times New Roman"/>
          <w:sz w:val="24"/>
          <w:szCs w:val="24"/>
          <w:lang w:val="ro-RO"/>
        </w:rPr>
        <w:t xml:space="preserve">Sistemul municipal de protecție a copilului este completat de activitatea </w:t>
      </w:r>
      <w:r w:rsidRPr="00A861E4">
        <w:rPr>
          <w:rFonts w:ascii="Times New Roman" w:hAnsi="Times New Roman" w:cs="Times New Roman"/>
          <w:b/>
          <w:sz w:val="24"/>
          <w:szCs w:val="24"/>
          <w:lang w:val="ro-RO"/>
        </w:rPr>
        <w:t>Direcției de Poliție</w:t>
      </w:r>
      <w:r w:rsidRPr="00A861E4">
        <w:rPr>
          <w:rStyle w:val="FootnoteReference"/>
          <w:b/>
          <w:sz w:val="24"/>
          <w:szCs w:val="24"/>
          <w:lang w:val="ro-RO"/>
        </w:rPr>
        <w:footnoteReference w:id="21"/>
      </w:r>
      <w:r w:rsidRPr="00A861E4">
        <w:rPr>
          <w:rFonts w:ascii="Times New Roman" w:hAnsi="Times New Roman" w:cs="Times New Roman"/>
          <w:sz w:val="24"/>
          <w:szCs w:val="24"/>
          <w:lang w:val="ro-RO"/>
        </w:rPr>
        <w:t xml:space="preserve"> a municipiului Chișinău din cadrul Inspectoratului General al Poliției. Atribuțiile acestei structuri, includ, între altele, coordonarea acțiunilor de protecție a victimelor violenței în familie și supravegherea executării ordonanței de protecție, sprijinirea autorităților publice locale în activitățile de protecție a drepturilor omului, colaborarea cu instituțiile de învățământ în scopul prevenirii infracțiunilor și asigurării siguranței personale.</w:t>
      </w:r>
    </w:p>
    <w:p w14:paraId="70778CE8" w14:textId="77777777" w:rsidR="00FE1CB7" w:rsidRPr="00FE1CB7" w:rsidRDefault="00FE1CB7" w:rsidP="00C50A72">
      <w:pPr>
        <w:autoSpaceDE w:val="0"/>
        <w:autoSpaceDN w:val="0"/>
        <w:adjustRightInd w:val="0"/>
        <w:snapToGrid w:val="0"/>
        <w:spacing w:after="0" w:line="240" w:lineRule="auto"/>
        <w:jc w:val="both"/>
        <w:rPr>
          <w:rFonts w:ascii="Times New Roman" w:hAnsi="Times New Roman" w:cs="Times New Roman"/>
          <w:sz w:val="24"/>
          <w:szCs w:val="24"/>
          <w:lang w:val="ro-RO"/>
        </w:rPr>
      </w:pPr>
    </w:p>
    <w:p w14:paraId="049A85BC" w14:textId="77777777" w:rsidR="0066019E" w:rsidRPr="00FE1CB7" w:rsidRDefault="0066019E" w:rsidP="00867DC0">
      <w:pPr>
        <w:autoSpaceDE w:val="0"/>
        <w:autoSpaceDN w:val="0"/>
        <w:adjustRightInd w:val="0"/>
        <w:snapToGrid w:val="0"/>
        <w:spacing w:after="0" w:line="240" w:lineRule="auto"/>
        <w:ind w:firstLine="720"/>
        <w:jc w:val="both"/>
        <w:rPr>
          <w:rFonts w:ascii="Times New Roman" w:hAnsi="Times New Roman" w:cs="Times New Roman"/>
          <w:b/>
          <w:sz w:val="24"/>
          <w:szCs w:val="24"/>
          <w:lang w:val="ro-RO"/>
        </w:rPr>
      </w:pPr>
      <w:r w:rsidRPr="00FE1CB7">
        <w:rPr>
          <w:rFonts w:ascii="Times New Roman" w:hAnsi="Times New Roman" w:cs="Times New Roman"/>
          <w:b/>
          <w:sz w:val="24"/>
          <w:szCs w:val="24"/>
          <w:lang w:val="ro-RO"/>
        </w:rPr>
        <w:t>Coordonare intersectorială</w:t>
      </w:r>
    </w:p>
    <w:p w14:paraId="370932DF" w14:textId="78AA80DB" w:rsidR="0066019E" w:rsidRPr="00FE1CB7" w:rsidRDefault="0066019E" w:rsidP="00C35E2B">
      <w:pPr>
        <w:autoSpaceDE w:val="0"/>
        <w:autoSpaceDN w:val="0"/>
        <w:adjustRightInd w:val="0"/>
        <w:snapToGrid w:val="0"/>
        <w:spacing w:after="0" w:line="240" w:lineRule="auto"/>
        <w:jc w:val="both"/>
        <w:rPr>
          <w:rFonts w:ascii="Times New Roman" w:hAnsi="Times New Roman" w:cs="Times New Roman"/>
          <w:sz w:val="24"/>
          <w:szCs w:val="24"/>
          <w:lang w:val="ro-RO"/>
        </w:rPr>
      </w:pPr>
      <w:r w:rsidRPr="00FE1CB7">
        <w:rPr>
          <w:rFonts w:ascii="Times New Roman" w:hAnsi="Times New Roman" w:cs="Times New Roman"/>
          <w:sz w:val="24"/>
          <w:szCs w:val="24"/>
          <w:lang w:val="ro-RO"/>
        </w:rPr>
        <w:t xml:space="preserve">Conform cerințelor cadrului normativ de protecție a copiilor separați de părinți, dar și în contextul prevenirii separării de familie, în mun. Chișinău, în subordinea </w:t>
      </w:r>
      <w:r w:rsidR="00C50A72">
        <w:rPr>
          <w:rFonts w:ascii="Times New Roman" w:hAnsi="Times New Roman" w:cs="Times New Roman"/>
          <w:sz w:val="24"/>
          <w:szCs w:val="24"/>
          <w:lang w:val="ro-RO"/>
        </w:rPr>
        <w:t>CMC</w:t>
      </w:r>
      <w:r w:rsidRPr="00FE1CB7">
        <w:rPr>
          <w:rFonts w:ascii="Times New Roman" w:hAnsi="Times New Roman" w:cs="Times New Roman"/>
          <w:sz w:val="24"/>
          <w:szCs w:val="24"/>
          <w:lang w:val="ro-RO"/>
        </w:rPr>
        <w:t xml:space="preserve"> funcționează </w:t>
      </w:r>
      <w:r w:rsidRPr="00FE1CB7">
        <w:rPr>
          <w:rFonts w:ascii="Times New Roman" w:hAnsi="Times New Roman" w:cs="Times New Roman"/>
          <w:b/>
          <w:sz w:val="24"/>
          <w:szCs w:val="24"/>
          <w:lang w:val="ro-RO"/>
        </w:rPr>
        <w:t>Comisia municipală pentru protecția copilului aflat în dificultate</w:t>
      </w:r>
      <w:r w:rsidR="00313919">
        <w:rPr>
          <w:rStyle w:val="FootnoteReference"/>
          <w:b/>
          <w:sz w:val="24"/>
          <w:szCs w:val="24"/>
          <w:lang w:val="ro-RO"/>
        </w:rPr>
        <w:footnoteReference w:id="22"/>
      </w:r>
      <w:r w:rsidRPr="00FE1CB7">
        <w:rPr>
          <w:rFonts w:ascii="Times New Roman" w:hAnsi="Times New Roman" w:cs="Times New Roman"/>
          <w:sz w:val="24"/>
          <w:szCs w:val="24"/>
          <w:lang w:val="ro-RO"/>
        </w:rPr>
        <w:t>, responsabilă de eliberarea avizelor pentru aprobarea măsurilor de sprijin familial privind depășirea situațiilor de risc și prevenirea separării copilului de familie, precum și a măsurilor de protecţie a copilului separat de părinți. Componența Comisiei este constituită doar din șapte membri (</w:t>
      </w:r>
      <w:r w:rsidR="00313919">
        <w:rPr>
          <w:rFonts w:ascii="Times New Roman" w:hAnsi="Times New Roman" w:cs="Times New Roman"/>
          <w:sz w:val="24"/>
          <w:szCs w:val="24"/>
          <w:lang w:val="ro-RO"/>
        </w:rPr>
        <w:t>trei</w:t>
      </w:r>
      <w:r w:rsidRPr="00FE1CB7">
        <w:rPr>
          <w:rFonts w:ascii="Times New Roman" w:hAnsi="Times New Roman" w:cs="Times New Roman"/>
          <w:sz w:val="24"/>
          <w:szCs w:val="24"/>
          <w:lang w:val="ro-RO"/>
        </w:rPr>
        <w:t xml:space="preserve"> consilieri municipali, </w:t>
      </w:r>
      <w:r w:rsidR="00313919">
        <w:rPr>
          <w:rFonts w:ascii="Times New Roman" w:hAnsi="Times New Roman" w:cs="Times New Roman"/>
          <w:sz w:val="24"/>
          <w:szCs w:val="24"/>
          <w:lang w:val="ro-RO"/>
        </w:rPr>
        <w:t xml:space="preserve">cinci șefi ai </w:t>
      </w:r>
      <w:proofErr w:type="spellStart"/>
      <w:r w:rsidR="00313919">
        <w:rPr>
          <w:rFonts w:ascii="Times New Roman" w:hAnsi="Times New Roman" w:cs="Times New Roman"/>
          <w:sz w:val="24"/>
          <w:szCs w:val="24"/>
          <w:lang w:val="ro-RO"/>
        </w:rPr>
        <w:t>DPDC-urilor</w:t>
      </w:r>
      <w:proofErr w:type="spellEnd"/>
      <w:r w:rsidR="00313919">
        <w:rPr>
          <w:rFonts w:ascii="Times New Roman" w:hAnsi="Times New Roman" w:cs="Times New Roman"/>
          <w:sz w:val="24"/>
          <w:szCs w:val="24"/>
          <w:lang w:val="ro-RO"/>
        </w:rPr>
        <w:t xml:space="preserve"> de sector</w:t>
      </w:r>
      <w:r w:rsidRPr="00FE1CB7">
        <w:rPr>
          <w:rFonts w:ascii="Times New Roman" w:hAnsi="Times New Roman" w:cs="Times New Roman"/>
          <w:sz w:val="24"/>
          <w:szCs w:val="24"/>
          <w:lang w:val="ro-RO"/>
        </w:rPr>
        <w:t xml:space="preserve"> și doi reprezentanți ai societății civile), ceea ce nu este pe deplin în concordanță cu cadrul normativ aplicabil</w:t>
      </w:r>
      <w:r w:rsidRPr="00FE1CB7">
        <w:rPr>
          <w:rFonts w:ascii="Times New Roman" w:hAnsi="Times New Roman" w:cs="Times New Roman"/>
          <w:sz w:val="24"/>
          <w:szCs w:val="24"/>
          <w:vertAlign w:val="superscript"/>
          <w:lang w:val="ro-RO"/>
        </w:rPr>
        <w:footnoteReference w:id="23"/>
      </w:r>
      <w:r w:rsidRPr="00FE1CB7">
        <w:rPr>
          <w:rFonts w:ascii="Times New Roman" w:hAnsi="Times New Roman" w:cs="Times New Roman"/>
          <w:sz w:val="24"/>
          <w:szCs w:val="24"/>
          <w:lang w:val="ro-RO"/>
        </w:rPr>
        <w:t xml:space="preserve">. Provocarea </w:t>
      </w:r>
      <w:r w:rsidR="00313919">
        <w:rPr>
          <w:rFonts w:ascii="Times New Roman" w:hAnsi="Times New Roman" w:cs="Times New Roman"/>
          <w:sz w:val="24"/>
          <w:szCs w:val="24"/>
          <w:lang w:val="ro-RO"/>
        </w:rPr>
        <w:t>principală</w:t>
      </w:r>
      <w:r w:rsidRPr="00FE1CB7">
        <w:rPr>
          <w:rFonts w:ascii="Times New Roman" w:hAnsi="Times New Roman" w:cs="Times New Roman"/>
          <w:sz w:val="24"/>
          <w:szCs w:val="24"/>
          <w:lang w:val="ro-RO"/>
        </w:rPr>
        <w:t xml:space="preserve"> </w:t>
      </w:r>
      <w:r w:rsidR="00313919">
        <w:rPr>
          <w:rFonts w:ascii="Times New Roman" w:hAnsi="Times New Roman" w:cs="Times New Roman"/>
          <w:sz w:val="24"/>
          <w:szCs w:val="24"/>
          <w:lang w:val="ro-RO"/>
        </w:rPr>
        <w:t>constă în</w:t>
      </w:r>
      <w:r w:rsidRPr="00FE1CB7">
        <w:rPr>
          <w:rFonts w:ascii="Times New Roman" w:hAnsi="Times New Roman" w:cs="Times New Roman"/>
          <w:sz w:val="24"/>
          <w:szCs w:val="24"/>
          <w:lang w:val="ro-RO"/>
        </w:rPr>
        <w:t xml:space="preserve"> diviz</w:t>
      </w:r>
      <w:r w:rsidR="00313919">
        <w:rPr>
          <w:rFonts w:ascii="Times New Roman" w:hAnsi="Times New Roman" w:cs="Times New Roman"/>
          <w:sz w:val="24"/>
          <w:szCs w:val="24"/>
          <w:lang w:val="ro-RO"/>
        </w:rPr>
        <w:t>area</w:t>
      </w:r>
      <w:r w:rsidRPr="00FE1CB7">
        <w:rPr>
          <w:rFonts w:ascii="Times New Roman" w:hAnsi="Times New Roman" w:cs="Times New Roman"/>
          <w:sz w:val="24"/>
          <w:szCs w:val="24"/>
          <w:lang w:val="ro-RO"/>
        </w:rPr>
        <w:t xml:space="preserve"> rolurilor și responsabilităților din perspectiva conflictului de interese al DMPDC.</w:t>
      </w:r>
    </w:p>
    <w:p w14:paraId="76F169FA" w14:textId="77777777" w:rsidR="0066019E" w:rsidRPr="00FE1CB7" w:rsidRDefault="0066019E" w:rsidP="00C35E2B">
      <w:pPr>
        <w:snapToGrid w:val="0"/>
        <w:spacing w:after="0" w:line="240" w:lineRule="auto"/>
        <w:jc w:val="both"/>
        <w:rPr>
          <w:rFonts w:ascii="Times New Roman" w:hAnsi="Times New Roman" w:cs="Times New Roman"/>
          <w:sz w:val="24"/>
          <w:szCs w:val="24"/>
          <w:lang w:val="ro-RO"/>
        </w:rPr>
      </w:pPr>
    </w:p>
    <w:p w14:paraId="6F00A538" w14:textId="0C61B936" w:rsidR="0066019E" w:rsidRPr="00FE1CB7" w:rsidRDefault="0066019E" w:rsidP="00C35E2B">
      <w:pPr>
        <w:snapToGrid w:val="0"/>
        <w:spacing w:after="0" w:line="240" w:lineRule="auto"/>
        <w:jc w:val="both"/>
        <w:rPr>
          <w:rFonts w:ascii="Times New Roman" w:hAnsi="Times New Roman" w:cs="Times New Roman"/>
          <w:sz w:val="24"/>
          <w:szCs w:val="24"/>
          <w:lang w:val="ro-RO"/>
        </w:rPr>
      </w:pPr>
      <w:r w:rsidRPr="00FE1CB7">
        <w:rPr>
          <w:rFonts w:ascii="Times New Roman" w:hAnsi="Times New Roman" w:cs="Times New Roman"/>
          <w:sz w:val="24"/>
          <w:szCs w:val="24"/>
          <w:lang w:val="ro-RO"/>
        </w:rPr>
        <w:t xml:space="preserve">În paralel, în municipiu încă mai funcționează </w:t>
      </w:r>
      <w:r w:rsidRPr="00FE1CB7">
        <w:rPr>
          <w:rFonts w:ascii="Times New Roman" w:hAnsi="Times New Roman" w:cs="Times New Roman"/>
          <w:b/>
          <w:sz w:val="24"/>
          <w:szCs w:val="24"/>
          <w:lang w:val="ro-RO"/>
        </w:rPr>
        <w:t>Consiliul municipal pentru protecția drepturilor copilului</w:t>
      </w:r>
      <w:r w:rsidRPr="00FE1CB7">
        <w:rPr>
          <w:rStyle w:val="FootnoteReference"/>
          <w:sz w:val="24"/>
          <w:szCs w:val="24"/>
          <w:lang w:val="ro-RO"/>
        </w:rPr>
        <w:footnoteReference w:id="24"/>
      </w:r>
      <w:r w:rsidRPr="00FE1CB7">
        <w:rPr>
          <w:rFonts w:ascii="Times New Roman" w:hAnsi="Times New Roman" w:cs="Times New Roman"/>
          <w:sz w:val="24"/>
          <w:szCs w:val="24"/>
          <w:lang w:val="ro-RO"/>
        </w:rPr>
        <w:t xml:space="preserve"> care însă</w:t>
      </w:r>
      <w:r w:rsidR="009F2B59">
        <w:rPr>
          <w:rFonts w:ascii="Times New Roman" w:hAnsi="Times New Roman" w:cs="Times New Roman"/>
          <w:sz w:val="24"/>
          <w:szCs w:val="24"/>
          <w:lang w:val="ro-RO"/>
        </w:rPr>
        <w:t>,</w:t>
      </w:r>
      <w:r w:rsidRPr="00FE1CB7">
        <w:rPr>
          <w:rFonts w:ascii="Times New Roman" w:hAnsi="Times New Roman" w:cs="Times New Roman"/>
          <w:sz w:val="24"/>
          <w:szCs w:val="24"/>
          <w:lang w:val="ro-RO"/>
        </w:rPr>
        <w:t xml:space="preserve"> este nelucrativ. Deși CMC a împuternicit această structură atât cu atribuții de management de caz, cât și de implementare a politicilor locale de protecție a copilului, acesta nu s-a mai reunit de câțiva ani. Consiliile similare instituite la nivel de sectoare, dar și în suburbii, s-au reunit frecvent, inclusiv pentru a pune în discuție cazuri care sunt de competența Comisiei pentru protecția copilului aflat în dificultate.</w:t>
      </w:r>
    </w:p>
    <w:p w14:paraId="06CF388D" w14:textId="77777777" w:rsidR="0066019E" w:rsidRPr="00FE1CB7" w:rsidRDefault="0066019E" w:rsidP="00C35E2B">
      <w:pPr>
        <w:snapToGrid w:val="0"/>
        <w:spacing w:after="0" w:line="240" w:lineRule="auto"/>
        <w:jc w:val="both"/>
        <w:rPr>
          <w:rFonts w:ascii="Times New Roman" w:hAnsi="Times New Roman" w:cs="Times New Roman"/>
          <w:sz w:val="24"/>
          <w:szCs w:val="24"/>
          <w:lang w:val="ro-RO"/>
        </w:rPr>
      </w:pPr>
    </w:p>
    <w:p w14:paraId="56B93F94" w14:textId="77777777" w:rsidR="0066019E" w:rsidRPr="00FE1CB7" w:rsidRDefault="0066019E" w:rsidP="00867DC0">
      <w:pPr>
        <w:snapToGrid w:val="0"/>
        <w:spacing w:after="0" w:line="240" w:lineRule="auto"/>
        <w:ind w:firstLine="720"/>
        <w:jc w:val="both"/>
        <w:rPr>
          <w:rFonts w:ascii="Times New Roman" w:hAnsi="Times New Roman" w:cs="Times New Roman"/>
          <w:b/>
          <w:sz w:val="24"/>
          <w:szCs w:val="24"/>
          <w:lang w:val="ro-RO"/>
        </w:rPr>
      </w:pPr>
      <w:r w:rsidRPr="00FE1CB7">
        <w:rPr>
          <w:rFonts w:ascii="Times New Roman" w:hAnsi="Times New Roman" w:cs="Times New Roman"/>
          <w:b/>
          <w:sz w:val="24"/>
          <w:szCs w:val="24"/>
          <w:lang w:val="ro-RO"/>
        </w:rPr>
        <w:t>Cooperarea cu societatea civilă</w:t>
      </w:r>
    </w:p>
    <w:p w14:paraId="3BC5997B" w14:textId="2A5F2DDC" w:rsidR="00B4235E" w:rsidRDefault="00E73B8D" w:rsidP="00C35E2B">
      <w:pPr>
        <w:spacing w:after="0" w:line="240" w:lineRule="auto"/>
        <w:jc w:val="both"/>
        <w:rPr>
          <w:rFonts w:ascii="Times New Roman" w:hAnsi="Times New Roman" w:cs="Times New Roman"/>
          <w:sz w:val="24"/>
          <w:szCs w:val="24"/>
          <w:lang w:val="ro-RO"/>
        </w:rPr>
      </w:pPr>
      <w:r w:rsidRPr="00E73B8D">
        <w:rPr>
          <w:rFonts w:ascii="Times New Roman" w:hAnsi="Times New Roman" w:cs="Times New Roman"/>
          <w:sz w:val="24"/>
          <w:szCs w:val="24"/>
          <w:lang w:val="ro-RO"/>
        </w:rPr>
        <w:lastRenderedPageBreak/>
        <w:t>S</w:t>
      </w:r>
      <w:r w:rsidR="0066019E" w:rsidRPr="00E73B8D">
        <w:rPr>
          <w:rFonts w:ascii="Times New Roman" w:hAnsi="Times New Roman" w:cs="Times New Roman"/>
          <w:sz w:val="24"/>
          <w:szCs w:val="24"/>
          <w:lang w:val="ro-RO"/>
        </w:rPr>
        <w:t>istemul de protecție a copilului</w:t>
      </w:r>
      <w:r w:rsidRPr="00E73B8D">
        <w:rPr>
          <w:rFonts w:ascii="Times New Roman" w:hAnsi="Times New Roman" w:cs="Times New Roman"/>
          <w:sz w:val="24"/>
          <w:szCs w:val="24"/>
          <w:lang w:val="ro-RO"/>
        </w:rPr>
        <w:t xml:space="preserve"> în mun. Chișinău</w:t>
      </w:r>
      <w:r w:rsidR="0066019E" w:rsidRPr="00E73B8D">
        <w:rPr>
          <w:rFonts w:ascii="Times New Roman" w:hAnsi="Times New Roman" w:cs="Times New Roman"/>
          <w:sz w:val="24"/>
          <w:szCs w:val="24"/>
          <w:lang w:val="ro-RO"/>
        </w:rPr>
        <w:t xml:space="preserve"> este sprijinit de o serie de </w:t>
      </w:r>
      <w:r w:rsidRPr="00E73B8D">
        <w:rPr>
          <w:rFonts w:ascii="Times New Roman" w:hAnsi="Times New Roman" w:cs="Times New Roman"/>
          <w:sz w:val="24"/>
          <w:szCs w:val="24"/>
          <w:lang w:val="ro-RO"/>
        </w:rPr>
        <w:t>organizații ale</w:t>
      </w:r>
      <w:r>
        <w:rPr>
          <w:rFonts w:ascii="Times New Roman" w:hAnsi="Times New Roman" w:cs="Times New Roman"/>
          <w:sz w:val="24"/>
          <w:szCs w:val="24"/>
          <w:lang w:val="ro-RO"/>
        </w:rPr>
        <w:t xml:space="preserve"> societății civile, inclusiv </w:t>
      </w:r>
      <w:r w:rsidR="0066019E" w:rsidRPr="00FE1CB7">
        <w:rPr>
          <w:rFonts w:ascii="Times New Roman" w:hAnsi="Times New Roman" w:cs="Times New Roman"/>
          <w:sz w:val="24"/>
          <w:szCs w:val="24"/>
          <w:lang w:val="ro-RO"/>
        </w:rPr>
        <w:t>ONG-uri naționale și internaționale</w:t>
      </w:r>
      <w:r>
        <w:rPr>
          <w:rFonts w:ascii="Times New Roman" w:hAnsi="Times New Roman" w:cs="Times New Roman"/>
          <w:sz w:val="24"/>
          <w:szCs w:val="24"/>
          <w:lang w:val="ro-RO"/>
        </w:rPr>
        <w:t>, organizații filantropice, cluburi sportive, organizații religioase etc</w:t>
      </w:r>
      <w:r w:rsidR="0066019E" w:rsidRPr="00FE1CB7">
        <w:rPr>
          <w:rFonts w:ascii="Times New Roman" w:hAnsi="Times New Roman" w:cs="Times New Roman"/>
          <w:sz w:val="24"/>
          <w:szCs w:val="24"/>
          <w:lang w:val="ro-RO"/>
        </w:rPr>
        <w:t xml:space="preserve">. </w:t>
      </w:r>
      <w:r w:rsidR="00B4235E">
        <w:rPr>
          <w:rFonts w:ascii="Times New Roman" w:hAnsi="Times New Roman" w:cs="Times New Roman"/>
          <w:sz w:val="24"/>
          <w:szCs w:val="24"/>
          <w:lang w:val="ro-RO"/>
        </w:rPr>
        <w:t>Unele</w:t>
      </w:r>
      <w:r w:rsidR="0066019E" w:rsidRPr="00FE1CB7">
        <w:rPr>
          <w:rFonts w:ascii="Times New Roman" w:hAnsi="Times New Roman" w:cs="Times New Roman"/>
          <w:sz w:val="24"/>
          <w:szCs w:val="24"/>
          <w:lang w:val="ro-RO"/>
        </w:rPr>
        <w:t xml:space="preserve"> dintre acestea </w:t>
      </w:r>
      <w:r w:rsidR="00B4235E">
        <w:rPr>
          <w:rFonts w:ascii="Times New Roman" w:hAnsi="Times New Roman" w:cs="Times New Roman"/>
          <w:sz w:val="24"/>
          <w:szCs w:val="24"/>
          <w:lang w:val="ro-RO"/>
        </w:rPr>
        <w:t>oferă</w:t>
      </w:r>
      <w:r w:rsidR="0066019E" w:rsidRPr="00FE1CB7">
        <w:rPr>
          <w:rFonts w:ascii="Times New Roman" w:hAnsi="Times New Roman" w:cs="Times New Roman"/>
          <w:sz w:val="24"/>
          <w:szCs w:val="24"/>
          <w:lang w:val="ro-RO"/>
        </w:rPr>
        <w:t xml:space="preserve"> municipalit</w:t>
      </w:r>
      <w:r w:rsidR="00B4235E">
        <w:rPr>
          <w:rFonts w:ascii="Times New Roman" w:hAnsi="Times New Roman" w:cs="Times New Roman"/>
          <w:sz w:val="24"/>
          <w:szCs w:val="24"/>
          <w:lang w:val="ro-RO"/>
        </w:rPr>
        <w:t>ății suport tehnic</w:t>
      </w:r>
      <w:r w:rsidR="0066019E" w:rsidRPr="00FE1CB7">
        <w:rPr>
          <w:rFonts w:ascii="Times New Roman" w:hAnsi="Times New Roman" w:cs="Times New Roman"/>
          <w:sz w:val="24"/>
          <w:szCs w:val="24"/>
          <w:lang w:val="ro-RO"/>
        </w:rPr>
        <w:t xml:space="preserve"> în dezvoltarea </w:t>
      </w:r>
      <w:r>
        <w:rPr>
          <w:rFonts w:ascii="Times New Roman" w:hAnsi="Times New Roman" w:cs="Times New Roman"/>
          <w:sz w:val="24"/>
          <w:szCs w:val="24"/>
          <w:lang w:val="ro-RO"/>
        </w:rPr>
        <w:t>de politici locale</w:t>
      </w:r>
      <w:r w:rsidR="00B94BC0">
        <w:rPr>
          <w:rFonts w:ascii="Times New Roman" w:hAnsi="Times New Roman" w:cs="Times New Roman"/>
          <w:sz w:val="24"/>
          <w:szCs w:val="24"/>
          <w:lang w:val="ro-RO"/>
        </w:rPr>
        <w:t>/ programe</w:t>
      </w:r>
      <w:r>
        <w:rPr>
          <w:rFonts w:ascii="Times New Roman" w:hAnsi="Times New Roman" w:cs="Times New Roman"/>
          <w:sz w:val="24"/>
          <w:szCs w:val="24"/>
          <w:lang w:val="ro-RO"/>
        </w:rPr>
        <w:t xml:space="preserve"> în sectorul </w:t>
      </w:r>
      <w:r w:rsidR="0066019E" w:rsidRPr="00FE1CB7">
        <w:rPr>
          <w:rFonts w:ascii="Times New Roman" w:hAnsi="Times New Roman" w:cs="Times New Roman"/>
          <w:sz w:val="24"/>
          <w:szCs w:val="24"/>
          <w:lang w:val="ro-RO"/>
        </w:rPr>
        <w:t xml:space="preserve">de protecție a copilului, altele </w:t>
      </w:r>
      <w:r>
        <w:rPr>
          <w:rFonts w:ascii="Times New Roman" w:hAnsi="Times New Roman" w:cs="Times New Roman"/>
          <w:sz w:val="24"/>
          <w:szCs w:val="24"/>
          <w:lang w:val="ro-RO"/>
        </w:rPr>
        <w:t xml:space="preserve">- </w:t>
      </w:r>
      <w:r w:rsidR="0066019E" w:rsidRPr="00FE1CB7">
        <w:rPr>
          <w:rFonts w:ascii="Times New Roman" w:hAnsi="Times New Roman" w:cs="Times New Roman"/>
          <w:sz w:val="24"/>
          <w:szCs w:val="24"/>
          <w:lang w:val="ro-RO"/>
        </w:rPr>
        <w:t>prestează direct servicii pentru copii și familii</w:t>
      </w:r>
      <w:r w:rsidR="00B4235E">
        <w:rPr>
          <w:rFonts w:ascii="Times New Roman" w:hAnsi="Times New Roman" w:cs="Times New Roman"/>
          <w:sz w:val="24"/>
          <w:szCs w:val="24"/>
          <w:lang w:val="ro-RO"/>
        </w:rPr>
        <w:t>. Există și entități, inclusiv grupuri de voluntari, care organizează activități sporadice, în cele mai multe cazuri, de caritate, dar care răspund la necesități individuale și urgente</w:t>
      </w:r>
      <w:r w:rsidR="007D1A36">
        <w:rPr>
          <w:rFonts w:ascii="Times New Roman" w:hAnsi="Times New Roman" w:cs="Times New Roman"/>
          <w:sz w:val="24"/>
          <w:szCs w:val="24"/>
          <w:lang w:val="ro-RO"/>
        </w:rPr>
        <w:t xml:space="preserve"> ale unor copii și/ sau familii, sau chiar și a unor mici comunități</w:t>
      </w:r>
      <w:r w:rsidR="0066019E" w:rsidRPr="00FE1CB7">
        <w:rPr>
          <w:rFonts w:ascii="Times New Roman" w:hAnsi="Times New Roman" w:cs="Times New Roman"/>
          <w:sz w:val="24"/>
          <w:szCs w:val="24"/>
          <w:lang w:val="ro-RO"/>
        </w:rPr>
        <w:t>.</w:t>
      </w:r>
    </w:p>
    <w:p w14:paraId="0DF83582" w14:textId="77777777" w:rsidR="00B4235E" w:rsidRDefault="00B4235E" w:rsidP="00C35E2B">
      <w:pPr>
        <w:spacing w:after="0" w:line="240" w:lineRule="auto"/>
        <w:jc w:val="both"/>
        <w:rPr>
          <w:rFonts w:ascii="Times New Roman" w:hAnsi="Times New Roman" w:cs="Times New Roman"/>
          <w:sz w:val="24"/>
          <w:szCs w:val="24"/>
          <w:lang w:val="ro-RO"/>
        </w:rPr>
      </w:pPr>
    </w:p>
    <w:p w14:paraId="1BC9001D" w14:textId="53D1A69F" w:rsidR="0066019E" w:rsidRPr="00FE1CB7" w:rsidRDefault="00B4235E" w:rsidP="00C35E2B">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Cooperarea cu OSC în mun. Chișinău este</w:t>
      </w:r>
      <w:r w:rsidR="007D1A36">
        <w:rPr>
          <w:rFonts w:ascii="Times New Roman" w:hAnsi="Times New Roman" w:cs="Times New Roman"/>
          <w:sz w:val="24"/>
          <w:szCs w:val="24"/>
          <w:lang w:val="ro-RO"/>
        </w:rPr>
        <w:t xml:space="preserve"> guvernată</w:t>
      </w:r>
      <w:r>
        <w:rPr>
          <w:rFonts w:ascii="Times New Roman" w:hAnsi="Times New Roman" w:cs="Times New Roman"/>
          <w:sz w:val="24"/>
          <w:szCs w:val="24"/>
          <w:lang w:val="ro-RO"/>
        </w:rPr>
        <w:t xml:space="preserve"> diferit</w:t>
      </w:r>
      <w:r w:rsidR="007D1A36">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7D1A36">
        <w:rPr>
          <w:rFonts w:ascii="Times New Roman" w:hAnsi="Times New Roman" w:cs="Times New Roman"/>
          <w:sz w:val="24"/>
          <w:szCs w:val="24"/>
          <w:lang w:val="ro-RO"/>
        </w:rPr>
        <w:t>uneori se apelează la semnarea de</w:t>
      </w:r>
      <w:r w:rsidR="0066019E" w:rsidRPr="00FE1CB7">
        <w:rPr>
          <w:rFonts w:ascii="Times New Roman" w:hAnsi="Times New Roman" w:cs="Times New Roman"/>
          <w:sz w:val="24"/>
          <w:szCs w:val="24"/>
          <w:lang w:val="ro-RO"/>
        </w:rPr>
        <w:t xml:space="preserve"> memorandumuri de înțelegere</w:t>
      </w:r>
      <w:r w:rsidR="007D1A36">
        <w:rPr>
          <w:rFonts w:ascii="Times New Roman" w:hAnsi="Times New Roman" w:cs="Times New Roman"/>
          <w:sz w:val="24"/>
          <w:szCs w:val="24"/>
          <w:lang w:val="ro-RO"/>
        </w:rPr>
        <w:t xml:space="preserve"> sau acorduri de colaborare cu PMC sau cu subdiviziuni ale CMC; alteori – la oferirea de scrisori de susținere pentru un anumit proiect/ program sau activitate; există și exemple </w:t>
      </w:r>
      <w:r w:rsidR="00B94BC0">
        <w:rPr>
          <w:rFonts w:ascii="Times New Roman" w:hAnsi="Times New Roman" w:cs="Times New Roman"/>
          <w:sz w:val="24"/>
          <w:szCs w:val="24"/>
          <w:lang w:val="ro-RO"/>
        </w:rPr>
        <w:t>când lipsesc înțelegeri pentru implementarea unei activități/ acțiuni sau program.</w:t>
      </w:r>
    </w:p>
    <w:p w14:paraId="091608DE" w14:textId="77777777" w:rsidR="0066019E" w:rsidRPr="00FE1CB7" w:rsidRDefault="0066019E" w:rsidP="00C35E2B">
      <w:pPr>
        <w:spacing w:after="0" w:line="240" w:lineRule="auto"/>
        <w:jc w:val="both"/>
        <w:rPr>
          <w:rFonts w:ascii="Times New Roman" w:hAnsi="Times New Roman" w:cs="Times New Roman"/>
          <w:sz w:val="24"/>
          <w:szCs w:val="24"/>
          <w:lang w:val="ro-RO"/>
        </w:rPr>
      </w:pPr>
    </w:p>
    <w:p w14:paraId="0FB34FD4" w14:textId="58067FCD" w:rsidR="002878DE" w:rsidRDefault="0099228E" w:rsidP="00C35E2B">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Provocarea adresată într-o măsură foarte mică sau deloc în acest context este </w:t>
      </w:r>
      <w:r w:rsidR="0060380F">
        <w:rPr>
          <w:rFonts w:ascii="Times New Roman" w:hAnsi="Times New Roman" w:cs="Times New Roman"/>
          <w:sz w:val="24"/>
          <w:szCs w:val="24"/>
          <w:lang w:val="ro-RO"/>
        </w:rPr>
        <w:t>legată de asumarea și implementarea, atât de către prestatori publici, cât și cei privați, a măsurilor de asigurare a securității copiilor față de orice act de violență, exploatare sau trafic.</w:t>
      </w:r>
    </w:p>
    <w:p w14:paraId="6C7A46D8" w14:textId="77777777" w:rsidR="00D167BB" w:rsidRDefault="00D167BB" w:rsidP="00C35E2B">
      <w:pPr>
        <w:spacing w:after="0" w:line="240" w:lineRule="auto"/>
        <w:jc w:val="both"/>
        <w:rPr>
          <w:rFonts w:ascii="Times New Roman" w:hAnsi="Times New Roman" w:cs="Times New Roman"/>
          <w:sz w:val="24"/>
          <w:szCs w:val="24"/>
          <w:lang w:val="ro-RO"/>
        </w:rPr>
      </w:pPr>
    </w:p>
    <w:p w14:paraId="72A8F056" w14:textId="789DC7CA" w:rsidR="006D1266" w:rsidRPr="002878DE" w:rsidRDefault="00867DC0" w:rsidP="006D1266">
      <w:pPr>
        <w:tabs>
          <w:tab w:val="left" w:pos="1134"/>
        </w:tabs>
        <w:spacing w:after="0" w:line="240" w:lineRule="auto"/>
        <w:jc w:val="both"/>
        <w:rPr>
          <w:rFonts w:ascii="Times New Roman" w:hAnsi="Times New Roman" w:cs="Times New Roman"/>
          <w:b/>
          <w:bCs/>
          <w:iCs/>
          <w:sz w:val="24"/>
          <w:szCs w:val="24"/>
          <w:lang w:val="ro-RO"/>
        </w:rPr>
      </w:pPr>
      <w:r>
        <w:rPr>
          <w:rFonts w:ascii="Times New Roman" w:hAnsi="Times New Roman" w:cs="Times New Roman"/>
          <w:b/>
          <w:bCs/>
          <w:iCs/>
          <w:sz w:val="24"/>
          <w:szCs w:val="24"/>
          <w:lang w:val="ro-RO"/>
        </w:rPr>
        <w:tab/>
      </w:r>
      <w:r w:rsidR="006D1266" w:rsidRPr="002878DE">
        <w:rPr>
          <w:rFonts w:ascii="Times New Roman" w:hAnsi="Times New Roman" w:cs="Times New Roman"/>
          <w:b/>
          <w:bCs/>
          <w:iCs/>
          <w:sz w:val="24"/>
          <w:szCs w:val="24"/>
          <w:lang w:val="ro-RO"/>
        </w:rPr>
        <w:t>Analiza SWOT</w:t>
      </w:r>
      <w:r w:rsidR="002878DE">
        <w:rPr>
          <w:rFonts w:ascii="Times New Roman" w:hAnsi="Times New Roman" w:cs="Times New Roman"/>
          <w:b/>
          <w:bCs/>
          <w:iCs/>
          <w:sz w:val="24"/>
          <w:szCs w:val="24"/>
          <w:lang w:val="ro-RO"/>
        </w:rPr>
        <w:t xml:space="preserve"> pentru</w:t>
      </w:r>
      <w:r w:rsidR="006D1266" w:rsidRPr="002878DE">
        <w:rPr>
          <w:rFonts w:ascii="Times New Roman" w:hAnsi="Times New Roman" w:cs="Times New Roman"/>
          <w:b/>
          <w:bCs/>
          <w:iCs/>
          <w:sz w:val="24"/>
          <w:szCs w:val="24"/>
          <w:lang w:val="ro-RO"/>
        </w:rPr>
        <w:t xml:space="preserve"> determinarea direcţiilor strategice ale Strategiei</w:t>
      </w:r>
    </w:p>
    <w:p w14:paraId="561906C8" w14:textId="61B3F926" w:rsidR="006D1266" w:rsidRPr="00867DC0" w:rsidRDefault="006D1266" w:rsidP="006D1266">
      <w:pPr>
        <w:pStyle w:val="a"/>
        <w:tabs>
          <w:tab w:val="left" w:pos="1134"/>
        </w:tabs>
        <w:ind w:left="0"/>
        <w:jc w:val="both"/>
        <w:rPr>
          <w:b/>
          <w:bCs/>
          <w:i/>
          <w:sz w:val="24"/>
          <w:szCs w:val="24"/>
        </w:rPr>
      </w:pPr>
      <w:r w:rsidRPr="00867DC0">
        <w:rPr>
          <w:b/>
          <w:bCs/>
          <w:i/>
          <w:sz w:val="24"/>
          <w:szCs w:val="24"/>
        </w:rPr>
        <w:t>Puncte tari:</w:t>
      </w:r>
    </w:p>
    <w:p w14:paraId="19260418" w14:textId="329AD163" w:rsidR="006D1266" w:rsidRPr="00B37CD1" w:rsidRDefault="006D1266" w:rsidP="006D1266">
      <w:pPr>
        <w:numPr>
          <w:ilvl w:val="0"/>
          <w:numId w:val="10"/>
        </w:numPr>
        <w:tabs>
          <w:tab w:val="left" w:pos="993"/>
        </w:tabs>
        <w:spacing w:after="0" w:line="240" w:lineRule="auto"/>
        <w:jc w:val="both"/>
        <w:rPr>
          <w:rFonts w:ascii="Times New Roman" w:hAnsi="Times New Roman" w:cs="Times New Roman"/>
          <w:bCs/>
          <w:iCs/>
          <w:sz w:val="24"/>
          <w:szCs w:val="24"/>
          <w:lang w:val="ro-RO"/>
        </w:rPr>
      </w:pPr>
      <w:r w:rsidRPr="00B37CD1">
        <w:rPr>
          <w:rFonts w:ascii="Times New Roman" w:hAnsi="Times New Roman" w:cs="Times New Roman"/>
          <w:bCs/>
          <w:iCs/>
          <w:sz w:val="24"/>
          <w:szCs w:val="24"/>
          <w:lang w:val="ro-RO"/>
        </w:rPr>
        <w:t>Voinţa politică privind elaborarea şi implementarea unei strategii sectoriale în domeniul protecției copilului;</w:t>
      </w:r>
    </w:p>
    <w:p w14:paraId="6277D399" w14:textId="31445BCA" w:rsidR="006D1266" w:rsidRPr="00B37CD1" w:rsidRDefault="006D1266" w:rsidP="006D1266">
      <w:pPr>
        <w:numPr>
          <w:ilvl w:val="0"/>
          <w:numId w:val="10"/>
        </w:numPr>
        <w:tabs>
          <w:tab w:val="left" w:pos="993"/>
        </w:tabs>
        <w:spacing w:after="0" w:line="240" w:lineRule="auto"/>
        <w:jc w:val="both"/>
        <w:rPr>
          <w:rFonts w:ascii="Times New Roman" w:hAnsi="Times New Roman" w:cs="Times New Roman"/>
          <w:bCs/>
          <w:iCs/>
          <w:sz w:val="24"/>
          <w:szCs w:val="24"/>
          <w:lang w:val="ro-RO"/>
        </w:rPr>
      </w:pPr>
      <w:r w:rsidRPr="00B37CD1">
        <w:rPr>
          <w:rFonts w:ascii="Times New Roman" w:hAnsi="Times New Roman" w:cs="Times New Roman"/>
          <w:iCs/>
          <w:sz w:val="24"/>
          <w:szCs w:val="24"/>
          <w:lang w:val="ro-RO"/>
        </w:rPr>
        <w:t>Existenţa unor documente de politici care favorizează o strategie sectorială specific</w:t>
      </w:r>
      <w:r w:rsidR="0060380F">
        <w:rPr>
          <w:rFonts w:ascii="Times New Roman" w:hAnsi="Times New Roman" w:cs="Times New Roman"/>
          <w:iCs/>
          <w:sz w:val="24"/>
          <w:szCs w:val="24"/>
          <w:lang w:val="ro-RO"/>
        </w:rPr>
        <w:t>ă</w:t>
      </w:r>
      <w:r w:rsidRPr="00B37CD1">
        <w:rPr>
          <w:rFonts w:ascii="Times New Roman" w:hAnsi="Times New Roman" w:cs="Times New Roman"/>
          <w:iCs/>
          <w:sz w:val="24"/>
          <w:szCs w:val="24"/>
          <w:lang w:val="ro-RO"/>
        </w:rPr>
        <w:t xml:space="preserve"> pentru protecția copilului</w:t>
      </w:r>
      <w:r w:rsidR="005939D2">
        <w:rPr>
          <w:rFonts w:ascii="Times New Roman" w:hAnsi="Times New Roman" w:cs="Times New Roman"/>
          <w:iCs/>
          <w:sz w:val="24"/>
          <w:szCs w:val="24"/>
          <w:lang w:val="ro-RO"/>
        </w:rPr>
        <w:t xml:space="preserve"> (de exemplu Strategia pentru protecția copilului pe anii 2014-2020</w:t>
      </w:r>
      <w:r w:rsidR="005939D2">
        <w:rPr>
          <w:rStyle w:val="FootnoteReference"/>
          <w:iCs/>
          <w:sz w:val="24"/>
          <w:szCs w:val="24"/>
          <w:lang w:val="ro-RO"/>
        </w:rPr>
        <w:footnoteReference w:id="25"/>
      </w:r>
      <w:r w:rsidRPr="00B37CD1">
        <w:rPr>
          <w:rFonts w:ascii="Times New Roman" w:hAnsi="Times New Roman" w:cs="Times New Roman"/>
          <w:color w:val="000000"/>
          <w:sz w:val="24"/>
          <w:szCs w:val="24"/>
          <w:lang w:val="ro-RO"/>
        </w:rPr>
        <w:t>;</w:t>
      </w:r>
      <w:r w:rsidR="005939D2">
        <w:rPr>
          <w:rFonts w:ascii="Times New Roman" w:hAnsi="Times New Roman" w:cs="Times New Roman"/>
          <w:color w:val="000000"/>
          <w:sz w:val="24"/>
          <w:szCs w:val="24"/>
          <w:lang w:val="ro-RO"/>
        </w:rPr>
        <w:t xml:space="preserve"> Planul de acțiuni pentru anii 2016-2020 privind implementarea Strategiei pentru protecția copilului pe anii 2014-2020</w:t>
      </w:r>
      <w:r w:rsidR="005939D2">
        <w:rPr>
          <w:rStyle w:val="FootnoteReference"/>
          <w:color w:val="000000"/>
          <w:sz w:val="24"/>
          <w:szCs w:val="24"/>
          <w:lang w:val="ro-RO"/>
        </w:rPr>
        <w:footnoteReference w:id="26"/>
      </w:r>
      <w:r w:rsidR="005939D2">
        <w:rPr>
          <w:rFonts w:ascii="Times New Roman" w:hAnsi="Times New Roman" w:cs="Times New Roman"/>
          <w:color w:val="000000"/>
          <w:sz w:val="24"/>
          <w:szCs w:val="24"/>
          <w:lang w:val="ro-RO"/>
        </w:rPr>
        <w:t>)</w:t>
      </w:r>
    </w:p>
    <w:p w14:paraId="29FD8E58" w14:textId="35CF8A9C" w:rsidR="006D1266" w:rsidRPr="00B37CD1" w:rsidRDefault="006D1266" w:rsidP="006D1266">
      <w:pPr>
        <w:numPr>
          <w:ilvl w:val="0"/>
          <w:numId w:val="10"/>
        </w:numPr>
        <w:tabs>
          <w:tab w:val="left" w:pos="993"/>
        </w:tabs>
        <w:spacing w:after="0" w:line="240" w:lineRule="auto"/>
        <w:jc w:val="both"/>
        <w:rPr>
          <w:rFonts w:ascii="Times New Roman" w:hAnsi="Times New Roman" w:cs="Times New Roman"/>
          <w:iCs/>
          <w:sz w:val="24"/>
          <w:szCs w:val="24"/>
          <w:lang w:val="ro-RO"/>
        </w:rPr>
      </w:pPr>
      <w:r w:rsidRPr="00B37CD1">
        <w:rPr>
          <w:rFonts w:ascii="Times New Roman" w:hAnsi="Times New Roman" w:cs="Times New Roman"/>
          <w:iCs/>
          <w:sz w:val="24"/>
          <w:szCs w:val="24"/>
          <w:lang w:val="ro-RO"/>
        </w:rPr>
        <w:t xml:space="preserve">Existenţa mai multor practici </w:t>
      </w:r>
      <w:r w:rsidR="00D47882" w:rsidRPr="00B37CD1">
        <w:rPr>
          <w:rFonts w:ascii="Times New Roman" w:hAnsi="Times New Roman" w:cs="Times New Roman"/>
          <w:iCs/>
          <w:sz w:val="24"/>
          <w:szCs w:val="24"/>
          <w:lang w:val="ro-RO"/>
        </w:rPr>
        <w:t>promițătoare</w:t>
      </w:r>
      <w:r w:rsidR="00BA76EB" w:rsidRPr="00B37CD1">
        <w:rPr>
          <w:rFonts w:ascii="Times New Roman" w:hAnsi="Times New Roman" w:cs="Times New Roman"/>
          <w:iCs/>
          <w:sz w:val="24"/>
          <w:szCs w:val="24"/>
          <w:lang w:val="ro-RO"/>
        </w:rPr>
        <w:t xml:space="preserve"> neinstituționalizate</w:t>
      </w:r>
      <w:r w:rsidRPr="00B37CD1">
        <w:rPr>
          <w:rFonts w:ascii="Times New Roman" w:hAnsi="Times New Roman" w:cs="Times New Roman"/>
          <w:iCs/>
          <w:sz w:val="24"/>
          <w:szCs w:val="24"/>
          <w:lang w:val="ro-RO"/>
        </w:rPr>
        <w:t xml:space="preserve"> în domenii precum îngrijirea alternativă, servicii comunitare etc.;</w:t>
      </w:r>
    </w:p>
    <w:p w14:paraId="713AA2CB" w14:textId="12882234" w:rsidR="006D1266" w:rsidRPr="00867DC0" w:rsidRDefault="006D1266" w:rsidP="00867DC0">
      <w:pPr>
        <w:numPr>
          <w:ilvl w:val="0"/>
          <w:numId w:val="10"/>
        </w:numPr>
        <w:tabs>
          <w:tab w:val="left" w:pos="993"/>
        </w:tabs>
        <w:spacing w:after="0" w:line="240" w:lineRule="auto"/>
        <w:jc w:val="both"/>
        <w:rPr>
          <w:rFonts w:ascii="Times New Roman" w:hAnsi="Times New Roman" w:cs="Times New Roman"/>
          <w:iCs/>
          <w:sz w:val="24"/>
          <w:szCs w:val="24"/>
          <w:lang w:val="ro-RO"/>
        </w:rPr>
      </w:pPr>
      <w:r w:rsidRPr="00B37CD1">
        <w:rPr>
          <w:rFonts w:ascii="Times New Roman" w:hAnsi="Times New Roman" w:cs="Times New Roman"/>
          <w:iCs/>
          <w:sz w:val="24"/>
          <w:szCs w:val="24"/>
          <w:lang w:val="ro-RO"/>
        </w:rPr>
        <w:t xml:space="preserve">Existenţa unor Rapoarte </w:t>
      </w:r>
      <w:r w:rsidR="00BA76EB" w:rsidRPr="00B37CD1">
        <w:rPr>
          <w:rFonts w:ascii="Times New Roman" w:hAnsi="Times New Roman" w:cs="Times New Roman"/>
          <w:iCs/>
          <w:sz w:val="24"/>
          <w:szCs w:val="24"/>
          <w:lang w:val="ro-RO"/>
        </w:rPr>
        <w:t>consistente care indică asupra necesității unei strategii de protecție a copilului în mun. Chișinău</w:t>
      </w:r>
      <w:r w:rsidR="005939D2">
        <w:rPr>
          <w:rFonts w:ascii="Times New Roman" w:hAnsi="Times New Roman" w:cs="Times New Roman"/>
          <w:iCs/>
          <w:sz w:val="24"/>
          <w:szCs w:val="24"/>
          <w:lang w:val="ro-RO"/>
        </w:rPr>
        <w:t xml:space="preserve"> (de exemplu ”Evaluarea eficienței și eficacității DMPDC Chișinău”</w:t>
      </w:r>
      <w:r w:rsidR="005939D2">
        <w:rPr>
          <w:rStyle w:val="FootnoteReference"/>
          <w:iCs/>
          <w:sz w:val="24"/>
          <w:szCs w:val="24"/>
          <w:lang w:val="ro-RO"/>
        </w:rPr>
        <w:footnoteReference w:id="27"/>
      </w:r>
      <w:r w:rsidR="005939D2">
        <w:rPr>
          <w:rFonts w:ascii="Times New Roman" w:hAnsi="Times New Roman" w:cs="Times New Roman"/>
          <w:iCs/>
          <w:sz w:val="24"/>
          <w:szCs w:val="24"/>
          <w:lang w:val="ro-RO"/>
        </w:rPr>
        <w:t>)</w:t>
      </w:r>
      <w:r w:rsidRPr="00B37CD1">
        <w:rPr>
          <w:rFonts w:ascii="Times New Roman" w:hAnsi="Times New Roman" w:cs="Times New Roman"/>
          <w:iCs/>
          <w:sz w:val="24"/>
          <w:szCs w:val="24"/>
          <w:lang w:val="ro-RO"/>
        </w:rPr>
        <w:t>;</w:t>
      </w:r>
    </w:p>
    <w:p w14:paraId="0B6501C1" w14:textId="77777777" w:rsidR="00BA76EB" w:rsidRPr="00B37CD1" w:rsidRDefault="00BA76EB" w:rsidP="00BA76EB">
      <w:pPr>
        <w:pStyle w:val="a"/>
        <w:tabs>
          <w:tab w:val="left" w:pos="1134"/>
        </w:tabs>
        <w:ind w:left="0"/>
        <w:jc w:val="both"/>
        <w:rPr>
          <w:iCs/>
          <w:sz w:val="24"/>
          <w:szCs w:val="24"/>
        </w:rPr>
      </w:pPr>
    </w:p>
    <w:p w14:paraId="718428E0" w14:textId="3D0112FE" w:rsidR="006D1266" w:rsidRPr="00867DC0" w:rsidRDefault="006D1266" w:rsidP="00BA76EB">
      <w:pPr>
        <w:pStyle w:val="a"/>
        <w:tabs>
          <w:tab w:val="left" w:pos="1134"/>
        </w:tabs>
        <w:ind w:left="0"/>
        <w:jc w:val="both"/>
        <w:rPr>
          <w:b/>
          <w:bCs/>
          <w:i/>
          <w:sz w:val="24"/>
          <w:szCs w:val="24"/>
        </w:rPr>
      </w:pPr>
      <w:r w:rsidRPr="00867DC0">
        <w:rPr>
          <w:b/>
          <w:bCs/>
          <w:i/>
          <w:sz w:val="24"/>
          <w:szCs w:val="24"/>
        </w:rPr>
        <w:t>Puncte slabe:</w:t>
      </w:r>
    </w:p>
    <w:p w14:paraId="0E2243C6" w14:textId="435D182D" w:rsidR="002878DE" w:rsidRDefault="0090490E" w:rsidP="00BA76EB">
      <w:pPr>
        <w:pStyle w:val="ListParagraph"/>
        <w:numPr>
          <w:ilvl w:val="0"/>
          <w:numId w:val="11"/>
        </w:numPr>
        <w:tabs>
          <w:tab w:val="left" w:pos="993"/>
        </w:tabs>
        <w:spacing w:after="0" w:line="240" w:lineRule="auto"/>
        <w:jc w:val="both"/>
        <w:rPr>
          <w:rFonts w:ascii="Times New Roman" w:hAnsi="Times New Roman" w:cs="Times New Roman"/>
          <w:iCs/>
          <w:sz w:val="24"/>
          <w:szCs w:val="24"/>
          <w:lang w:val="ro-RO"/>
        </w:rPr>
      </w:pPr>
      <w:r>
        <w:rPr>
          <w:rFonts w:ascii="Times New Roman" w:hAnsi="Times New Roman" w:cs="Times New Roman"/>
          <w:iCs/>
          <w:sz w:val="24"/>
          <w:szCs w:val="24"/>
          <w:lang w:val="ro-RO"/>
        </w:rPr>
        <w:t>Existența ru</w:t>
      </w:r>
      <w:r w:rsidR="002878DE">
        <w:rPr>
          <w:rFonts w:ascii="Times New Roman" w:hAnsi="Times New Roman" w:cs="Times New Roman"/>
          <w:iCs/>
          <w:sz w:val="24"/>
          <w:szCs w:val="24"/>
          <w:lang w:val="ro-RO"/>
        </w:rPr>
        <w:t>morilor despre lipsa de interes față de o strategie sectorială din partea unor fracțiuni din CMC;</w:t>
      </w:r>
    </w:p>
    <w:p w14:paraId="7620FF33" w14:textId="20E8CFE9" w:rsidR="006D1266" w:rsidRPr="00B37CD1" w:rsidRDefault="00880F60" w:rsidP="00BA76EB">
      <w:pPr>
        <w:pStyle w:val="ListParagraph"/>
        <w:numPr>
          <w:ilvl w:val="0"/>
          <w:numId w:val="11"/>
        </w:numPr>
        <w:tabs>
          <w:tab w:val="left" w:pos="993"/>
        </w:tabs>
        <w:spacing w:after="0" w:line="240" w:lineRule="auto"/>
        <w:jc w:val="both"/>
        <w:rPr>
          <w:rFonts w:ascii="Times New Roman" w:hAnsi="Times New Roman" w:cs="Times New Roman"/>
          <w:iCs/>
          <w:sz w:val="24"/>
          <w:szCs w:val="24"/>
          <w:lang w:val="ro-RO"/>
        </w:rPr>
      </w:pPr>
      <w:r>
        <w:rPr>
          <w:rFonts w:ascii="Times New Roman" w:hAnsi="Times New Roman" w:cs="Times New Roman"/>
          <w:iCs/>
          <w:sz w:val="24"/>
          <w:szCs w:val="24"/>
          <w:lang w:val="ro-RO"/>
        </w:rPr>
        <w:t>E</w:t>
      </w:r>
      <w:r w:rsidR="00BA76EB" w:rsidRPr="00B37CD1">
        <w:rPr>
          <w:rFonts w:ascii="Times New Roman" w:hAnsi="Times New Roman" w:cs="Times New Roman"/>
          <w:iCs/>
          <w:sz w:val="24"/>
          <w:szCs w:val="24"/>
          <w:lang w:val="ro-RO"/>
        </w:rPr>
        <w:t>xperiență</w:t>
      </w:r>
      <w:r>
        <w:rPr>
          <w:rFonts w:ascii="Times New Roman" w:hAnsi="Times New Roman" w:cs="Times New Roman"/>
          <w:iCs/>
          <w:sz w:val="24"/>
          <w:szCs w:val="24"/>
          <w:lang w:val="ro-RO"/>
        </w:rPr>
        <w:t xml:space="preserve"> limitată</w:t>
      </w:r>
      <w:r w:rsidR="00BA76EB" w:rsidRPr="00B37CD1">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de</w:t>
      </w:r>
      <w:r w:rsidR="00BA76EB" w:rsidRPr="00B37CD1">
        <w:rPr>
          <w:rFonts w:ascii="Times New Roman" w:hAnsi="Times New Roman" w:cs="Times New Roman"/>
          <w:iCs/>
          <w:sz w:val="24"/>
          <w:szCs w:val="24"/>
          <w:lang w:val="ro-RO"/>
        </w:rPr>
        <w:t xml:space="preserve"> setare</w:t>
      </w:r>
      <w:r>
        <w:rPr>
          <w:rFonts w:ascii="Times New Roman" w:hAnsi="Times New Roman" w:cs="Times New Roman"/>
          <w:iCs/>
          <w:sz w:val="24"/>
          <w:szCs w:val="24"/>
          <w:lang w:val="ro-RO"/>
        </w:rPr>
        <w:t xml:space="preserve"> </w:t>
      </w:r>
      <w:r w:rsidR="00BA76EB" w:rsidRPr="00B37CD1">
        <w:rPr>
          <w:rFonts w:ascii="Times New Roman" w:hAnsi="Times New Roman" w:cs="Times New Roman"/>
          <w:iCs/>
          <w:sz w:val="24"/>
          <w:szCs w:val="24"/>
          <w:lang w:val="ro-RO"/>
        </w:rPr>
        <w:t>a unei strategii similar</w:t>
      </w:r>
      <w:r w:rsidR="00D47882">
        <w:rPr>
          <w:rFonts w:ascii="Times New Roman" w:hAnsi="Times New Roman" w:cs="Times New Roman"/>
          <w:iCs/>
          <w:sz w:val="24"/>
          <w:szCs w:val="24"/>
          <w:lang w:val="ro-RO"/>
        </w:rPr>
        <w:t>e</w:t>
      </w:r>
      <w:r w:rsidR="00BA76EB" w:rsidRPr="00B37CD1">
        <w:rPr>
          <w:rFonts w:ascii="Times New Roman" w:hAnsi="Times New Roman" w:cs="Times New Roman"/>
          <w:iCs/>
          <w:sz w:val="24"/>
          <w:szCs w:val="24"/>
          <w:lang w:val="ro-RO"/>
        </w:rPr>
        <w:t xml:space="preserve"> locale în mun. Chișinău</w:t>
      </w:r>
      <w:r w:rsidR="006D1266" w:rsidRPr="00B37CD1">
        <w:rPr>
          <w:rFonts w:ascii="Times New Roman" w:hAnsi="Times New Roman" w:cs="Times New Roman"/>
          <w:iCs/>
          <w:sz w:val="24"/>
          <w:szCs w:val="24"/>
          <w:lang w:val="ro-RO"/>
        </w:rPr>
        <w:t>;</w:t>
      </w:r>
    </w:p>
    <w:p w14:paraId="4EE22679" w14:textId="46A1006D" w:rsidR="00BA76EB" w:rsidRPr="00B37CD1" w:rsidRDefault="00BA76EB" w:rsidP="00BA76EB">
      <w:pPr>
        <w:pStyle w:val="ListParagraph"/>
        <w:numPr>
          <w:ilvl w:val="0"/>
          <w:numId w:val="11"/>
        </w:numPr>
        <w:tabs>
          <w:tab w:val="left" w:pos="993"/>
        </w:tabs>
        <w:spacing w:after="0" w:line="240" w:lineRule="auto"/>
        <w:jc w:val="both"/>
        <w:rPr>
          <w:rFonts w:ascii="Times New Roman" w:hAnsi="Times New Roman" w:cs="Times New Roman"/>
          <w:iCs/>
          <w:sz w:val="24"/>
          <w:szCs w:val="24"/>
          <w:lang w:val="ro-RO"/>
        </w:rPr>
      </w:pPr>
      <w:r w:rsidRPr="00B37CD1">
        <w:rPr>
          <w:rFonts w:ascii="Times New Roman" w:hAnsi="Times New Roman" w:cs="Times New Roman"/>
          <w:iCs/>
          <w:sz w:val="24"/>
          <w:szCs w:val="24"/>
          <w:lang w:val="ro-RO"/>
        </w:rPr>
        <w:t>C</w:t>
      </w:r>
      <w:r w:rsidR="006D1266" w:rsidRPr="00B37CD1">
        <w:rPr>
          <w:rFonts w:ascii="Times New Roman" w:hAnsi="Times New Roman" w:cs="Times New Roman"/>
          <w:iCs/>
          <w:sz w:val="24"/>
          <w:szCs w:val="24"/>
          <w:lang w:val="ro-RO"/>
        </w:rPr>
        <w:t>olaborarea intersectorială defectuoasă</w:t>
      </w:r>
      <w:r w:rsidRPr="00B37CD1">
        <w:rPr>
          <w:rFonts w:ascii="Times New Roman" w:hAnsi="Times New Roman" w:cs="Times New Roman"/>
          <w:iCs/>
          <w:sz w:val="24"/>
          <w:szCs w:val="24"/>
          <w:lang w:val="ro-RO"/>
        </w:rPr>
        <w:t xml:space="preserve"> atât pe plan de politici locale, </w:t>
      </w:r>
      <w:r w:rsidR="00D47882" w:rsidRPr="00B37CD1">
        <w:rPr>
          <w:rFonts w:ascii="Times New Roman" w:hAnsi="Times New Roman" w:cs="Times New Roman"/>
          <w:iCs/>
          <w:sz w:val="24"/>
          <w:szCs w:val="24"/>
          <w:lang w:val="ro-RO"/>
        </w:rPr>
        <w:t>cât</w:t>
      </w:r>
      <w:r w:rsidRPr="00B37CD1">
        <w:rPr>
          <w:rFonts w:ascii="Times New Roman" w:hAnsi="Times New Roman" w:cs="Times New Roman"/>
          <w:iCs/>
          <w:sz w:val="24"/>
          <w:szCs w:val="24"/>
          <w:lang w:val="ro-RO"/>
        </w:rPr>
        <w:t xml:space="preserve"> și la nivelul managementului unor cazuri concrete;</w:t>
      </w:r>
    </w:p>
    <w:p w14:paraId="74153963" w14:textId="0B94D66C" w:rsidR="00B37CD1" w:rsidRPr="00B37CD1" w:rsidRDefault="00BA76EB" w:rsidP="00B37CD1">
      <w:pPr>
        <w:pStyle w:val="ListParagraph"/>
        <w:numPr>
          <w:ilvl w:val="0"/>
          <w:numId w:val="11"/>
        </w:numPr>
        <w:tabs>
          <w:tab w:val="left" w:pos="993"/>
        </w:tabs>
        <w:spacing w:after="0" w:line="240" w:lineRule="auto"/>
        <w:jc w:val="both"/>
        <w:rPr>
          <w:rFonts w:ascii="Times New Roman" w:hAnsi="Times New Roman" w:cs="Times New Roman"/>
          <w:iCs/>
          <w:sz w:val="24"/>
          <w:szCs w:val="24"/>
          <w:lang w:val="ro-RO"/>
        </w:rPr>
      </w:pPr>
      <w:r w:rsidRPr="00B37CD1">
        <w:rPr>
          <w:rFonts w:ascii="Times New Roman" w:hAnsi="Times New Roman" w:cs="Times New Roman"/>
          <w:sz w:val="24"/>
          <w:szCs w:val="24"/>
          <w:lang w:val="ro-RO"/>
        </w:rPr>
        <w:t>L</w:t>
      </w:r>
      <w:r w:rsidR="006D1266" w:rsidRPr="00B37CD1">
        <w:rPr>
          <w:rFonts w:ascii="Times New Roman" w:hAnsi="Times New Roman" w:cs="Times New Roman"/>
          <w:sz w:val="24"/>
          <w:szCs w:val="24"/>
          <w:lang w:val="ro-RO"/>
        </w:rPr>
        <w:t xml:space="preserve">ipsa </w:t>
      </w:r>
      <w:r w:rsidR="00880F60">
        <w:rPr>
          <w:rFonts w:ascii="Times New Roman" w:hAnsi="Times New Roman" w:cs="Times New Roman"/>
          <w:sz w:val="24"/>
          <w:szCs w:val="24"/>
          <w:lang w:val="ro-RO"/>
        </w:rPr>
        <w:t>de</w:t>
      </w:r>
      <w:r w:rsidRPr="00B37CD1">
        <w:rPr>
          <w:rFonts w:ascii="Times New Roman" w:hAnsi="Times New Roman" w:cs="Times New Roman"/>
          <w:sz w:val="24"/>
          <w:szCs w:val="24"/>
          <w:lang w:val="ro-RO"/>
        </w:rPr>
        <w:t xml:space="preserve"> </w:t>
      </w:r>
      <w:r w:rsidR="006D1266" w:rsidRPr="00B37CD1">
        <w:rPr>
          <w:rFonts w:ascii="Times New Roman" w:hAnsi="Times New Roman" w:cs="Times New Roman"/>
          <w:sz w:val="24"/>
          <w:szCs w:val="24"/>
          <w:lang w:val="ro-RO"/>
        </w:rPr>
        <w:t xml:space="preserve">mecanisme </w:t>
      </w:r>
      <w:r w:rsidR="00880F60">
        <w:rPr>
          <w:rFonts w:ascii="Times New Roman" w:hAnsi="Times New Roman" w:cs="Times New Roman"/>
          <w:sz w:val="24"/>
          <w:szCs w:val="24"/>
          <w:lang w:val="ro-RO"/>
        </w:rPr>
        <w:t>și procese</w:t>
      </w:r>
      <w:r w:rsidR="005939D2">
        <w:rPr>
          <w:rFonts w:ascii="Times New Roman" w:hAnsi="Times New Roman" w:cs="Times New Roman"/>
          <w:sz w:val="24"/>
          <w:szCs w:val="24"/>
          <w:lang w:val="ro-RO"/>
        </w:rPr>
        <w:t xml:space="preserve"> moderne și participative</w:t>
      </w:r>
      <w:r w:rsidR="00880F60">
        <w:rPr>
          <w:rFonts w:ascii="Times New Roman" w:hAnsi="Times New Roman" w:cs="Times New Roman"/>
          <w:sz w:val="24"/>
          <w:szCs w:val="24"/>
          <w:lang w:val="ro-RO"/>
        </w:rPr>
        <w:t xml:space="preserve"> </w:t>
      </w:r>
      <w:r w:rsidR="006D1266" w:rsidRPr="00B37CD1">
        <w:rPr>
          <w:rFonts w:ascii="Times New Roman" w:hAnsi="Times New Roman" w:cs="Times New Roman"/>
          <w:sz w:val="24"/>
          <w:szCs w:val="24"/>
          <w:lang w:val="ro-RO"/>
        </w:rPr>
        <w:t>de monitorizare</w:t>
      </w:r>
      <w:r w:rsidRPr="00B37CD1">
        <w:rPr>
          <w:rFonts w:ascii="Times New Roman" w:hAnsi="Times New Roman" w:cs="Times New Roman"/>
          <w:sz w:val="24"/>
          <w:szCs w:val="24"/>
          <w:lang w:val="ro-RO"/>
        </w:rPr>
        <w:t xml:space="preserve"> </w:t>
      </w:r>
      <w:r w:rsidR="00880F60">
        <w:rPr>
          <w:rFonts w:ascii="Times New Roman" w:hAnsi="Times New Roman" w:cs="Times New Roman"/>
          <w:sz w:val="24"/>
          <w:szCs w:val="24"/>
          <w:lang w:val="ro-RO"/>
        </w:rPr>
        <w:t>a activității</w:t>
      </w:r>
      <w:r w:rsidR="00EC2AFF">
        <w:rPr>
          <w:rFonts w:ascii="Times New Roman" w:hAnsi="Times New Roman" w:cs="Times New Roman"/>
          <w:sz w:val="24"/>
          <w:szCs w:val="24"/>
          <w:lang w:val="ro-RO"/>
        </w:rPr>
        <w:t xml:space="preserve"> instituțiilor municipale</w:t>
      </w:r>
      <w:r w:rsidR="006D1266" w:rsidRPr="00B37CD1">
        <w:rPr>
          <w:rFonts w:ascii="Times New Roman" w:hAnsi="Times New Roman" w:cs="Times New Roman"/>
          <w:sz w:val="24"/>
          <w:szCs w:val="24"/>
          <w:lang w:val="ro-RO"/>
        </w:rPr>
        <w:t>;</w:t>
      </w:r>
    </w:p>
    <w:p w14:paraId="4A2563B4" w14:textId="6E3FFA5B" w:rsidR="00B37CD1" w:rsidRPr="00B37CD1" w:rsidRDefault="00B37CD1" w:rsidP="00B37CD1">
      <w:pPr>
        <w:pStyle w:val="ListParagraph"/>
        <w:numPr>
          <w:ilvl w:val="0"/>
          <w:numId w:val="11"/>
        </w:numPr>
        <w:tabs>
          <w:tab w:val="left" w:pos="993"/>
        </w:tabs>
        <w:spacing w:after="0" w:line="240" w:lineRule="auto"/>
        <w:jc w:val="both"/>
        <w:rPr>
          <w:rFonts w:ascii="Times New Roman" w:hAnsi="Times New Roman" w:cs="Times New Roman"/>
          <w:iCs/>
          <w:sz w:val="24"/>
          <w:szCs w:val="24"/>
          <w:lang w:val="ro-RO"/>
        </w:rPr>
      </w:pPr>
      <w:r w:rsidRPr="00B37CD1">
        <w:rPr>
          <w:rFonts w:ascii="Times New Roman" w:hAnsi="Times New Roman" w:cs="Times New Roman"/>
          <w:iCs/>
          <w:sz w:val="24"/>
          <w:szCs w:val="24"/>
          <w:lang w:val="ro-RO"/>
        </w:rPr>
        <w:lastRenderedPageBreak/>
        <w:t>L</w:t>
      </w:r>
      <w:r w:rsidR="006D1266" w:rsidRPr="00B37CD1">
        <w:rPr>
          <w:rFonts w:ascii="Times New Roman" w:hAnsi="Times New Roman" w:cs="Times New Roman"/>
          <w:iCs/>
          <w:sz w:val="24"/>
          <w:szCs w:val="24"/>
          <w:lang w:val="ro-RO"/>
        </w:rPr>
        <w:t xml:space="preserve">ipsa </w:t>
      </w:r>
      <w:r w:rsidRPr="00B37CD1">
        <w:rPr>
          <w:rFonts w:ascii="Times New Roman" w:hAnsi="Times New Roman" w:cs="Times New Roman"/>
          <w:iCs/>
          <w:sz w:val="24"/>
          <w:szCs w:val="24"/>
          <w:lang w:val="ro-RO"/>
        </w:rPr>
        <w:t xml:space="preserve">de cercetări periodice și sistemice a fenomenelor și </w:t>
      </w:r>
      <w:r w:rsidR="00D47882" w:rsidRPr="00B37CD1">
        <w:rPr>
          <w:rFonts w:ascii="Times New Roman" w:hAnsi="Times New Roman" w:cs="Times New Roman"/>
          <w:iCs/>
          <w:sz w:val="24"/>
          <w:szCs w:val="24"/>
          <w:lang w:val="ro-RO"/>
        </w:rPr>
        <w:t>proceselor</w:t>
      </w:r>
      <w:r w:rsidRPr="00B37CD1">
        <w:rPr>
          <w:rFonts w:ascii="Times New Roman" w:hAnsi="Times New Roman" w:cs="Times New Roman"/>
          <w:iCs/>
          <w:sz w:val="24"/>
          <w:szCs w:val="24"/>
          <w:lang w:val="ro-RO"/>
        </w:rPr>
        <w:t xml:space="preserve"> din domeniul protecției copilului;</w:t>
      </w:r>
    </w:p>
    <w:p w14:paraId="58119209" w14:textId="2B0CEB9F" w:rsidR="006D1266" w:rsidRPr="00867DC0" w:rsidRDefault="00B37CD1" w:rsidP="00867DC0">
      <w:pPr>
        <w:pStyle w:val="ListParagraph"/>
        <w:numPr>
          <w:ilvl w:val="0"/>
          <w:numId w:val="11"/>
        </w:numPr>
        <w:tabs>
          <w:tab w:val="left" w:pos="993"/>
        </w:tabs>
        <w:spacing w:after="0" w:line="240" w:lineRule="auto"/>
        <w:jc w:val="both"/>
        <w:rPr>
          <w:rFonts w:ascii="Times New Roman" w:hAnsi="Times New Roman" w:cs="Times New Roman"/>
          <w:iCs/>
          <w:sz w:val="24"/>
          <w:szCs w:val="24"/>
          <w:lang w:val="ro-RO"/>
        </w:rPr>
      </w:pPr>
      <w:r w:rsidRPr="00B37CD1">
        <w:rPr>
          <w:rFonts w:ascii="Times New Roman" w:hAnsi="Times New Roman" w:cs="Times New Roman"/>
          <w:iCs/>
          <w:sz w:val="24"/>
          <w:szCs w:val="24"/>
          <w:lang w:val="ro-RO"/>
        </w:rPr>
        <w:t>Carențe în lista competențelor</w:t>
      </w:r>
      <w:r w:rsidR="006D1266" w:rsidRPr="00B37CD1">
        <w:rPr>
          <w:rFonts w:ascii="Times New Roman" w:hAnsi="Times New Roman" w:cs="Times New Roman"/>
          <w:iCs/>
          <w:sz w:val="24"/>
          <w:szCs w:val="24"/>
          <w:lang w:val="ro-RO"/>
        </w:rPr>
        <w:t xml:space="preserve"> </w:t>
      </w:r>
      <w:r w:rsidR="006D1266" w:rsidRPr="00B37CD1">
        <w:rPr>
          <w:rFonts w:ascii="Times New Roman" w:hAnsi="Times New Roman" w:cs="Times New Roman"/>
          <w:color w:val="000000"/>
          <w:sz w:val="24"/>
          <w:szCs w:val="24"/>
          <w:lang w:val="ro-RO"/>
        </w:rPr>
        <w:t>administraţiei publice locale</w:t>
      </w:r>
      <w:r w:rsidRPr="00B37CD1">
        <w:rPr>
          <w:rFonts w:ascii="Times New Roman" w:hAnsi="Times New Roman" w:cs="Times New Roman"/>
          <w:iCs/>
          <w:sz w:val="24"/>
          <w:szCs w:val="24"/>
          <w:lang w:val="ro-RO"/>
        </w:rPr>
        <w:t xml:space="preserve"> cu referire la protecția copilului</w:t>
      </w:r>
      <w:r w:rsidR="006D1266" w:rsidRPr="00B37CD1">
        <w:rPr>
          <w:rFonts w:ascii="Times New Roman" w:hAnsi="Times New Roman" w:cs="Times New Roman"/>
          <w:iCs/>
          <w:sz w:val="24"/>
          <w:szCs w:val="24"/>
          <w:lang w:val="ro-RO"/>
        </w:rPr>
        <w:t>;</w:t>
      </w:r>
    </w:p>
    <w:p w14:paraId="73FF8A36" w14:textId="77777777" w:rsidR="00BA76EB" w:rsidRPr="00B37CD1" w:rsidRDefault="00BA76EB" w:rsidP="00BA76EB">
      <w:pPr>
        <w:pStyle w:val="a"/>
        <w:tabs>
          <w:tab w:val="left" w:pos="1134"/>
        </w:tabs>
        <w:ind w:left="0"/>
        <w:jc w:val="both"/>
        <w:rPr>
          <w:iCs/>
          <w:sz w:val="24"/>
          <w:szCs w:val="24"/>
        </w:rPr>
      </w:pPr>
    </w:p>
    <w:p w14:paraId="351C54F0" w14:textId="41838FFA" w:rsidR="006D1266" w:rsidRPr="00867DC0" w:rsidRDefault="006D1266" w:rsidP="00BA76EB">
      <w:pPr>
        <w:pStyle w:val="a"/>
        <w:tabs>
          <w:tab w:val="left" w:pos="1134"/>
        </w:tabs>
        <w:ind w:left="0"/>
        <w:jc w:val="both"/>
        <w:rPr>
          <w:b/>
          <w:bCs/>
          <w:i/>
          <w:sz w:val="24"/>
          <w:szCs w:val="24"/>
        </w:rPr>
      </w:pPr>
      <w:r w:rsidRPr="00867DC0">
        <w:rPr>
          <w:b/>
          <w:bCs/>
          <w:i/>
          <w:sz w:val="24"/>
          <w:szCs w:val="24"/>
        </w:rPr>
        <w:t>Oportunităţi:</w:t>
      </w:r>
    </w:p>
    <w:p w14:paraId="6FCAA562" w14:textId="77777777" w:rsidR="00BA76EB" w:rsidRPr="00B37CD1" w:rsidRDefault="00BA76EB" w:rsidP="00BA76EB">
      <w:pPr>
        <w:pStyle w:val="ListParagraph"/>
        <w:numPr>
          <w:ilvl w:val="0"/>
          <w:numId w:val="12"/>
        </w:numPr>
        <w:tabs>
          <w:tab w:val="left" w:pos="993"/>
        </w:tabs>
        <w:spacing w:after="0" w:line="240" w:lineRule="auto"/>
        <w:jc w:val="both"/>
        <w:rPr>
          <w:rFonts w:ascii="Times New Roman" w:hAnsi="Times New Roman" w:cs="Times New Roman"/>
          <w:iCs/>
          <w:sz w:val="24"/>
          <w:szCs w:val="24"/>
          <w:lang w:val="ro-RO"/>
        </w:rPr>
      </w:pPr>
      <w:r w:rsidRPr="00B37CD1">
        <w:rPr>
          <w:rFonts w:ascii="Times New Roman" w:hAnsi="Times New Roman" w:cs="Times New Roman"/>
          <w:sz w:val="24"/>
          <w:szCs w:val="24"/>
          <w:lang w:val="ro-RO"/>
        </w:rPr>
        <w:t>E</w:t>
      </w:r>
      <w:r w:rsidR="006D1266" w:rsidRPr="00B37CD1">
        <w:rPr>
          <w:rFonts w:ascii="Times New Roman" w:hAnsi="Times New Roman" w:cs="Times New Roman"/>
          <w:sz w:val="24"/>
          <w:szCs w:val="24"/>
          <w:lang w:val="ro-RO"/>
        </w:rPr>
        <w:t>xistenţa cadrului legal şi de politici internaţionale</w:t>
      </w:r>
      <w:r w:rsidRPr="00B37CD1">
        <w:rPr>
          <w:rFonts w:ascii="Times New Roman" w:hAnsi="Times New Roman" w:cs="Times New Roman"/>
          <w:sz w:val="24"/>
          <w:szCs w:val="24"/>
          <w:lang w:val="ro-RO"/>
        </w:rPr>
        <w:t xml:space="preserve"> și naționale</w:t>
      </w:r>
      <w:r w:rsidR="006D1266" w:rsidRPr="00B37CD1">
        <w:rPr>
          <w:rFonts w:ascii="Times New Roman" w:hAnsi="Times New Roman" w:cs="Times New Roman"/>
          <w:sz w:val="24"/>
          <w:szCs w:val="24"/>
          <w:lang w:val="ro-RO"/>
        </w:rPr>
        <w:t xml:space="preserve"> în domeniul </w:t>
      </w:r>
      <w:r w:rsidRPr="00B37CD1">
        <w:rPr>
          <w:rFonts w:ascii="Times New Roman" w:hAnsi="Times New Roman" w:cs="Times New Roman"/>
          <w:sz w:val="24"/>
          <w:szCs w:val="24"/>
          <w:lang w:val="ro-RO"/>
        </w:rPr>
        <w:t>protecției copilului</w:t>
      </w:r>
      <w:r w:rsidR="006D1266" w:rsidRPr="00B37CD1">
        <w:rPr>
          <w:rFonts w:ascii="Times New Roman" w:hAnsi="Times New Roman" w:cs="Times New Roman"/>
          <w:sz w:val="24"/>
          <w:szCs w:val="24"/>
          <w:lang w:val="ro-RO"/>
        </w:rPr>
        <w:t>;</w:t>
      </w:r>
    </w:p>
    <w:p w14:paraId="6643FDE6" w14:textId="5F2007EF" w:rsidR="006D1266" w:rsidRPr="00B37CD1" w:rsidRDefault="00BA76EB" w:rsidP="00BA76EB">
      <w:pPr>
        <w:pStyle w:val="ListParagraph"/>
        <w:numPr>
          <w:ilvl w:val="0"/>
          <w:numId w:val="12"/>
        </w:numPr>
        <w:tabs>
          <w:tab w:val="left" w:pos="993"/>
        </w:tabs>
        <w:spacing w:after="0" w:line="240" w:lineRule="auto"/>
        <w:jc w:val="both"/>
        <w:rPr>
          <w:rFonts w:ascii="Times New Roman" w:hAnsi="Times New Roman" w:cs="Times New Roman"/>
          <w:iCs/>
          <w:sz w:val="24"/>
          <w:szCs w:val="24"/>
          <w:lang w:val="ro-RO"/>
        </w:rPr>
      </w:pPr>
      <w:r w:rsidRPr="00B37CD1">
        <w:rPr>
          <w:rFonts w:ascii="Times New Roman" w:hAnsi="Times New Roman" w:cs="Times New Roman"/>
          <w:iCs/>
          <w:sz w:val="24"/>
          <w:szCs w:val="24"/>
          <w:lang w:val="ro-RO"/>
        </w:rPr>
        <w:t>S</w:t>
      </w:r>
      <w:r w:rsidR="006D1266" w:rsidRPr="00B37CD1">
        <w:rPr>
          <w:rFonts w:ascii="Times New Roman" w:hAnsi="Times New Roman" w:cs="Times New Roman"/>
          <w:iCs/>
          <w:sz w:val="24"/>
          <w:szCs w:val="24"/>
          <w:lang w:val="ro-RO"/>
        </w:rPr>
        <w:t xml:space="preserve">prijin din partea </w:t>
      </w:r>
      <w:r w:rsidRPr="00B37CD1">
        <w:rPr>
          <w:rFonts w:ascii="Times New Roman" w:hAnsi="Times New Roman" w:cs="Times New Roman"/>
          <w:iCs/>
          <w:sz w:val="24"/>
          <w:szCs w:val="24"/>
          <w:lang w:val="ro-RO"/>
        </w:rPr>
        <w:t>Agențiilor ONU</w:t>
      </w:r>
      <w:r w:rsidR="006D1266" w:rsidRPr="00B37CD1">
        <w:rPr>
          <w:rFonts w:ascii="Times New Roman" w:hAnsi="Times New Roman" w:cs="Times New Roman"/>
          <w:iCs/>
          <w:sz w:val="24"/>
          <w:szCs w:val="24"/>
          <w:lang w:val="ro-RO"/>
        </w:rPr>
        <w:t xml:space="preserve"> (UNICEF, PNUD etc.) în susţinerea </w:t>
      </w:r>
      <w:r w:rsidRPr="00B37CD1">
        <w:rPr>
          <w:rFonts w:ascii="Times New Roman" w:hAnsi="Times New Roman" w:cs="Times New Roman"/>
          <w:iCs/>
          <w:sz w:val="24"/>
          <w:szCs w:val="24"/>
          <w:lang w:val="ro-RO"/>
        </w:rPr>
        <w:t>reformelor instituțiilor municipale</w:t>
      </w:r>
      <w:r w:rsidR="006D1266" w:rsidRPr="00B37CD1">
        <w:rPr>
          <w:rFonts w:ascii="Times New Roman" w:hAnsi="Times New Roman" w:cs="Times New Roman"/>
          <w:iCs/>
          <w:sz w:val="24"/>
          <w:szCs w:val="24"/>
          <w:lang w:val="ro-RO"/>
        </w:rPr>
        <w:t>;</w:t>
      </w:r>
    </w:p>
    <w:p w14:paraId="45EFF65E" w14:textId="49A53DCA" w:rsidR="00BA76EB" w:rsidRPr="00B37CD1" w:rsidRDefault="00BA76EB" w:rsidP="00BA76EB">
      <w:pPr>
        <w:pStyle w:val="ListParagraph"/>
        <w:numPr>
          <w:ilvl w:val="0"/>
          <w:numId w:val="12"/>
        </w:numPr>
        <w:tabs>
          <w:tab w:val="left" w:pos="993"/>
        </w:tabs>
        <w:spacing w:after="0" w:line="240" w:lineRule="auto"/>
        <w:jc w:val="both"/>
        <w:rPr>
          <w:rFonts w:ascii="Times New Roman" w:hAnsi="Times New Roman" w:cs="Times New Roman"/>
          <w:iCs/>
          <w:sz w:val="24"/>
          <w:szCs w:val="24"/>
          <w:lang w:val="ro-RO"/>
        </w:rPr>
      </w:pPr>
      <w:r w:rsidRPr="00B37CD1">
        <w:rPr>
          <w:rFonts w:ascii="Times New Roman" w:hAnsi="Times New Roman" w:cs="Times New Roman"/>
          <w:iCs/>
          <w:sz w:val="24"/>
          <w:szCs w:val="24"/>
          <w:lang w:val="ro-RO"/>
        </w:rPr>
        <w:t>Disponibilitatea societății civile din domeniu de a susține reformele în protecția copilului;</w:t>
      </w:r>
    </w:p>
    <w:p w14:paraId="5EA1A4B6" w14:textId="77777777" w:rsidR="00B37CD1" w:rsidRPr="00B37CD1" w:rsidRDefault="00B37CD1" w:rsidP="00B37CD1">
      <w:pPr>
        <w:pStyle w:val="a"/>
        <w:tabs>
          <w:tab w:val="decimal" w:pos="851"/>
          <w:tab w:val="left" w:pos="1134"/>
        </w:tabs>
        <w:ind w:left="0"/>
        <w:jc w:val="both"/>
        <w:rPr>
          <w:iCs/>
          <w:sz w:val="24"/>
          <w:szCs w:val="24"/>
        </w:rPr>
      </w:pPr>
    </w:p>
    <w:p w14:paraId="15C7B946" w14:textId="5F92BF5D" w:rsidR="006D1266" w:rsidRPr="00867DC0" w:rsidRDefault="00D47882" w:rsidP="00B37CD1">
      <w:pPr>
        <w:pStyle w:val="a"/>
        <w:tabs>
          <w:tab w:val="decimal" w:pos="851"/>
          <w:tab w:val="left" w:pos="1134"/>
        </w:tabs>
        <w:ind w:left="0"/>
        <w:jc w:val="both"/>
        <w:rPr>
          <w:b/>
          <w:bCs/>
          <w:i/>
          <w:sz w:val="24"/>
          <w:szCs w:val="24"/>
        </w:rPr>
      </w:pPr>
      <w:r w:rsidRPr="00867DC0">
        <w:rPr>
          <w:b/>
          <w:bCs/>
          <w:i/>
          <w:sz w:val="24"/>
          <w:szCs w:val="24"/>
        </w:rPr>
        <w:t>Constrângeri</w:t>
      </w:r>
      <w:r w:rsidR="006D1266" w:rsidRPr="00867DC0">
        <w:rPr>
          <w:b/>
          <w:bCs/>
          <w:i/>
          <w:sz w:val="24"/>
          <w:szCs w:val="24"/>
        </w:rPr>
        <w:t>/</w:t>
      </w:r>
      <w:r w:rsidR="00B37CD1" w:rsidRPr="00867DC0">
        <w:rPr>
          <w:b/>
          <w:bCs/>
          <w:i/>
          <w:sz w:val="24"/>
          <w:szCs w:val="24"/>
        </w:rPr>
        <w:t xml:space="preserve"> </w:t>
      </w:r>
      <w:r w:rsidR="006D1266" w:rsidRPr="00867DC0">
        <w:rPr>
          <w:b/>
          <w:bCs/>
          <w:i/>
          <w:sz w:val="24"/>
          <w:szCs w:val="24"/>
        </w:rPr>
        <w:t>riscuri:</w:t>
      </w:r>
    </w:p>
    <w:p w14:paraId="0830FEC6" w14:textId="77777777" w:rsidR="00B37CD1" w:rsidRPr="00B37CD1" w:rsidRDefault="00B37CD1" w:rsidP="00B37CD1">
      <w:pPr>
        <w:pStyle w:val="ListParagraph"/>
        <w:numPr>
          <w:ilvl w:val="0"/>
          <w:numId w:val="13"/>
        </w:numPr>
        <w:tabs>
          <w:tab w:val="left" w:pos="993"/>
        </w:tabs>
        <w:spacing w:after="0" w:line="240" w:lineRule="auto"/>
        <w:jc w:val="both"/>
        <w:rPr>
          <w:rFonts w:ascii="Times New Roman" w:hAnsi="Times New Roman" w:cs="Times New Roman"/>
          <w:sz w:val="24"/>
          <w:szCs w:val="24"/>
          <w:lang w:val="ro-RO"/>
        </w:rPr>
      </w:pPr>
      <w:r w:rsidRPr="00B37CD1">
        <w:rPr>
          <w:rFonts w:ascii="Times New Roman" w:hAnsi="Times New Roman" w:cs="Times New Roman"/>
          <w:sz w:val="24"/>
          <w:szCs w:val="24"/>
          <w:lang w:val="ro-RO"/>
        </w:rPr>
        <w:t>I</w:t>
      </w:r>
      <w:r w:rsidR="006D1266" w:rsidRPr="00B37CD1">
        <w:rPr>
          <w:rFonts w:ascii="Times New Roman" w:hAnsi="Times New Roman" w:cs="Times New Roman"/>
          <w:sz w:val="24"/>
          <w:szCs w:val="24"/>
          <w:lang w:val="ro-RO"/>
        </w:rPr>
        <w:t>nstabilitatea economică şi politică;</w:t>
      </w:r>
    </w:p>
    <w:p w14:paraId="7A322F27" w14:textId="28FFF473" w:rsidR="006D1266" w:rsidRPr="00B37CD1" w:rsidRDefault="00B37CD1" w:rsidP="00B37CD1">
      <w:pPr>
        <w:pStyle w:val="ListParagraph"/>
        <w:numPr>
          <w:ilvl w:val="0"/>
          <w:numId w:val="13"/>
        </w:numPr>
        <w:tabs>
          <w:tab w:val="left" w:pos="993"/>
        </w:tabs>
        <w:spacing w:after="0" w:line="240" w:lineRule="auto"/>
        <w:jc w:val="both"/>
        <w:rPr>
          <w:rFonts w:ascii="Times New Roman" w:hAnsi="Times New Roman" w:cs="Times New Roman"/>
          <w:sz w:val="24"/>
          <w:szCs w:val="24"/>
          <w:lang w:val="ro-RO"/>
        </w:rPr>
      </w:pPr>
      <w:r w:rsidRPr="00B37CD1">
        <w:rPr>
          <w:rFonts w:ascii="Times New Roman" w:hAnsi="Times New Roman" w:cs="Times New Roman"/>
          <w:sz w:val="24"/>
          <w:szCs w:val="24"/>
          <w:lang w:val="ro-RO"/>
        </w:rPr>
        <w:t>C</w:t>
      </w:r>
      <w:r w:rsidR="006D1266" w:rsidRPr="00B37CD1">
        <w:rPr>
          <w:rFonts w:ascii="Times New Roman" w:hAnsi="Times New Roman" w:cs="Times New Roman"/>
          <w:sz w:val="24"/>
          <w:szCs w:val="24"/>
          <w:lang w:val="ro-RO"/>
        </w:rPr>
        <w:t xml:space="preserve">olaborarea intersectorială </w:t>
      </w:r>
      <w:r w:rsidRPr="00B37CD1">
        <w:rPr>
          <w:rFonts w:ascii="Times New Roman" w:hAnsi="Times New Roman" w:cs="Times New Roman"/>
          <w:sz w:val="24"/>
          <w:szCs w:val="24"/>
          <w:lang w:val="ro-RO"/>
        </w:rPr>
        <w:t>defectuoasă</w:t>
      </w:r>
      <w:r w:rsidR="006D1266" w:rsidRPr="00B37CD1">
        <w:rPr>
          <w:rFonts w:ascii="Times New Roman" w:hAnsi="Times New Roman" w:cs="Times New Roman"/>
          <w:sz w:val="24"/>
          <w:szCs w:val="24"/>
          <w:lang w:val="ro-RO"/>
        </w:rPr>
        <w:t>;</w:t>
      </w:r>
    </w:p>
    <w:p w14:paraId="5B0C6DDA" w14:textId="51B1339F" w:rsidR="006D1266" w:rsidRPr="00B37CD1" w:rsidRDefault="00B37CD1" w:rsidP="00B37CD1">
      <w:pPr>
        <w:pStyle w:val="ListParagraph"/>
        <w:numPr>
          <w:ilvl w:val="0"/>
          <w:numId w:val="13"/>
        </w:numPr>
        <w:tabs>
          <w:tab w:val="decimal" w:pos="851"/>
          <w:tab w:val="left" w:pos="1134"/>
        </w:tabs>
        <w:spacing w:after="0" w:line="240" w:lineRule="auto"/>
        <w:jc w:val="both"/>
        <w:rPr>
          <w:rFonts w:ascii="Times New Roman" w:hAnsi="Times New Roman" w:cs="Times New Roman"/>
          <w:iCs/>
          <w:sz w:val="24"/>
          <w:szCs w:val="24"/>
          <w:lang w:val="ro-RO"/>
        </w:rPr>
      </w:pPr>
      <w:r w:rsidRPr="00B37CD1">
        <w:rPr>
          <w:rFonts w:ascii="Times New Roman" w:hAnsi="Times New Roman" w:cs="Times New Roman"/>
          <w:iCs/>
          <w:sz w:val="24"/>
          <w:szCs w:val="24"/>
          <w:lang w:val="ro-RO"/>
        </w:rPr>
        <w:t>C</w:t>
      </w:r>
      <w:r w:rsidR="006D1266" w:rsidRPr="00B37CD1">
        <w:rPr>
          <w:rFonts w:ascii="Times New Roman" w:hAnsi="Times New Roman" w:cs="Times New Roman"/>
          <w:iCs/>
          <w:sz w:val="24"/>
          <w:szCs w:val="24"/>
          <w:lang w:val="ro-RO"/>
        </w:rPr>
        <w:t xml:space="preserve">onfuzii în </w:t>
      </w:r>
      <w:r w:rsidR="00D47882" w:rsidRPr="00B37CD1">
        <w:rPr>
          <w:rFonts w:ascii="Times New Roman" w:hAnsi="Times New Roman" w:cs="Times New Roman"/>
          <w:iCs/>
          <w:sz w:val="24"/>
          <w:szCs w:val="24"/>
          <w:lang w:val="ro-RO"/>
        </w:rPr>
        <w:t>rândul</w:t>
      </w:r>
      <w:r w:rsidR="006D1266" w:rsidRPr="00B37CD1">
        <w:rPr>
          <w:rFonts w:ascii="Times New Roman" w:hAnsi="Times New Roman" w:cs="Times New Roman"/>
          <w:iCs/>
          <w:sz w:val="24"/>
          <w:szCs w:val="24"/>
          <w:lang w:val="ro-RO"/>
        </w:rPr>
        <w:t xml:space="preserve"> specialiştilor</w:t>
      </w:r>
      <w:r w:rsidRPr="00B37CD1">
        <w:rPr>
          <w:rFonts w:ascii="Times New Roman" w:hAnsi="Times New Roman" w:cs="Times New Roman"/>
          <w:iCs/>
          <w:sz w:val="24"/>
          <w:szCs w:val="24"/>
          <w:lang w:val="ro-RO"/>
        </w:rPr>
        <w:t>/ consilierilor locali/ publicului larg</w:t>
      </w:r>
      <w:r w:rsidR="006D1266" w:rsidRPr="00B37CD1">
        <w:rPr>
          <w:rFonts w:ascii="Times New Roman" w:hAnsi="Times New Roman" w:cs="Times New Roman"/>
          <w:iCs/>
          <w:sz w:val="24"/>
          <w:szCs w:val="24"/>
          <w:lang w:val="ro-RO"/>
        </w:rPr>
        <w:t xml:space="preserve"> </w:t>
      </w:r>
      <w:r w:rsidRPr="00B37CD1">
        <w:rPr>
          <w:rFonts w:ascii="Times New Roman" w:hAnsi="Times New Roman" w:cs="Times New Roman"/>
          <w:iCs/>
          <w:sz w:val="24"/>
          <w:szCs w:val="24"/>
          <w:lang w:val="ro-RO"/>
        </w:rPr>
        <w:t>asupra conceptelor modern</w:t>
      </w:r>
      <w:r w:rsidR="00EC2AFF">
        <w:rPr>
          <w:rFonts w:ascii="Times New Roman" w:hAnsi="Times New Roman" w:cs="Times New Roman"/>
          <w:iCs/>
          <w:sz w:val="24"/>
          <w:szCs w:val="24"/>
          <w:lang w:val="ro-RO"/>
        </w:rPr>
        <w:t>e</w:t>
      </w:r>
      <w:r w:rsidRPr="00B37CD1">
        <w:rPr>
          <w:rFonts w:ascii="Times New Roman" w:hAnsi="Times New Roman" w:cs="Times New Roman"/>
          <w:iCs/>
          <w:sz w:val="24"/>
          <w:szCs w:val="24"/>
          <w:lang w:val="ro-RO"/>
        </w:rPr>
        <w:t xml:space="preserve"> din protecția copilului dar și asupra angajamentelor internaționale asumate de către Republica Moldova și care necesită a fi adresate</w:t>
      </w:r>
      <w:r w:rsidR="00EC2AFF">
        <w:rPr>
          <w:rFonts w:ascii="Times New Roman" w:hAnsi="Times New Roman" w:cs="Times New Roman"/>
          <w:iCs/>
          <w:sz w:val="24"/>
          <w:szCs w:val="24"/>
          <w:lang w:val="ro-RO"/>
        </w:rPr>
        <w:t>, inclusiv la nivel local</w:t>
      </w:r>
      <w:r w:rsidR="006D1266" w:rsidRPr="00B37CD1">
        <w:rPr>
          <w:rFonts w:ascii="Times New Roman" w:hAnsi="Times New Roman" w:cs="Times New Roman"/>
          <w:iCs/>
          <w:sz w:val="24"/>
          <w:szCs w:val="24"/>
          <w:lang w:val="ro-RO"/>
        </w:rPr>
        <w:t>;</w:t>
      </w:r>
    </w:p>
    <w:p w14:paraId="3A30DE31" w14:textId="4EE46F5E" w:rsidR="006D1266" w:rsidRPr="00B37CD1" w:rsidRDefault="00B37CD1" w:rsidP="00B37CD1">
      <w:pPr>
        <w:pStyle w:val="ListParagraph"/>
        <w:numPr>
          <w:ilvl w:val="0"/>
          <w:numId w:val="13"/>
        </w:numPr>
        <w:tabs>
          <w:tab w:val="left" w:pos="993"/>
        </w:tabs>
        <w:spacing w:after="0" w:line="240" w:lineRule="auto"/>
        <w:jc w:val="both"/>
        <w:rPr>
          <w:rFonts w:ascii="Times New Roman" w:hAnsi="Times New Roman" w:cs="Times New Roman"/>
          <w:iCs/>
          <w:sz w:val="24"/>
          <w:szCs w:val="24"/>
          <w:lang w:val="ro-RO"/>
        </w:rPr>
      </w:pPr>
      <w:r w:rsidRPr="00B37CD1">
        <w:rPr>
          <w:rFonts w:ascii="Times New Roman" w:hAnsi="Times New Roman" w:cs="Times New Roman"/>
          <w:iCs/>
          <w:sz w:val="24"/>
          <w:szCs w:val="24"/>
          <w:lang w:val="ro-RO"/>
        </w:rPr>
        <w:t>R</w:t>
      </w:r>
      <w:r w:rsidR="006D1266" w:rsidRPr="00B37CD1">
        <w:rPr>
          <w:rFonts w:ascii="Times New Roman" w:hAnsi="Times New Roman" w:cs="Times New Roman"/>
          <w:iCs/>
          <w:sz w:val="24"/>
          <w:szCs w:val="24"/>
          <w:lang w:val="ro-RO"/>
        </w:rPr>
        <w:t>esurs</w:t>
      </w:r>
      <w:r w:rsidRPr="00B37CD1">
        <w:rPr>
          <w:rFonts w:ascii="Times New Roman" w:hAnsi="Times New Roman" w:cs="Times New Roman"/>
          <w:iCs/>
          <w:sz w:val="24"/>
          <w:szCs w:val="24"/>
          <w:lang w:val="ro-RO"/>
        </w:rPr>
        <w:t>a</w:t>
      </w:r>
      <w:r w:rsidR="006D1266" w:rsidRPr="00B37CD1">
        <w:rPr>
          <w:rFonts w:ascii="Times New Roman" w:hAnsi="Times New Roman" w:cs="Times New Roman"/>
          <w:iCs/>
          <w:sz w:val="24"/>
          <w:szCs w:val="24"/>
          <w:lang w:val="ro-RO"/>
        </w:rPr>
        <w:t xml:space="preserve"> uman</w:t>
      </w:r>
      <w:r w:rsidRPr="00B37CD1">
        <w:rPr>
          <w:rFonts w:ascii="Times New Roman" w:hAnsi="Times New Roman" w:cs="Times New Roman"/>
          <w:iCs/>
          <w:sz w:val="24"/>
          <w:szCs w:val="24"/>
          <w:lang w:val="ro-RO"/>
        </w:rPr>
        <w:t>ă</w:t>
      </w:r>
      <w:r w:rsidR="006D1266" w:rsidRPr="00B37CD1">
        <w:rPr>
          <w:rFonts w:ascii="Times New Roman" w:hAnsi="Times New Roman" w:cs="Times New Roman"/>
          <w:iCs/>
          <w:sz w:val="24"/>
          <w:szCs w:val="24"/>
          <w:lang w:val="ro-RO"/>
        </w:rPr>
        <w:t xml:space="preserve"> insuficient</w:t>
      </w:r>
      <w:r w:rsidRPr="00B37CD1">
        <w:rPr>
          <w:rFonts w:ascii="Times New Roman" w:hAnsi="Times New Roman" w:cs="Times New Roman"/>
          <w:iCs/>
          <w:sz w:val="24"/>
          <w:szCs w:val="24"/>
          <w:lang w:val="ro-RO"/>
        </w:rPr>
        <w:t>ă</w:t>
      </w:r>
      <w:r w:rsidR="006D1266" w:rsidRPr="00B37CD1">
        <w:rPr>
          <w:rFonts w:ascii="Times New Roman" w:hAnsi="Times New Roman" w:cs="Times New Roman"/>
          <w:iCs/>
          <w:sz w:val="24"/>
          <w:szCs w:val="24"/>
          <w:lang w:val="ro-RO"/>
        </w:rPr>
        <w:t xml:space="preserve"> şi pregătit</w:t>
      </w:r>
      <w:r w:rsidRPr="00B37CD1">
        <w:rPr>
          <w:rFonts w:ascii="Times New Roman" w:hAnsi="Times New Roman" w:cs="Times New Roman"/>
          <w:iCs/>
          <w:sz w:val="24"/>
          <w:szCs w:val="24"/>
          <w:lang w:val="ro-RO"/>
        </w:rPr>
        <w:t>ă necorespunzător</w:t>
      </w:r>
      <w:r w:rsidR="006D1266" w:rsidRPr="00B37CD1">
        <w:rPr>
          <w:rFonts w:ascii="Times New Roman" w:hAnsi="Times New Roman" w:cs="Times New Roman"/>
          <w:iCs/>
          <w:sz w:val="24"/>
          <w:szCs w:val="24"/>
          <w:lang w:val="ro-RO"/>
        </w:rPr>
        <w:t>;</w:t>
      </w:r>
    </w:p>
    <w:p w14:paraId="23189270" w14:textId="77777777" w:rsidR="00B37CD1" w:rsidRPr="00B37CD1" w:rsidRDefault="00B37CD1" w:rsidP="006D1266">
      <w:pPr>
        <w:pStyle w:val="ListParagraph"/>
        <w:numPr>
          <w:ilvl w:val="0"/>
          <w:numId w:val="13"/>
        </w:numPr>
        <w:tabs>
          <w:tab w:val="left" w:pos="993"/>
        </w:tabs>
        <w:spacing w:after="0" w:line="240" w:lineRule="auto"/>
        <w:jc w:val="both"/>
        <w:rPr>
          <w:rFonts w:ascii="Times New Roman" w:hAnsi="Times New Roman" w:cs="Times New Roman"/>
          <w:iCs/>
          <w:sz w:val="24"/>
          <w:szCs w:val="24"/>
          <w:lang w:val="ro-RO"/>
        </w:rPr>
      </w:pPr>
      <w:r w:rsidRPr="00B37CD1">
        <w:rPr>
          <w:rFonts w:ascii="Times New Roman" w:hAnsi="Times New Roman" w:cs="Times New Roman"/>
          <w:sz w:val="24"/>
          <w:szCs w:val="24"/>
          <w:lang w:val="ro-RO"/>
        </w:rPr>
        <w:t>S</w:t>
      </w:r>
      <w:r w:rsidR="006D1266" w:rsidRPr="00B37CD1">
        <w:rPr>
          <w:rFonts w:ascii="Times New Roman" w:hAnsi="Times New Roman" w:cs="Times New Roman"/>
          <w:sz w:val="24"/>
          <w:szCs w:val="24"/>
          <w:lang w:val="ro-RO"/>
        </w:rPr>
        <w:t xml:space="preserve">istem de salarizare </w:t>
      </w:r>
      <w:proofErr w:type="spellStart"/>
      <w:r w:rsidRPr="00B37CD1">
        <w:rPr>
          <w:rFonts w:ascii="Times New Roman" w:hAnsi="Times New Roman" w:cs="Times New Roman"/>
          <w:sz w:val="24"/>
          <w:szCs w:val="24"/>
          <w:lang w:val="ro-RO"/>
        </w:rPr>
        <w:t>demotivant</w:t>
      </w:r>
      <w:proofErr w:type="spellEnd"/>
      <w:r w:rsidR="006D1266" w:rsidRPr="00B37CD1">
        <w:rPr>
          <w:rFonts w:ascii="Times New Roman" w:hAnsi="Times New Roman" w:cs="Times New Roman"/>
          <w:sz w:val="24"/>
          <w:szCs w:val="24"/>
          <w:lang w:val="ro-RO"/>
        </w:rPr>
        <w:t>;</w:t>
      </w:r>
    </w:p>
    <w:p w14:paraId="53733BE1" w14:textId="2576630E" w:rsidR="006D1266" w:rsidRPr="00B37CD1" w:rsidRDefault="00B37CD1" w:rsidP="006D1266">
      <w:pPr>
        <w:pStyle w:val="ListParagraph"/>
        <w:numPr>
          <w:ilvl w:val="0"/>
          <w:numId w:val="13"/>
        </w:numPr>
        <w:tabs>
          <w:tab w:val="left" w:pos="993"/>
        </w:tabs>
        <w:spacing w:after="0" w:line="240" w:lineRule="auto"/>
        <w:jc w:val="both"/>
        <w:rPr>
          <w:rFonts w:ascii="Times New Roman" w:hAnsi="Times New Roman" w:cs="Times New Roman"/>
          <w:iCs/>
          <w:sz w:val="24"/>
          <w:szCs w:val="24"/>
          <w:lang w:val="ro-RO"/>
        </w:rPr>
      </w:pPr>
      <w:r w:rsidRPr="00B37CD1">
        <w:rPr>
          <w:rFonts w:ascii="Times New Roman" w:hAnsi="Times New Roman" w:cs="Times New Roman"/>
          <w:sz w:val="24"/>
          <w:szCs w:val="24"/>
          <w:lang w:val="ro-RO"/>
        </w:rPr>
        <w:t>S</w:t>
      </w:r>
      <w:r w:rsidR="006D1266" w:rsidRPr="00B37CD1">
        <w:rPr>
          <w:rFonts w:ascii="Times New Roman" w:hAnsi="Times New Roman" w:cs="Times New Roman"/>
          <w:sz w:val="24"/>
          <w:szCs w:val="24"/>
          <w:lang w:val="ro-RO"/>
        </w:rPr>
        <w:t xml:space="preserve">tereotipuri referitoare la </w:t>
      </w:r>
      <w:proofErr w:type="spellStart"/>
      <w:r w:rsidRPr="00B37CD1">
        <w:rPr>
          <w:rFonts w:ascii="Times New Roman" w:hAnsi="Times New Roman" w:cs="Times New Roman"/>
          <w:sz w:val="24"/>
          <w:szCs w:val="24"/>
          <w:lang w:val="ro-RO"/>
        </w:rPr>
        <w:t>dizabilitate</w:t>
      </w:r>
      <w:proofErr w:type="spellEnd"/>
      <w:r w:rsidRPr="00B37CD1">
        <w:rPr>
          <w:rFonts w:ascii="Times New Roman" w:hAnsi="Times New Roman" w:cs="Times New Roman"/>
          <w:sz w:val="24"/>
          <w:szCs w:val="24"/>
          <w:lang w:val="ro-RO"/>
        </w:rPr>
        <w:t>, participarea copiilor</w:t>
      </w:r>
      <w:r w:rsidR="006D1266" w:rsidRPr="00B37CD1">
        <w:rPr>
          <w:rFonts w:ascii="Times New Roman" w:hAnsi="Times New Roman" w:cs="Times New Roman"/>
          <w:sz w:val="24"/>
          <w:szCs w:val="24"/>
          <w:lang w:val="ro-RO"/>
        </w:rPr>
        <w:t xml:space="preserve"> etc.</w:t>
      </w:r>
    </w:p>
    <w:p w14:paraId="3ACB2EF3" w14:textId="077431AE" w:rsidR="00DE7196" w:rsidRPr="00DE7196" w:rsidRDefault="00DE7196" w:rsidP="008F364A">
      <w:pPr>
        <w:pStyle w:val="Heading1"/>
        <w:rPr>
          <w:rFonts w:ascii="Times New Roman" w:hAnsi="Times New Roman" w:cs="Times New Roman"/>
          <w:b w:val="0"/>
          <w:sz w:val="24"/>
          <w:szCs w:val="24"/>
          <w:lang w:val="ro-RO"/>
        </w:rPr>
      </w:pPr>
      <w:bookmarkStart w:id="4" w:name="_Toc33997595"/>
      <w:r>
        <w:rPr>
          <w:rFonts w:ascii="Times New Roman" w:hAnsi="Times New Roman" w:cs="Times New Roman"/>
          <w:sz w:val="24"/>
          <w:szCs w:val="24"/>
          <w:lang w:val="ro-RO"/>
        </w:rPr>
        <w:t xml:space="preserve">Capitolul III: </w:t>
      </w:r>
      <w:r w:rsidR="00F020D0">
        <w:rPr>
          <w:rFonts w:ascii="Times New Roman" w:hAnsi="Times New Roman" w:cs="Times New Roman"/>
          <w:sz w:val="24"/>
          <w:szCs w:val="24"/>
          <w:lang w:val="ro-RO"/>
        </w:rPr>
        <w:t xml:space="preserve">Noțiuni, </w:t>
      </w:r>
      <w:r>
        <w:rPr>
          <w:rFonts w:ascii="Times New Roman" w:hAnsi="Times New Roman" w:cs="Times New Roman"/>
          <w:sz w:val="24"/>
          <w:szCs w:val="24"/>
          <w:lang w:val="ro-RO"/>
        </w:rPr>
        <w:t>Viziune</w:t>
      </w:r>
      <w:r w:rsidR="00882492">
        <w:rPr>
          <w:rFonts w:ascii="Times New Roman" w:hAnsi="Times New Roman" w:cs="Times New Roman"/>
          <w:sz w:val="24"/>
          <w:szCs w:val="24"/>
          <w:lang w:val="ro-RO"/>
        </w:rPr>
        <w:t xml:space="preserve">, </w:t>
      </w:r>
      <w:r w:rsidR="00F020D0">
        <w:rPr>
          <w:rFonts w:ascii="Times New Roman" w:hAnsi="Times New Roman" w:cs="Times New Roman"/>
          <w:sz w:val="24"/>
          <w:szCs w:val="24"/>
          <w:lang w:val="ro-RO"/>
        </w:rPr>
        <w:t>P</w:t>
      </w:r>
      <w:r w:rsidR="00882492">
        <w:rPr>
          <w:rFonts w:ascii="Times New Roman" w:hAnsi="Times New Roman" w:cs="Times New Roman"/>
          <w:sz w:val="24"/>
          <w:szCs w:val="24"/>
          <w:lang w:val="ro-RO"/>
        </w:rPr>
        <w:t xml:space="preserve">rincipii și </w:t>
      </w:r>
      <w:r w:rsidR="00F020D0">
        <w:rPr>
          <w:rFonts w:ascii="Times New Roman" w:hAnsi="Times New Roman" w:cs="Times New Roman"/>
          <w:sz w:val="24"/>
          <w:szCs w:val="24"/>
          <w:lang w:val="ro-RO"/>
        </w:rPr>
        <w:t>B</w:t>
      </w:r>
      <w:r w:rsidR="00882492">
        <w:rPr>
          <w:rFonts w:ascii="Times New Roman" w:hAnsi="Times New Roman" w:cs="Times New Roman"/>
          <w:sz w:val="24"/>
          <w:szCs w:val="24"/>
          <w:lang w:val="ro-RO"/>
        </w:rPr>
        <w:t>eneficiari</w:t>
      </w:r>
      <w:bookmarkEnd w:id="4"/>
    </w:p>
    <w:p w14:paraId="5A2BC951" w14:textId="77777777" w:rsidR="00F020D0" w:rsidRPr="000463B4" w:rsidRDefault="00F020D0" w:rsidP="00F020D0">
      <w:pPr>
        <w:spacing w:after="0" w:line="240" w:lineRule="auto"/>
        <w:ind w:firstLine="720"/>
        <w:jc w:val="both"/>
        <w:rPr>
          <w:rFonts w:ascii="Times New Roman" w:hAnsi="Times New Roman" w:cs="Times New Roman"/>
          <w:b/>
          <w:sz w:val="24"/>
          <w:szCs w:val="24"/>
          <w:lang w:val="ro-RO"/>
        </w:rPr>
      </w:pPr>
      <w:r w:rsidRPr="000463B4">
        <w:rPr>
          <w:rFonts w:ascii="Times New Roman" w:hAnsi="Times New Roman" w:cs="Times New Roman"/>
          <w:b/>
          <w:sz w:val="24"/>
          <w:szCs w:val="24"/>
          <w:lang w:val="ro-RO"/>
        </w:rPr>
        <w:t>Noțiuni</w:t>
      </w:r>
    </w:p>
    <w:p w14:paraId="5CD71A8A" w14:textId="77777777" w:rsidR="00F020D0" w:rsidRPr="00D167BB" w:rsidRDefault="00F020D0" w:rsidP="00F020D0">
      <w:pPr>
        <w:spacing w:after="0" w:line="240" w:lineRule="auto"/>
        <w:jc w:val="both"/>
        <w:rPr>
          <w:rFonts w:ascii="Times New Roman" w:hAnsi="Times New Roman" w:cs="Times New Roman"/>
          <w:sz w:val="24"/>
          <w:szCs w:val="24"/>
          <w:lang w:val="ro-RO"/>
        </w:rPr>
      </w:pPr>
      <w:r w:rsidRPr="00F020D0">
        <w:rPr>
          <w:rFonts w:ascii="Times New Roman" w:hAnsi="Times New Roman" w:cs="Times New Roman"/>
          <w:b/>
          <w:i/>
          <w:iCs/>
          <w:sz w:val="24"/>
          <w:szCs w:val="24"/>
          <w:lang w:val="ro-RO"/>
        </w:rPr>
        <w:t>Protecția copilului</w:t>
      </w:r>
      <w:r w:rsidRPr="00D167BB">
        <w:rPr>
          <w:rFonts w:ascii="Times New Roman" w:hAnsi="Times New Roman" w:cs="Times New Roman"/>
          <w:sz w:val="24"/>
          <w:szCs w:val="24"/>
          <w:lang w:val="ro-RO"/>
        </w:rPr>
        <w:t xml:space="preserve"> </w:t>
      </w:r>
      <w:r>
        <w:rPr>
          <w:rFonts w:ascii="Times New Roman" w:hAnsi="Times New Roman" w:cs="Times New Roman"/>
          <w:sz w:val="24"/>
          <w:szCs w:val="24"/>
          <w:lang w:val="ro-RO"/>
        </w:rPr>
        <w:t>în accepțiunea art.19 din Convenția ONU cu privire la drepturile copilului reprezintă</w:t>
      </w:r>
      <w:r w:rsidRPr="00D167BB">
        <w:rPr>
          <w:rFonts w:ascii="Times New Roman" w:hAnsi="Times New Roman" w:cs="Times New Roman"/>
          <w:sz w:val="24"/>
          <w:szCs w:val="24"/>
          <w:lang w:val="ro-RO"/>
        </w:rPr>
        <w:t xml:space="preserve"> protecția copiilor împotriva violenței, exploatării, abuzurilor și neglijenței </w:t>
      </w:r>
      <w:r>
        <w:rPr>
          <w:rFonts w:ascii="Times New Roman" w:hAnsi="Times New Roman" w:cs="Times New Roman"/>
          <w:sz w:val="24"/>
          <w:szCs w:val="24"/>
          <w:lang w:val="ro-RO"/>
        </w:rPr>
        <w:t>atât în, cât</w:t>
      </w:r>
      <w:r w:rsidRPr="00D167BB">
        <w:rPr>
          <w:rFonts w:ascii="Times New Roman" w:hAnsi="Times New Roman" w:cs="Times New Roman"/>
          <w:sz w:val="24"/>
          <w:szCs w:val="24"/>
          <w:lang w:val="ro-RO"/>
        </w:rPr>
        <w:t xml:space="preserve"> și în afara căminului.</w:t>
      </w:r>
    </w:p>
    <w:p w14:paraId="43221279" w14:textId="77777777" w:rsidR="00F020D0" w:rsidRDefault="00F020D0" w:rsidP="00F020D0">
      <w:pPr>
        <w:spacing w:after="0" w:line="240" w:lineRule="auto"/>
        <w:jc w:val="both"/>
        <w:rPr>
          <w:rFonts w:ascii="Times New Roman" w:hAnsi="Times New Roman" w:cs="Times New Roman"/>
          <w:sz w:val="24"/>
          <w:szCs w:val="24"/>
          <w:lang w:val="ro-RO"/>
        </w:rPr>
      </w:pPr>
    </w:p>
    <w:p w14:paraId="0D2B8CD8" w14:textId="77777777" w:rsidR="00F020D0" w:rsidRPr="00074BBC" w:rsidRDefault="00F020D0" w:rsidP="00F020D0">
      <w:pPr>
        <w:spacing w:after="0" w:line="240" w:lineRule="auto"/>
        <w:jc w:val="both"/>
        <w:rPr>
          <w:rFonts w:ascii="Times New Roman" w:hAnsi="Times New Roman" w:cs="Times New Roman"/>
          <w:sz w:val="24"/>
          <w:szCs w:val="24"/>
          <w:lang w:val="ro-RO"/>
        </w:rPr>
      </w:pPr>
      <w:r w:rsidRPr="00F020D0">
        <w:rPr>
          <w:rFonts w:ascii="Times New Roman" w:hAnsi="Times New Roman" w:cs="Times New Roman"/>
          <w:b/>
          <w:i/>
          <w:iCs/>
          <w:sz w:val="24"/>
          <w:szCs w:val="24"/>
          <w:lang w:val="ro-RO"/>
        </w:rPr>
        <w:t>Sistemul de protecție a copilului</w:t>
      </w:r>
      <w:r>
        <w:rPr>
          <w:rFonts w:ascii="Times New Roman" w:hAnsi="Times New Roman" w:cs="Times New Roman"/>
          <w:sz w:val="24"/>
          <w:szCs w:val="24"/>
          <w:lang w:val="ro-RO"/>
        </w:rPr>
        <w:t xml:space="preserve"> este definit de UNICEF</w:t>
      </w:r>
      <w:r>
        <w:rPr>
          <w:rStyle w:val="FootnoteReference"/>
          <w:sz w:val="24"/>
          <w:szCs w:val="24"/>
          <w:lang w:val="ro-RO"/>
        </w:rPr>
        <w:footnoteReference w:id="28"/>
      </w:r>
      <w:r>
        <w:rPr>
          <w:rFonts w:ascii="Times New Roman" w:hAnsi="Times New Roman" w:cs="Times New Roman"/>
          <w:sz w:val="24"/>
          <w:szCs w:val="24"/>
          <w:lang w:val="ro-RO"/>
        </w:rPr>
        <w:t xml:space="preserve"> drept</w:t>
      </w:r>
      <w:r w:rsidRPr="00D167BB">
        <w:rPr>
          <w:rFonts w:ascii="Times New Roman" w:hAnsi="Times New Roman" w:cs="Times New Roman"/>
          <w:sz w:val="24"/>
          <w:szCs w:val="24"/>
          <w:lang w:val="ro-RO"/>
        </w:rPr>
        <w:t xml:space="preserve"> setul de legi, politici, reglementări și servicii necesare în toate sectoarele sociale </w:t>
      </w:r>
      <w:r>
        <w:rPr>
          <w:rFonts w:ascii="Times New Roman" w:hAnsi="Times New Roman" w:cs="Times New Roman"/>
          <w:sz w:val="24"/>
          <w:szCs w:val="24"/>
          <w:lang w:val="ro-RO"/>
        </w:rPr>
        <w:t>(</w:t>
      </w:r>
      <w:r w:rsidRPr="00D167BB">
        <w:rPr>
          <w:rFonts w:ascii="Times New Roman" w:hAnsi="Times New Roman" w:cs="Times New Roman"/>
          <w:sz w:val="24"/>
          <w:szCs w:val="24"/>
          <w:lang w:val="ro-RO"/>
        </w:rPr>
        <w:t>în special bunăstarea socială, educația, sănătatea, securitatea și justiția</w:t>
      </w:r>
      <w:r>
        <w:rPr>
          <w:rFonts w:ascii="Times New Roman" w:hAnsi="Times New Roman" w:cs="Times New Roman"/>
          <w:sz w:val="24"/>
          <w:szCs w:val="24"/>
          <w:lang w:val="ro-RO"/>
        </w:rPr>
        <w:t>)</w:t>
      </w:r>
      <w:r w:rsidRPr="00D167BB">
        <w:rPr>
          <w:rFonts w:ascii="Times New Roman" w:hAnsi="Times New Roman" w:cs="Times New Roman"/>
          <w:sz w:val="24"/>
          <w:szCs w:val="24"/>
          <w:lang w:val="ro-RO"/>
        </w:rPr>
        <w:t xml:space="preserve"> pentru a sprijini prevenirea și reacția la riscurile legate de protecție. </w:t>
      </w:r>
      <w:r>
        <w:rPr>
          <w:rFonts w:ascii="Times New Roman" w:hAnsi="Times New Roman" w:cs="Times New Roman"/>
          <w:sz w:val="24"/>
          <w:szCs w:val="24"/>
          <w:lang w:val="ro-RO"/>
        </w:rPr>
        <w:t>Sistemul de protecție a copilului</w:t>
      </w:r>
      <w:r w:rsidRPr="00D167BB">
        <w:rPr>
          <w:rFonts w:ascii="Times New Roman" w:hAnsi="Times New Roman" w:cs="Times New Roman"/>
          <w:sz w:val="24"/>
          <w:szCs w:val="24"/>
          <w:lang w:val="ro-RO"/>
        </w:rPr>
        <w:t xml:space="preserve"> fac</w:t>
      </w:r>
      <w:r>
        <w:rPr>
          <w:rFonts w:ascii="Times New Roman" w:hAnsi="Times New Roman" w:cs="Times New Roman"/>
          <w:sz w:val="24"/>
          <w:szCs w:val="24"/>
          <w:lang w:val="ro-RO"/>
        </w:rPr>
        <w:t>e</w:t>
      </w:r>
      <w:r w:rsidRPr="00D167BB">
        <w:rPr>
          <w:rFonts w:ascii="Times New Roman" w:hAnsi="Times New Roman" w:cs="Times New Roman"/>
          <w:sz w:val="24"/>
          <w:szCs w:val="24"/>
          <w:lang w:val="ro-RO"/>
        </w:rPr>
        <w:t xml:space="preserve"> parte din protecția socială și</w:t>
      </w:r>
      <w:r>
        <w:rPr>
          <w:rFonts w:ascii="Times New Roman" w:hAnsi="Times New Roman" w:cs="Times New Roman"/>
          <w:sz w:val="24"/>
          <w:szCs w:val="24"/>
          <w:lang w:val="ro-RO"/>
        </w:rPr>
        <w:t xml:space="preserve"> chiar</w:t>
      </w:r>
      <w:r w:rsidRPr="00D167BB">
        <w:rPr>
          <w:rFonts w:ascii="Times New Roman" w:hAnsi="Times New Roman" w:cs="Times New Roman"/>
          <w:sz w:val="24"/>
          <w:szCs w:val="24"/>
          <w:lang w:val="ro-RO"/>
        </w:rPr>
        <w:t xml:space="preserve"> se extind dincolo de acesta. La nivel de prevenție, obiectivul </w:t>
      </w:r>
      <w:r>
        <w:rPr>
          <w:rFonts w:ascii="Times New Roman" w:hAnsi="Times New Roman" w:cs="Times New Roman"/>
          <w:sz w:val="24"/>
          <w:szCs w:val="24"/>
          <w:lang w:val="ro-RO"/>
        </w:rPr>
        <w:t>Sistemului de protecție a copilului</w:t>
      </w:r>
      <w:r w:rsidRPr="00D167BB">
        <w:rPr>
          <w:rFonts w:ascii="Times New Roman" w:hAnsi="Times New Roman" w:cs="Times New Roman"/>
          <w:sz w:val="24"/>
          <w:szCs w:val="24"/>
          <w:lang w:val="ro-RO"/>
        </w:rPr>
        <w:t xml:space="preserve"> include sprijinirea și consolidarea familiilor pentru reducerea excluziunii sociale și reducerea riscului de separare, violență și exploatare. Responsabilitățile sunt deseori </w:t>
      </w:r>
      <w:r>
        <w:rPr>
          <w:rFonts w:ascii="Times New Roman" w:hAnsi="Times New Roman" w:cs="Times New Roman"/>
          <w:sz w:val="24"/>
          <w:szCs w:val="24"/>
          <w:lang w:val="ro-RO"/>
        </w:rPr>
        <w:t>împărțite</w:t>
      </w:r>
      <w:r w:rsidRPr="00D167BB">
        <w:rPr>
          <w:rFonts w:ascii="Times New Roman" w:hAnsi="Times New Roman" w:cs="Times New Roman"/>
          <w:sz w:val="24"/>
          <w:szCs w:val="24"/>
          <w:lang w:val="ro-RO"/>
        </w:rPr>
        <w:t xml:space="preserve"> între agențiile guvernamentale, serviciile oferite de autoritățile locale, furnizorii </w:t>
      </w:r>
      <w:r>
        <w:rPr>
          <w:rFonts w:ascii="Times New Roman" w:hAnsi="Times New Roman" w:cs="Times New Roman"/>
          <w:sz w:val="24"/>
          <w:szCs w:val="24"/>
          <w:lang w:val="ro-RO"/>
        </w:rPr>
        <w:t>privați</w:t>
      </w:r>
      <w:r w:rsidRPr="00D167BB">
        <w:rPr>
          <w:rFonts w:ascii="Times New Roman" w:hAnsi="Times New Roman" w:cs="Times New Roman"/>
          <w:sz w:val="24"/>
          <w:szCs w:val="24"/>
          <w:lang w:val="ro-RO"/>
        </w:rPr>
        <w:t xml:space="preserve"> și grupurile comunitare, </w:t>
      </w:r>
      <w:r w:rsidRPr="00074BBC">
        <w:rPr>
          <w:rFonts w:ascii="Times New Roman" w:hAnsi="Times New Roman" w:cs="Times New Roman"/>
          <w:sz w:val="24"/>
          <w:szCs w:val="24"/>
          <w:lang w:val="ro-RO"/>
        </w:rPr>
        <w:t>făcând coordonarea între sectoare și niveluri, inclusiv sistemele de referire de rutină etc., drept componentă necesară a sistemului eficient de protecție a copilului.</w:t>
      </w:r>
    </w:p>
    <w:p w14:paraId="5AC6E8A0" w14:textId="77777777" w:rsidR="00F020D0" w:rsidRDefault="00F020D0" w:rsidP="00F020D0">
      <w:pPr>
        <w:spacing w:after="0" w:line="240" w:lineRule="auto"/>
        <w:jc w:val="both"/>
        <w:rPr>
          <w:rFonts w:ascii="Times New Roman" w:hAnsi="Times New Roman" w:cs="Times New Roman"/>
          <w:sz w:val="24"/>
          <w:szCs w:val="24"/>
          <w:lang w:val="ro-RO"/>
        </w:rPr>
      </w:pPr>
    </w:p>
    <w:p w14:paraId="1BD717C5" w14:textId="77777777" w:rsidR="00F020D0" w:rsidRDefault="00F020D0" w:rsidP="00F020D0">
      <w:pPr>
        <w:spacing w:after="0" w:line="240" w:lineRule="auto"/>
        <w:jc w:val="both"/>
        <w:rPr>
          <w:rFonts w:ascii="Times New Roman" w:hAnsi="Times New Roman" w:cs="Times New Roman"/>
          <w:sz w:val="24"/>
          <w:szCs w:val="24"/>
          <w:lang w:val="ro-RO"/>
        </w:rPr>
      </w:pPr>
      <w:r w:rsidRPr="00F020D0">
        <w:rPr>
          <w:rFonts w:ascii="Times New Roman" w:hAnsi="Times New Roman" w:cs="Times New Roman"/>
          <w:b/>
          <w:i/>
          <w:iCs/>
          <w:sz w:val="24"/>
          <w:szCs w:val="24"/>
          <w:lang w:val="ro-RO"/>
        </w:rPr>
        <w:t>Violența</w:t>
      </w:r>
      <w:r w:rsidRPr="00074BBC">
        <w:rPr>
          <w:rFonts w:ascii="Times New Roman" w:hAnsi="Times New Roman" w:cs="Times New Roman"/>
          <w:sz w:val="24"/>
          <w:szCs w:val="24"/>
          <w:lang w:val="ro-RO"/>
        </w:rPr>
        <w:t xml:space="preserve"> </w:t>
      </w:r>
      <w:r>
        <w:rPr>
          <w:rFonts w:ascii="Times New Roman" w:hAnsi="Times New Roman" w:cs="Times New Roman"/>
          <w:sz w:val="24"/>
          <w:szCs w:val="24"/>
          <w:lang w:val="ro-RO"/>
        </w:rPr>
        <w:t>conform art.19 alin.(1)</w:t>
      </w:r>
      <w:r w:rsidRPr="00074BBC">
        <w:rPr>
          <w:rFonts w:ascii="Times New Roman" w:hAnsi="Times New Roman" w:cs="Times New Roman"/>
          <w:sz w:val="24"/>
          <w:szCs w:val="24"/>
          <w:lang w:val="ro-RO"/>
        </w:rPr>
        <w:t xml:space="preserve"> din Convenția ONU cu privire la drepturile copilului</w:t>
      </w:r>
      <w:r>
        <w:rPr>
          <w:rFonts w:ascii="Times New Roman" w:hAnsi="Times New Roman" w:cs="Times New Roman"/>
          <w:sz w:val="24"/>
          <w:szCs w:val="24"/>
          <w:lang w:val="ro-RO"/>
        </w:rPr>
        <w:t xml:space="preserve"> subînțelege</w:t>
      </w:r>
      <w:r w:rsidRPr="00074BBC">
        <w:rPr>
          <w:rFonts w:ascii="Times New Roman" w:hAnsi="Times New Roman" w:cs="Times New Roman"/>
          <w:sz w:val="24"/>
          <w:szCs w:val="24"/>
          <w:lang w:val="ro-RO"/>
        </w:rPr>
        <w:t xml:space="preserve"> toate formele de violență</w:t>
      </w:r>
      <w:r>
        <w:rPr>
          <w:rStyle w:val="FootnoteReference"/>
          <w:sz w:val="24"/>
          <w:szCs w:val="24"/>
          <w:lang w:val="ro-RO"/>
        </w:rPr>
        <w:footnoteReference w:id="29"/>
      </w:r>
      <w:r w:rsidRPr="00074BBC">
        <w:rPr>
          <w:rFonts w:ascii="Times New Roman" w:hAnsi="Times New Roman" w:cs="Times New Roman"/>
          <w:sz w:val="24"/>
          <w:szCs w:val="24"/>
          <w:lang w:val="ro-RO"/>
        </w:rPr>
        <w:t xml:space="preserve"> fizică sau psihică, rănire sau abuz, neglijență sau tratament neglijent, </w:t>
      </w:r>
      <w:r w:rsidRPr="00074BBC">
        <w:rPr>
          <w:rFonts w:ascii="Times New Roman" w:hAnsi="Times New Roman" w:cs="Times New Roman"/>
          <w:sz w:val="24"/>
          <w:szCs w:val="24"/>
          <w:lang w:val="ro-RO"/>
        </w:rPr>
        <w:lastRenderedPageBreak/>
        <w:t>maltratare sau exploatare, inclusiv abuz sexual</w:t>
      </w:r>
      <w:r w:rsidRPr="00074BBC">
        <w:rPr>
          <w:rStyle w:val="FootnoteReference"/>
          <w:i/>
          <w:sz w:val="24"/>
          <w:szCs w:val="24"/>
          <w:lang w:val="ro-RO"/>
        </w:rPr>
        <w:footnoteReference w:id="30"/>
      </w:r>
      <w:r w:rsidRPr="00074BB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074BBC">
        <w:rPr>
          <w:rFonts w:ascii="Times New Roman" w:hAnsi="Times New Roman" w:cs="Times New Roman"/>
          <w:sz w:val="24"/>
          <w:szCs w:val="24"/>
          <w:lang w:val="ro-RO"/>
        </w:rPr>
        <w:t>Copiii pot experimenta violență din partea adulților, dar și între copii. În plus, unii copii se rănesc singuri. Comitetul ONU pentru drepturile copilului recunoaște că diferite forme de violență se întâmplă concomitent.</w:t>
      </w:r>
    </w:p>
    <w:p w14:paraId="25B7ABA6" w14:textId="77777777" w:rsidR="00F020D0" w:rsidRDefault="00F020D0" w:rsidP="00F020D0">
      <w:pPr>
        <w:spacing w:after="0" w:line="240" w:lineRule="auto"/>
        <w:jc w:val="both"/>
        <w:rPr>
          <w:rFonts w:ascii="Times New Roman" w:hAnsi="Times New Roman" w:cs="Times New Roman"/>
          <w:sz w:val="24"/>
          <w:szCs w:val="24"/>
          <w:lang w:val="ro-RO"/>
        </w:rPr>
      </w:pPr>
    </w:p>
    <w:p w14:paraId="1240B2EF" w14:textId="77777777" w:rsidR="00F020D0" w:rsidRDefault="00F020D0" w:rsidP="00F020D0">
      <w:pPr>
        <w:spacing w:after="0" w:line="240" w:lineRule="auto"/>
        <w:jc w:val="both"/>
        <w:rPr>
          <w:rFonts w:ascii="Times New Roman" w:hAnsi="Times New Roman" w:cs="Times New Roman"/>
          <w:color w:val="000000"/>
          <w:sz w:val="24"/>
          <w:szCs w:val="24"/>
          <w:lang w:val="ro-RO"/>
        </w:rPr>
      </w:pPr>
      <w:r w:rsidRPr="00F020D0">
        <w:rPr>
          <w:rFonts w:ascii="Times New Roman" w:hAnsi="Times New Roman" w:cs="Times New Roman"/>
          <w:b/>
          <w:i/>
          <w:iCs/>
          <w:sz w:val="24"/>
          <w:szCs w:val="24"/>
          <w:lang w:val="ro-RO"/>
        </w:rPr>
        <w:t>V</w:t>
      </w:r>
      <w:r w:rsidRPr="00F020D0">
        <w:rPr>
          <w:rFonts w:ascii="Times New Roman" w:hAnsi="Times New Roman" w:cs="Times New Roman"/>
          <w:b/>
          <w:i/>
          <w:iCs/>
          <w:color w:val="000000"/>
          <w:sz w:val="24"/>
          <w:szCs w:val="24"/>
          <w:lang w:val="ro-RO"/>
        </w:rPr>
        <w:t>iolenţă împotriva copilului</w:t>
      </w:r>
      <w:r w:rsidRPr="00385659">
        <w:rPr>
          <w:rFonts w:ascii="Times New Roman" w:hAnsi="Times New Roman" w:cs="Times New Roman"/>
          <w:color w:val="000000"/>
          <w:sz w:val="24"/>
          <w:szCs w:val="24"/>
          <w:lang w:val="ro-RO"/>
        </w:rPr>
        <w:t xml:space="preserve"> </w:t>
      </w:r>
      <w:r>
        <w:rPr>
          <w:rFonts w:ascii="Times New Roman" w:hAnsi="Times New Roman" w:cs="Times New Roman"/>
          <w:color w:val="000000"/>
          <w:sz w:val="24"/>
          <w:szCs w:val="24"/>
          <w:lang w:val="ro-RO"/>
        </w:rPr>
        <w:t>în accepțiunea legislației naționale</w:t>
      </w:r>
      <w:r>
        <w:rPr>
          <w:rStyle w:val="FootnoteReference"/>
          <w:color w:val="000000"/>
          <w:sz w:val="24"/>
          <w:szCs w:val="24"/>
          <w:lang w:val="ro-RO"/>
        </w:rPr>
        <w:footnoteReference w:id="31"/>
      </w:r>
      <w:r>
        <w:rPr>
          <w:rFonts w:ascii="Times New Roman" w:hAnsi="Times New Roman" w:cs="Times New Roman"/>
          <w:color w:val="000000"/>
          <w:sz w:val="24"/>
          <w:szCs w:val="24"/>
          <w:lang w:val="ro-RO"/>
        </w:rPr>
        <w:t xml:space="preserve"> reprezintă </w:t>
      </w:r>
      <w:r w:rsidRPr="00074BBC">
        <w:rPr>
          <w:rFonts w:ascii="Times New Roman" w:hAnsi="Times New Roman" w:cs="Times New Roman"/>
          <w:color w:val="000000"/>
          <w:sz w:val="24"/>
          <w:szCs w:val="24"/>
          <w:lang w:val="ro-RO"/>
        </w:rPr>
        <w:t xml:space="preserve">forme de rele tratamente aplicate de către părinţi/ reprezentanţii legali/ persoana în grija căreia se află copilul sau de către orice altă persoană, care produc vătămare actuală sau potenţială asupra sănătăţii acestuia şi îi pun în pericol viaţa, dezvoltarea, demnitatea sau moralitatea, care includ tipurile de violenţă definite în art. 2 din Legea Nr.45-XVI din 01.03.2007 cu privire la prevenirea şi </w:t>
      </w:r>
      <w:r>
        <w:rPr>
          <w:rFonts w:ascii="Times New Roman" w:hAnsi="Times New Roman" w:cs="Times New Roman"/>
          <w:color w:val="000000"/>
          <w:sz w:val="24"/>
          <w:szCs w:val="24"/>
          <w:lang w:val="ro-RO"/>
        </w:rPr>
        <w:t>combaterea violenţei în familie</w:t>
      </w:r>
      <w:r>
        <w:rPr>
          <w:rStyle w:val="FootnoteReference"/>
          <w:color w:val="000000"/>
          <w:sz w:val="24"/>
          <w:szCs w:val="24"/>
          <w:lang w:val="ro-RO"/>
        </w:rPr>
        <w:footnoteReference w:id="32"/>
      </w:r>
    </w:p>
    <w:p w14:paraId="571D3411" w14:textId="77777777" w:rsidR="00F020D0" w:rsidRDefault="00F020D0" w:rsidP="00F020D0">
      <w:pPr>
        <w:spacing w:after="0" w:line="240" w:lineRule="auto"/>
        <w:jc w:val="both"/>
        <w:rPr>
          <w:rFonts w:ascii="Times New Roman" w:hAnsi="Times New Roman" w:cs="Times New Roman"/>
          <w:color w:val="000000"/>
          <w:sz w:val="24"/>
          <w:szCs w:val="24"/>
          <w:lang w:val="ro-RO"/>
        </w:rPr>
      </w:pPr>
    </w:p>
    <w:p w14:paraId="166367B0" w14:textId="77777777" w:rsidR="00F020D0" w:rsidRDefault="00F020D0" w:rsidP="00F020D0">
      <w:pPr>
        <w:spacing w:after="0" w:line="240" w:lineRule="auto"/>
        <w:jc w:val="both"/>
        <w:rPr>
          <w:rFonts w:ascii="Times New Roman" w:hAnsi="Times New Roman" w:cs="Times New Roman"/>
          <w:color w:val="000000"/>
          <w:sz w:val="24"/>
          <w:szCs w:val="24"/>
          <w:lang w:val="ro-RO"/>
        </w:rPr>
      </w:pPr>
      <w:r w:rsidRPr="00F020D0">
        <w:rPr>
          <w:rFonts w:ascii="Times New Roman" w:hAnsi="Times New Roman" w:cs="Times New Roman"/>
          <w:b/>
          <w:i/>
          <w:color w:val="000000"/>
          <w:sz w:val="24"/>
          <w:szCs w:val="24"/>
          <w:lang w:val="ro-RO"/>
        </w:rPr>
        <w:t>Neglijare a copilului</w:t>
      </w:r>
      <w:r w:rsidRPr="00074BBC">
        <w:rPr>
          <w:rFonts w:ascii="Times New Roman" w:hAnsi="Times New Roman" w:cs="Times New Roman"/>
          <w:i/>
          <w:iCs/>
          <w:color w:val="000000"/>
          <w:sz w:val="24"/>
          <w:szCs w:val="24"/>
          <w:lang w:val="ro-RO"/>
        </w:rPr>
        <w:t xml:space="preserve"> - </w:t>
      </w:r>
      <w:r w:rsidRPr="00074BBC">
        <w:rPr>
          <w:rFonts w:ascii="Times New Roman" w:hAnsi="Times New Roman" w:cs="Times New Roman"/>
          <w:color w:val="000000"/>
          <w:sz w:val="24"/>
          <w:szCs w:val="24"/>
          <w:lang w:val="ro-RO"/>
        </w:rPr>
        <w:t>omisiunea sau ignorarea voluntară sau involuntară a responsabilităţilor privind creşterea şi educarea copilului, fapt care pune în pericol dezvoltarea lui fizică, mintală, spirituală, morală sau socială, integritatea lui corporală, s</w:t>
      </w:r>
      <w:r>
        <w:rPr>
          <w:rFonts w:ascii="Times New Roman" w:hAnsi="Times New Roman" w:cs="Times New Roman"/>
          <w:color w:val="000000"/>
          <w:sz w:val="24"/>
          <w:szCs w:val="24"/>
          <w:lang w:val="ro-RO"/>
        </w:rPr>
        <w:t>ănătatea lui fizică sau psihică</w:t>
      </w:r>
      <w:r>
        <w:rPr>
          <w:rStyle w:val="FootnoteReference"/>
          <w:color w:val="000000"/>
          <w:sz w:val="24"/>
          <w:szCs w:val="24"/>
          <w:lang w:val="ro-RO"/>
        </w:rPr>
        <w:footnoteReference w:id="33"/>
      </w:r>
      <w:r>
        <w:rPr>
          <w:rStyle w:val="FootnoteReference"/>
          <w:color w:val="000000"/>
          <w:sz w:val="24"/>
          <w:szCs w:val="24"/>
          <w:lang w:val="ro-RO"/>
        </w:rPr>
        <w:footnoteReference w:id="34"/>
      </w:r>
      <w:r>
        <w:rPr>
          <w:rFonts w:ascii="Times New Roman" w:hAnsi="Times New Roman" w:cs="Times New Roman"/>
          <w:color w:val="000000"/>
          <w:sz w:val="24"/>
          <w:szCs w:val="24"/>
          <w:lang w:val="ro-RO"/>
        </w:rPr>
        <w:t>.</w:t>
      </w:r>
    </w:p>
    <w:p w14:paraId="7E8D99E9" w14:textId="77777777" w:rsidR="00F020D0" w:rsidRPr="00ED5ED1" w:rsidRDefault="00F020D0" w:rsidP="00A65E80">
      <w:pPr>
        <w:spacing w:after="0" w:line="240" w:lineRule="auto"/>
        <w:jc w:val="both"/>
        <w:rPr>
          <w:rFonts w:ascii="Times New Roman" w:hAnsi="Times New Roman" w:cs="Times New Roman"/>
          <w:sz w:val="24"/>
          <w:szCs w:val="24"/>
          <w:lang w:val="ro-RO"/>
        </w:rPr>
      </w:pPr>
    </w:p>
    <w:p w14:paraId="1F8205F8" w14:textId="0F99CFE2" w:rsidR="00F020D0" w:rsidRDefault="00F020D0" w:rsidP="00A65E80">
      <w:pPr>
        <w:spacing w:after="0" w:line="240" w:lineRule="auto"/>
        <w:jc w:val="both"/>
        <w:rPr>
          <w:rFonts w:ascii="Times New Roman" w:hAnsi="Times New Roman" w:cs="Times New Roman"/>
          <w:sz w:val="24"/>
          <w:szCs w:val="24"/>
          <w:shd w:val="clear" w:color="auto" w:fill="FFFFFF"/>
          <w:lang w:val="ro-RO"/>
        </w:rPr>
      </w:pPr>
      <w:proofErr w:type="spellStart"/>
      <w:r w:rsidRPr="00F020D0">
        <w:rPr>
          <w:rFonts w:ascii="Times New Roman" w:hAnsi="Times New Roman" w:cs="Times New Roman"/>
          <w:b/>
          <w:bCs/>
          <w:i/>
          <w:iCs/>
          <w:sz w:val="24"/>
          <w:szCs w:val="24"/>
          <w:shd w:val="clear" w:color="auto" w:fill="FFFFFF"/>
          <w:lang w:val="ro-RO"/>
        </w:rPr>
        <w:t>Bullying</w:t>
      </w:r>
      <w:proofErr w:type="spellEnd"/>
      <w:r w:rsidRPr="00ED5ED1">
        <w:rPr>
          <w:rFonts w:ascii="Times New Roman" w:hAnsi="Times New Roman" w:cs="Times New Roman"/>
          <w:sz w:val="24"/>
          <w:szCs w:val="24"/>
          <w:shd w:val="clear" w:color="auto" w:fill="FFFFFF"/>
          <w:lang w:val="ro-RO"/>
        </w:rPr>
        <w:t xml:space="preserve"> - comportament ostil/ de excludere și de luare în derâdere a cuiva, de umilire.</w:t>
      </w:r>
      <w:r w:rsidRPr="00ED5ED1">
        <w:rPr>
          <w:rFonts w:ascii="Times New Roman" w:hAnsi="Times New Roman" w:cs="Times New Roman"/>
          <w:sz w:val="24"/>
          <w:szCs w:val="24"/>
          <w:shd w:val="clear" w:color="auto" w:fill="FFFFFF"/>
          <w:vertAlign w:val="superscript"/>
          <w:lang w:val="ro-RO"/>
        </w:rPr>
        <w:t xml:space="preserve"> </w:t>
      </w:r>
      <w:r w:rsidRPr="00ED5ED1">
        <w:rPr>
          <w:rFonts w:ascii="Times New Roman" w:hAnsi="Times New Roman" w:cs="Times New Roman"/>
          <w:sz w:val="24"/>
          <w:szCs w:val="24"/>
          <w:shd w:val="clear" w:color="auto" w:fill="FFFFFF"/>
          <w:lang w:val="ro-RO"/>
        </w:rPr>
        <w:t>Cuvântul „</w:t>
      </w:r>
      <w:proofErr w:type="spellStart"/>
      <w:r w:rsidRPr="00ED5ED1">
        <w:rPr>
          <w:rFonts w:ascii="Times New Roman" w:hAnsi="Times New Roman" w:cs="Times New Roman"/>
          <w:sz w:val="24"/>
          <w:szCs w:val="24"/>
          <w:shd w:val="clear" w:color="auto" w:fill="FFFFFF"/>
          <w:lang w:val="ro-RO"/>
        </w:rPr>
        <w:t>bullying</w:t>
      </w:r>
      <w:proofErr w:type="spellEnd"/>
      <w:r w:rsidRPr="00ED5ED1">
        <w:rPr>
          <w:rFonts w:ascii="Times New Roman" w:hAnsi="Times New Roman" w:cs="Times New Roman"/>
          <w:sz w:val="24"/>
          <w:szCs w:val="24"/>
          <w:shd w:val="clear" w:color="auto" w:fill="FFFFFF"/>
          <w:lang w:val="ro-RO"/>
        </w:rPr>
        <w:t xml:space="preserve">” nu are o traducere exactă în </w:t>
      </w:r>
      <w:hyperlink r:id="rId27" w:tooltip="Limba română" w:history="1">
        <w:r w:rsidRPr="00ED5ED1">
          <w:rPr>
            <w:rStyle w:val="Hyperlink"/>
            <w:rFonts w:ascii="Times New Roman" w:hAnsi="Times New Roman" w:cs="Times New Roman"/>
            <w:color w:val="auto"/>
            <w:sz w:val="24"/>
            <w:szCs w:val="24"/>
            <w:u w:val="none"/>
            <w:shd w:val="clear" w:color="auto" w:fill="FFFFFF"/>
            <w:lang w:val="ro-RO"/>
          </w:rPr>
          <w:t>limba română</w:t>
        </w:r>
      </w:hyperlink>
      <w:r w:rsidRPr="00ED5ED1">
        <w:rPr>
          <w:rFonts w:ascii="Times New Roman" w:hAnsi="Times New Roman" w:cs="Times New Roman"/>
          <w:sz w:val="24"/>
          <w:szCs w:val="24"/>
          <w:shd w:val="clear" w:color="auto" w:fill="FFFFFF"/>
          <w:lang w:val="ro-RO"/>
        </w:rPr>
        <w:t xml:space="preserve">, însă poate fi asociat cu termenii de intimidare, terorizare, brutalizare. Fenomenul </w:t>
      </w:r>
      <w:proofErr w:type="spellStart"/>
      <w:r w:rsidRPr="00ED5ED1">
        <w:rPr>
          <w:rFonts w:ascii="Times New Roman" w:hAnsi="Times New Roman" w:cs="Times New Roman"/>
          <w:sz w:val="24"/>
          <w:szCs w:val="24"/>
          <w:shd w:val="clear" w:color="auto" w:fill="FFFFFF"/>
          <w:lang w:val="ro-RO"/>
        </w:rPr>
        <w:t>bullying</w:t>
      </w:r>
      <w:proofErr w:type="spellEnd"/>
      <w:r w:rsidRPr="00ED5ED1">
        <w:rPr>
          <w:rFonts w:ascii="Times New Roman" w:hAnsi="Times New Roman" w:cs="Times New Roman"/>
          <w:sz w:val="24"/>
          <w:szCs w:val="24"/>
          <w:shd w:val="clear" w:color="auto" w:fill="FFFFFF"/>
          <w:lang w:val="ro-RO"/>
        </w:rPr>
        <w:t xml:space="preserve"> </w:t>
      </w:r>
      <w:r>
        <w:rPr>
          <w:rFonts w:ascii="Times New Roman" w:hAnsi="Times New Roman" w:cs="Times New Roman"/>
          <w:sz w:val="24"/>
          <w:szCs w:val="24"/>
          <w:shd w:val="clear" w:color="auto" w:fill="FFFFFF"/>
          <w:lang w:val="ro-RO"/>
        </w:rPr>
        <w:t>este întâlnit</w:t>
      </w:r>
      <w:r w:rsidRPr="00ED5ED1">
        <w:rPr>
          <w:rFonts w:ascii="Times New Roman" w:hAnsi="Times New Roman" w:cs="Times New Roman"/>
          <w:sz w:val="24"/>
          <w:szCs w:val="24"/>
          <w:shd w:val="clear" w:color="auto" w:fill="FFFFFF"/>
          <w:lang w:val="ro-RO"/>
        </w:rPr>
        <w:t xml:space="preserve"> în orice tip de comunitate, în grupuri sociale, </w:t>
      </w:r>
      <w:r>
        <w:rPr>
          <w:rFonts w:ascii="Times New Roman" w:hAnsi="Times New Roman" w:cs="Times New Roman"/>
          <w:sz w:val="24"/>
          <w:szCs w:val="24"/>
          <w:shd w:val="clear" w:color="auto" w:fill="FFFFFF"/>
          <w:lang w:val="ro-RO"/>
        </w:rPr>
        <w:t xml:space="preserve">acolo </w:t>
      </w:r>
      <w:r w:rsidRPr="00ED5ED1">
        <w:rPr>
          <w:rFonts w:ascii="Times New Roman" w:hAnsi="Times New Roman" w:cs="Times New Roman"/>
          <w:sz w:val="24"/>
          <w:szCs w:val="24"/>
          <w:shd w:val="clear" w:color="auto" w:fill="FFFFFF"/>
          <w:lang w:val="ro-RO"/>
        </w:rPr>
        <w:t>unde persoanele interacționează unele cu altele: la școală, la locul de muncă, în familie, în cartiere, în biserică, în</w:t>
      </w:r>
      <w:r>
        <w:rPr>
          <w:rFonts w:ascii="Times New Roman" w:hAnsi="Times New Roman" w:cs="Times New Roman"/>
          <w:sz w:val="24"/>
          <w:szCs w:val="24"/>
          <w:shd w:val="clear" w:color="auto" w:fill="FFFFFF"/>
          <w:lang w:val="ro-RO"/>
        </w:rPr>
        <w:t xml:space="preserve"> </w:t>
      </w:r>
      <w:hyperlink r:id="rId28" w:tooltip="Mass-media" w:history="1">
        <w:r w:rsidRPr="00ED5ED1">
          <w:rPr>
            <w:rStyle w:val="Hyperlink"/>
            <w:rFonts w:ascii="Times New Roman" w:hAnsi="Times New Roman" w:cs="Times New Roman"/>
            <w:color w:val="auto"/>
            <w:sz w:val="24"/>
            <w:szCs w:val="24"/>
            <w:u w:val="none"/>
            <w:shd w:val="clear" w:color="auto" w:fill="FFFFFF"/>
            <w:lang w:val="ro-RO"/>
          </w:rPr>
          <w:t>mass-media</w:t>
        </w:r>
      </w:hyperlink>
      <w:r>
        <w:rPr>
          <w:rFonts w:ascii="Times New Roman" w:hAnsi="Times New Roman" w:cs="Times New Roman"/>
          <w:sz w:val="24"/>
          <w:szCs w:val="24"/>
          <w:shd w:val="clear" w:color="auto" w:fill="FFFFFF"/>
          <w:lang w:val="ro-RO"/>
        </w:rPr>
        <w:t xml:space="preserve"> </w:t>
      </w:r>
      <w:r w:rsidRPr="00ED5ED1">
        <w:rPr>
          <w:rFonts w:ascii="Times New Roman" w:hAnsi="Times New Roman" w:cs="Times New Roman"/>
          <w:sz w:val="24"/>
          <w:szCs w:val="24"/>
          <w:shd w:val="clear" w:color="auto" w:fill="FFFFFF"/>
          <w:lang w:val="ro-RO"/>
        </w:rPr>
        <w:t>etc.</w:t>
      </w:r>
    </w:p>
    <w:p w14:paraId="319E1BC3" w14:textId="77777777" w:rsidR="008B6555" w:rsidRPr="002A12FF" w:rsidRDefault="008B6555" w:rsidP="00A65E80">
      <w:pPr>
        <w:spacing w:after="0" w:line="240" w:lineRule="auto"/>
        <w:jc w:val="both"/>
        <w:rPr>
          <w:rFonts w:ascii="Times New Roman" w:hAnsi="Times New Roman" w:cs="Times New Roman"/>
          <w:sz w:val="24"/>
          <w:szCs w:val="24"/>
          <w:shd w:val="clear" w:color="auto" w:fill="FFFFFF"/>
          <w:lang w:val="ro-RO"/>
        </w:rPr>
      </w:pPr>
    </w:p>
    <w:p w14:paraId="3397213D" w14:textId="2F3FF6EC" w:rsidR="00F020D0" w:rsidRPr="002A12FF" w:rsidRDefault="002A12FF" w:rsidP="00A65E80">
      <w:pPr>
        <w:spacing w:after="0" w:line="240" w:lineRule="auto"/>
        <w:jc w:val="both"/>
        <w:rPr>
          <w:rFonts w:ascii="Times New Roman" w:hAnsi="Times New Roman" w:cs="Times New Roman"/>
          <w:sz w:val="24"/>
          <w:szCs w:val="24"/>
          <w:shd w:val="clear" w:color="auto" w:fill="FFFFFF"/>
          <w:lang w:val="ro-RO"/>
        </w:rPr>
      </w:pPr>
      <w:r w:rsidRPr="002A12FF">
        <w:rPr>
          <w:rStyle w:val="Emphasis"/>
          <w:rFonts w:ascii="Times New Roman" w:hAnsi="Times New Roman" w:cs="Times New Roman"/>
          <w:b/>
          <w:sz w:val="24"/>
          <w:szCs w:val="24"/>
          <w:shd w:val="clear" w:color="auto" w:fill="FFFFFF"/>
          <w:lang w:val="ro-RO"/>
        </w:rPr>
        <w:t>Prelucrarea datelor cu caracter personal</w:t>
      </w:r>
      <w:r>
        <w:rPr>
          <w:rFonts w:ascii="Times New Roman" w:hAnsi="Times New Roman" w:cs="Times New Roman"/>
          <w:sz w:val="24"/>
          <w:szCs w:val="24"/>
          <w:shd w:val="clear" w:color="auto" w:fill="FFFFFF"/>
          <w:lang w:val="ro-RO"/>
        </w:rPr>
        <w:t xml:space="preserve"> </w:t>
      </w:r>
      <w:r w:rsidRPr="002A12FF">
        <w:rPr>
          <w:rFonts w:ascii="Times New Roman" w:hAnsi="Times New Roman" w:cs="Times New Roman"/>
          <w:sz w:val="24"/>
          <w:szCs w:val="24"/>
          <w:shd w:val="clear" w:color="auto" w:fill="FFFFFF"/>
          <w:lang w:val="ro-RO"/>
        </w:rPr>
        <w:t>– orice operaţiune sau serie de operaţiuni care se efectuează asupra datelor cu caracter personal prin mijloace automatizate sau neautomatizate, cum ar fi colectarea, înregistrarea, organizarea, stocarea, păstrarea, restabilirea, adaptarea ori modificarea, extragerea, consultarea, utilizarea, dezvăluirea prin transmitere, diseminare sau în orice alt mod, alăturarea ori combinarea, blocarea, ştergerea sau distrugerea</w:t>
      </w:r>
      <w:r>
        <w:rPr>
          <w:rFonts w:ascii="Times New Roman" w:hAnsi="Times New Roman" w:cs="Times New Roman"/>
          <w:sz w:val="24"/>
          <w:szCs w:val="24"/>
          <w:shd w:val="clear" w:color="auto" w:fill="FFFFFF"/>
          <w:lang w:val="ro-RO"/>
        </w:rPr>
        <w:t>. Conform art. 5 al Legii nr.133 din 08.07.2011 privind protecția datelor cu caracter personal</w:t>
      </w:r>
      <w:r>
        <w:rPr>
          <w:rStyle w:val="FootnoteReference"/>
          <w:sz w:val="24"/>
          <w:szCs w:val="24"/>
          <w:shd w:val="clear" w:color="auto" w:fill="FFFFFF"/>
          <w:lang w:val="ro-RO"/>
        </w:rPr>
        <w:footnoteReference w:id="35"/>
      </w:r>
      <w:r>
        <w:rPr>
          <w:rFonts w:ascii="Times New Roman" w:hAnsi="Times New Roman" w:cs="Times New Roman"/>
          <w:sz w:val="24"/>
          <w:szCs w:val="24"/>
          <w:shd w:val="clear" w:color="auto" w:fill="FFFFFF"/>
          <w:lang w:val="ro-RO"/>
        </w:rPr>
        <w:t>, p</w:t>
      </w:r>
      <w:r w:rsidRPr="002A12FF">
        <w:rPr>
          <w:rFonts w:ascii="Times New Roman" w:hAnsi="Times New Roman" w:cs="Times New Roman"/>
          <w:sz w:val="24"/>
          <w:szCs w:val="24"/>
          <w:shd w:val="clear" w:color="auto" w:fill="FFFFFF"/>
          <w:lang w:val="ro-RO"/>
        </w:rPr>
        <w:t xml:space="preserve">relucrarea datelor cu caracter personal se efectuează cu consimțământul subiectului datelor cu caracter personal. </w:t>
      </w:r>
      <w:r>
        <w:rPr>
          <w:rFonts w:ascii="Times New Roman" w:hAnsi="Times New Roman" w:cs="Times New Roman"/>
          <w:sz w:val="24"/>
          <w:szCs w:val="24"/>
          <w:shd w:val="clear" w:color="auto" w:fill="FFFFFF"/>
          <w:lang w:val="ro-RO"/>
        </w:rPr>
        <w:t>Respectivul consimțământ</w:t>
      </w:r>
      <w:r w:rsidRPr="002A12FF">
        <w:rPr>
          <w:rFonts w:ascii="Times New Roman" w:hAnsi="Times New Roman" w:cs="Times New Roman"/>
          <w:sz w:val="24"/>
          <w:szCs w:val="24"/>
          <w:shd w:val="clear" w:color="auto" w:fill="FFFFFF"/>
          <w:lang w:val="ro-RO"/>
        </w:rPr>
        <w:t xml:space="preserve"> nu este cerut în cazurile în care prelucrarea este necesară pentru</w:t>
      </w:r>
      <w:r>
        <w:rPr>
          <w:rFonts w:ascii="Times New Roman" w:hAnsi="Times New Roman" w:cs="Times New Roman"/>
          <w:sz w:val="24"/>
          <w:szCs w:val="24"/>
          <w:shd w:val="clear" w:color="auto" w:fill="FFFFFF"/>
          <w:lang w:val="ro-RO"/>
        </w:rPr>
        <w:t xml:space="preserve"> </w:t>
      </w:r>
      <w:r w:rsidRPr="002A12FF">
        <w:rPr>
          <w:rFonts w:ascii="Times New Roman" w:hAnsi="Times New Roman" w:cs="Times New Roman"/>
          <w:sz w:val="24"/>
          <w:szCs w:val="24"/>
          <w:shd w:val="clear" w:color="auto" w:fill="FFFFFF"/>
          <w:lang w:val="ro-RO"/>
        </w:rPr>
        <w:t>îndeplinirea unei obligaţii care îi revine operatorului conform legii</w:t>
      </w:r>
      <w:r>
        <w:rPr>
          <w:rFonts w:ascii="Times New Roman" w:hAnsi="Times New Roman" w:cs="Times New Roman"/>
          <w:sz w:val="24"/>
          <w:szCs w:val="24"/>
          <w:shd w:val="clear" w:color="auto" w:fill="FFFFFF"/>
          <w:lang w:val="ro-RO"/>
        </w:rPr>
        <w:t>.</w:t>
      </w:r>
    </w:p>
    <w:p w14:paraId="18FFE0E5" w14:textId="77777777" w:rsidR="002A12FF" w:rsidRPr="002A12FF" w:rsidRDefault="002A12FF" w:rsidP="00A65E80">
      <w:pPr>
        <w:spacing w:after="0" w:line="240" w:lineRule="auto"/>
        <w:jc w:val="both"/>
        <w:rPr>
          <w:rFonts w:ascii="Times New Roman" w:hAnsi="Times New Roman" w:cs="Times New Roman"/>
          <w:sz w:val="24"/>
          <w:szCs w:val="24"/>
          <w:lang w:val="ro-RO"/>
        </w:rPr>
      </w:pPr>
    </w:p>
    <w:p w14:paraId="0A884EEB" w14:textId="09664276" w:rsidR="009C58E4" w:rsidRDefault="009C58E4" w:rsidP="00A65E80">
      <w:pPr>
        <w:spacing w:after="0" w:line="240" w:lineRule="auto"/>
        <w:ind w:firstLine="720"/>
        <w:jc w:val="both"/>
        <w:rPr>
          <w:rFonts w:ascii="Times New Roman" w:hAnsi="Times New Roman" w:cs="Times New Roman"/>
          <w:sz w:val="24"/>
          <w:szCs w:val="24"/>
          <w:lang w:val="ro-RO"/>
        </w:rPr>
      </w:pPr>
      <w:r w:rsidRPr="002D3948">
        <w:rPr>
          <w:rFonts w:ascii="Times New Roman" w:hAnsi="Times New Roman" w:cs="Times New Roman"/>
          <w:b/>
          <w:bCs/>
          <w:sz w:val="24"/>
          <w:szCs w:val="24"/>
          <w:lang w:val="ro-RO"/>
        </w:rPr>
        <w:t>Viziunea strategică</w:t>
      </w:r>
      <w:r>
        <w:rPr>
          <w:rFonts w:ascii="Times New Roman" w:hAnsi="Times New Roman" w:cs="Times New Roman"/>
          <w:sz w:val="24"/>
          <w:szCs w:val="24"/>
          <w:lang w:val="ro-RO"/>
        </w:rPr>
        <w:t xml:space="preserve"> a CMC în domeniul protecți</w:t>
      </w:r>
      <w:r w:rsidR="005857AB">
        <w:rPr>
          <w:rFonts w:ascii="Times New Roman" w:hAnsi="Times New Roman" w:cs="Times New Roman"/>
          <w:sz w:val="24"/>
          <w:szCs w:val="24"/>
          <w:lang w:val="ro-RO"/>
        </w:rPr>
        <w:t>ei copil</w:t>
      </w:r>
      <w:r w:rsidR="009C70EB">
        <w:rPr>
          <w:rFonts w:ascii="Times New Roman" w:hAnsi="Times New Roman" w:cs="Times New Roman"/>
          <w:sz w:val="24"/>
          <w:szCs w:val="24"/>
          <w:lang w:val="ro-RO"/>
        </w:rPr>
        <w:t xml:space="preserve">ului este asigurarea unui mediu </w:t>
      </w:r>
      <w:r w:rsidR="005857AB">
        <w:rPr>
          <w:rFonts w:ascii="Times New Roman" w:hAnsi="Times New Roman" w:cs="Times New Roman"/>
          <w:sz w:val="24"/>
          <w:szCs w:val="24"/>
          <w:lang w:val="ro-RO"/>
        </w:rPr>
        <w:t>prietenos, protectiv și fără violență pentru fiecare copil în mun. Chișinău.</w:t>
      </w:r>
    </w:p>
    <w:p w14:paraId="61EBB21F" w14:textId="1AC8C0C2" w:rsidR="005857AB" w:rsidRDefault="005857AB" w:rsidP="00A65E80">
      <w:pPr>
        <w:spacing w:after="0" w:line="240" w:lineRule="auto"/>
        <w:jc w:val="both"/>
        <w:rPr>
          <w:rFonts w:ascii="Times New Roman" w:hAnsi="Times New Roman" w:cs="Times New Roman"/>
          <w:sz w:val="24"/>
          <w:szCs w:val="24"/>
          <w:lang w:val="ro-RO"/>
        </w:rPr>
      </w:pPr>
    </w:p>
    <w:p w14:paraId="22979A09" w14:textId="62DD55C3" w:rsidR="00F020D0" w:rsidRPr="00F020D0" w:rsidRDefault="00F020D0" w:rsidP="00A65E80">
      <w:pPr>
        <w:spacing w:after="0" w:line="240" w:lineRule="auto"/>
        <w:jc w:val="both"/>
        <w:rPr>
          <w:rFonts w:ascii="Times New Roman" w:hAnsi="Times New Roman" w:cs="Times New Roman"/>
          <w:b/>
          <w:bCs/>
          <w:sz w:val="24"/>
          <w:szCs w:val="24"/>
          <w:lang w:val="ro-RO"/>
        </w:rPr>
      </w:pPr>
      <w:r>
        <w:rPr>
          <w:rFonts w:ascii="Times New Roman" w:hAnsi="Times New Roman" w:cs="Times New Roman"/>
          <w:sz w:val="24"/>
          <w:szCs w:val="24"/>
          <w:lang w:val="ro-RO"/>
        </w:rPr>
        <w:tab/>
      </w:r>
      <w:r>
        <w:rPr>
          <w:rFonts w:ascii="Times New Roman" w:hAnsi="Times New Roman" w:cs="Times New Roman"/>
          <w:b/>
          <w:bCs/>
          <w:sz w:val="24"/>
          <w:szCs w:val="24"/>
          <w:lang w:val="ro-RO"/>
        </w:rPr>
        <w:t>Principii</w:t>
      </w:r>
    </w:p>
    <w:p w14:paraId="26B7E50A" w14:textId="14CB5A85" w:rsidR="002D3948" w:rsidRDefault="002D3948" w:rsidP="00A65E8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activitatea de protecție a copilului CMC </w:t>
      </w:r>
      <w:r w:rsidR="00465010">
        <w:rPr>
          <w:rFonts w:ascii="Times New Roman" w:hAnsi="Times New Roman" w:cs="Times New Roman"/>
          <w:sz w:val="24"/>
          <w:szCs w:val="24"/>
          <w:lang w:val="ro-RO"/>
        </w:rPr>
        <w:t>consideră cu prioritate următoarele principii:</w:t>
      </w:r>
    </w:p>
    <w:p w14:paraId="11648AA8" w14:textId="77777777" w:rsidR="002D3948" w:rsidRDefault="002D3948" w:rsidP="00A65E80">
      <w:pPr>
        <w:spacing w:after="0" w:line="240" w:lineRule="auto"/>
        <w:jc w:val="both"/>
        <w:rPr>
          <w:rFonts w:ascii="Times New Roman" w:hAnsi="Times New Roman" w:cs="Times New Roman"/>
          <w:sz w:val="24"/>
          <w:szCs w:val="24"/>
          <w:lang w:val="ro-RO"/>
        </w:rPr>
      </w:pPr>
    </w:p>
    <w:p w14:paraId="7E7C333A" w14:textId="77777777" w:rsidR="0090490E" w:rsidRPr="00F020D0" w:rsidRDefault="0090490E" w:rsidP="00A65E80">
      <w:pPr>
        <w:spacing w:after="0" w:line="240" w:lineRule="auto"/>
        <w:jc w:val="both"/>
        <w:rPr>
          <w:rFonts w:ascii="Times New Roman" w:hAnsi="Times New Roman" w:cs="Times New Roman"/>
          <w:b/>
          <w:i/>
          <w:iCs/>
          <w:sz w:val="24"/>
          <w:szCs w:val="24"/>
          <w:lang w:val="ro-RO"/>
        </w:rPr>
      </w:pPr>
      <w:r w:rsidRPr="00F020D0">
        <w:rPr>
          <w:rFonts w:ascii="Times New Roman" w:hAnsi="Times New Roman" w:cs="Times New Roman"/>
          <w:b/>
          <w:i/>
          <w:iCs/>
          <w:sz w:val="24"/>
          <w:szCs w:val="24"/>
          <w:lang w:val="ro-RO"/>
        </w:rPr>
        <w:lastRenderedPageBreak/>
        <w:t>Toleranță zero față de orice formă de violență față de copii</w:t>
      </w:r>
    </w:p>
    <w:p w14:paraId="7DC6301A" w14:textId="77777777" w:rsidR="0090490E" w:rsidRDefault="0090490E" w:rsidP="00A65E8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Angajații și voluntarii din instituțiile publice și private pentru copii adoptă un comportament și promovează cultura non-violenței; Orice act de violență manifestat de adulți sau copii vor fi stopate cu vehemență, iar adulții care vor permite/ adopta asemenea comportamente, vor fi excluși din sistemul de protecție a copilului.</w:t>
      </w:r>
    </w:p>
    <w:p w14:paraId="469FE0B4" w14:textId="77777777" w:rsidR="0090490E" w:rsidRDefault="0090490E" w:rsidP="00A65E80">
      <w:pPr>
        <w:spacing w:after="0" w:line="240" w:lineRule="auto"/>
        <w:jc w:val="both"/>
        <w:rPr>
          <w:rFonts w:ascii="Times New Roman" w:hAnsi="Times New Roman" w:cs="Times New Roman"/>
          <w:sz w:val="24"/>
          <w:szCs w:val="24"/>
          <w:lang w:val="ro-RO"/>
        </w:rPr>
      </w:pPr>
    </w:p>
    <w:p w14:paraId="3E7EDC6F" w14:textId="5B0410B3" w:rsidR="005857AB" w:rsidRPr="00F020D0" w:rsidRDefault="005857AB" w:rsidP="00A65E80">
      <w:pPr>
        <w:spacing w:after="0" w:line="240" w:lineRule="auto"/>
        <w:jc w:val="both"/>
        <w:rPr>
          <w:rFonts w:ascii="Times New Roman" w:hAnsi="Times New Roman" w:cs="Times New Roman"/>
          <w:b/>
          <w:i/>
          <w:iCs/>
          <w:sz w:val="24"/>
          <w:szCs w:val="24"/>
          <w:lang w:val="ro-RO"/>
        </w:rPr>
      </w:pPr>
      <w:r w:rsidRPr="00F020D0">
        <w:rPr>
          <w:rFonts w:ascii="Times New Roman" w:hAnsi="Times New Roman" w:cs="Times New Roman"/>
          <w:b/>
          <w:i/>
          <w:iCs/>
          <w:sz w:val="24"/>
          <w:szCs w:val="24"/>
          <w:lang w:val="ro-RO"/>
        </w:rPr>
        <w:t>Nediscriminarea</w:t>
      </w:r>
    </w:p>
    <w:p w14:paraId="576F11A0" w14:textId="1A10885B" w:rsidR="005857AB" w:rsidRDefault="005857AB" w:rsidP="00A65E8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În mun. Chișinău toți copiii sunt tratați cu demnitate și respect</w:t>
      </w:r>
      <w:r w:rsidR="009C70EB">
        <w:rPr>
          <w:rFonts w:ascii="Times New Roman" w:hAnsi="Times New Roman" w:cs="Times New Roman"/>
          <w:sz w:val="24"/>
          <w:szCs w:val="24"/>
          <w:lang w:val="ro-RO"/>
        </w:rPr>
        <w:t>, și în funcție de necesități</w:t>
      </w:r>
      <w:r>
        <w:rPr>
          <w:rFonts w:ascii="Times New Roman" w:hAnsi="Times New Roman" w:cs="Times New Roman"/>
          <w:sz w:val="24"/>
          <w:szCs w:val="24"/>
          <w:lang w:val="ro-RO"/>
        </w:rPr>
        <w:t>, indiferent de rasă, sex, religie, orientare sexuală,</w:t>
      </w:r>
      <w:r w:rsidR="00445F21">
        <w:rPr>
          <w:rFonts w:ascii="Times New Roman" w:hAnsi="Times New Roman" w:cs="Times New Roman"/>
          <w:sz w:val="24"/>
          <w:szCs w:val="24"/>
          <w:lang w:val="ro-RO"/>
        </w:rPr>
        <w:t xml:space="preserve"> origine etnică,</w:t>
      </w:r>
      <w:r>
        <w:rPr>
          <w:rFonts w:ascii="Times New Roman" w:hAnsi="Times New Roman" w:cs="Times New Roman"/>
          <w:sz w:val="24"/>
          <w:szCs w:val="24"/>
          <w:lang w:val="ro-RO"/>
        </w:rPr>
        <w:t xml:space="preserve"> apartenență culturală</w:t>
      </w:r>
      <w:r w:rsidR="00445F21">
        <w:rPr>
          <w:rFonts w:ascii="Times New Roman" w:hAnsi="Times New Roman" w:cs="Times New Roman"/>
          <w:sz w:val="24"/>
          <w:szCs w:val="24"/>
          <w:lang w:val="ro-RO"/>
        </w:rPr>
        <w:t>, domiciliu</w:t>
      </w:r>
      <w:r>
        <w:rPr>
          <w:rFonts w:ascii="Times New Roman" w:hAnsi="Times New Roman" w:cs="Times New Roman"/>
          <w:sz w:val="24"/>
          <w:szCs w:val="24"/>
          <w:lang w:val="ro-RO"/>
        </w:rPr>
        <w:t xml:space="preserve"> sau alte </w:t>
      </w:r>
      <w:r w:rsidR="00741EDB">
        <w:rPr>
          <w:rFonts w:ascii="Times New Roman" w:hAnsi="Times New Roman" w:cs="Times New Roman"/>
          <w:sz w:val="24"/>
          <w:szCs w:val="24"/>
          <w:lang w:val="ro-RO"/>
        </w:rPr>
        <w:t>criterii care pot sta la baza oricărui tip de discriminare.</w:t>
      </w:r>
    </w:p>
    <w:p w14:paraId="4DD6361D" w14:textId="77777777" w:rsidR="00445F21" w:rsidRDefault="00445F21" w:rsidP="00A65E80">
      <w:pPr>
        <w:spacing w:after="0" w:line="240" w:lineRule="auto"/>
        <w:jc w:val="both"/>
        <w:rPr>
          <w:rFonts w:ascii="Times New Roman" w:hAnsi="Times New Roman" w:cs="Times New Roman"/>
          <w:sz w:val="24"/>
          <w:szCs w:val="24"/>
          <w:lang w:val="ro-RO"/>
        </w:rPr>
      </w:pPr>
    </w:p>
    <w:p w14:paraId="2DE6E08F" w14:textId="0D41A89E" w:rsidR="00445F21" w:rsidRPr="00F020D0" w:rsidRDefault="00445F21" w:rsidP="00A65E80">
      <w:pPr>
        <w:spacing w:after="0" w:line="240" w:lineRule="auto"/>
        <w:jc w:val="both"/>
        <w:rPr>
          <w:rFonts w:ascii="Times New Roman" w:hAnsi="Times New Roman" w:cs="Times New Roman"/>
          <w:b/>
          <w:i/>
          <w:iCs/>
          <w:sz w:val="24"/>
          <w:szCs w:val="24"/>
          <w:lang w:val="ro-RO"/>
        </w:rPr>
      </w:pPr>
      <w:r w:rsidRPr="00F020D0">
        <w:rPr>
          <w:rFonts w:ascii="Times New Roman" w:hAnsi="Times New Roman" w:cs="Times New Roman"/>
          <w:b/>
          <w:i/>
          <w:iCs/>
          <w:sz w:val="24"/>
          <w:szCs w:val="24"/>
          <w:lang w:val="ro-RO"/>
        </w:rPr>
        <w:t>Celeritatea</w:t>
      </w:r>
    </w:p>
    <w:p w14:paraId="0B830016" w14:textId="5CD29F3F" w:rsidR="00741EDB" w:rsidRPr="002D3948" w:rsidRDefault="00445F21" w:rsidP="00A65E80">
      <w:pPr>
        <w:spacing w:after="0" w:line="240" w:lineRule="auto"/>
        <w:jc w:val="both"/>
        <w:rPr>
          <w:rFonts w:ascii="Times New Roman" w:hAnsi="Times New Roman" w:cs="Times New Roman"/>
          <w:sz w:val="24"/>
          <w:szCs w:val="24"/>
          <w:lang w:val="ro-RO"/>
        </w:rPr>
      </w:pPr>
      <w:r w:rsidRPr="002D3948">
        <w:rPr>
          <w:rFonts w:ascii="Times New Roman" w:hAnsi="Times New Roman" w:cs="Times New Roman"/>
          <w:sz w:val="24"/>
          <w:szCs w:val="24"/>
          <w:lang w:val="ro-RO"/>
        </w:rPr>
        <w:t>Toate deciziile cu privire la copii, asumate de orice instituție municipală, sunt luate cât de repede posibil.</w:t>
      </w:r>
    </w:p>
    <w:p w14:paraId="2AEE60A2" w14:textId="30EA875A" w:rsidR="00445F21" w:rsidRPr="002D3948" w:rsidRDefault="00445F21" w:rsidP="00A65E80">
      <w:pPr>
        <w:spacing w:after="0" w:line="240" w:lineRule="auto"/>
        <w:jc w:val="both"/>
        <w:rPr>
          <w:rFonts w:ascii="Times New Roman" w:hAnsi="Times New Roman" w:cs="Times New Roman"/>
          <w:sz w:val="24"/>
          <w:szCs w:val="24"/>
          <w:lang w:val="ro-RO"/>
        </w:rPr>
      </w:pPr>
    </w:p>
    <w:p w14:paraId="6453623E" w14:textId="72A97AA8" w:rsidR="002D3948" w:rsidRPr="00F020D0" w:rsidRDefault="002D3948" w:rsidP="00A65E80">
      <w:pPr>
        <w:spacing w:after="0" w:line="240" w:lineRule="auto"/>
        <w:jc w:val="both"/>
        <w:rPr>
          <w:rFonts w:ascii="Times New Roman" w:hAnsi="Times New Roman" w:cs="Times New Roman"/>
          <w:b/>
          <w:bCs/>
          <w:i/>
          <w:iCs/>
          <w:color w:val="000000"/>
          <w:sz w:val="24"/>
          <w:szCs w:val="24"/>
          <w:lang w:val="ro-RO"/>
        </w:rPr>
      </w:pPr>
      <w:r w:rsidRPr="00F020D0">
        <w:rPr>
          <w:rFonts w:ascii="Times New Roman" w:hAnsi="Times New Roman" w:cs="Times New Roman"/>
          <w:b/>
          <w:bCs/>
          <w:i/>
          <w:iCs/>
          <w:color w:val="000000"/>
          <w:sz w:val="24"/>
          <w:szCs w:val="24"/>
          <w:lang w:val="ro-RO"/>
        </w:rPr>
        <w:t>Prioritate</w:t>
      </w:r>
    </w:p>
    <w:p w14:paraId="30575001" w14:textId="4E85D2A5" w:rsidR="00321042" w:rsidRPr="002D3948" w:rsidRDefault="002D3948" w:rsidP="00A65E80">
      <w:pPr>
        <w:spacing w:after="0" w:line="240" w:lineRule="auto"/>
        <w:jc w:val="both"/>
        <w:rPr>
          <w:rFonts w:ascii="Times New Roman" w:hAnsi="Times New Roman" w:cs="Times New Roman"/>
          <w:sz w:val="24"/>
          <w:szCs w:val="24"/>
          <w:lang w:val="ro-RO"/>
        </w:rPr>
      </w:pPr>
      <w:r>
        <w:rPr>
          <w:rFonts w:ascii="Times New Roman" w:hAnsi="Times New Roman" w:cs="Times New Roman"/>
          <w:color w:val="000000"/>
          <w:sz w:val="24"/>
          <w:szCs w:val="24"/>
          <w:lang w:val="ro-RO"/>
        </w:rPr>
        <w:t>Fiecare caz presupus sau real de violență față de copii este perceput și abordat</w:t>
      </w:r>
      <w:r w:rsidR="00321042" w:rsidRPr="002D3948">
        <w:rPr>
          <w:rFonts w:ascii="Times New Roman" w:hAnsi="Times New Roman" w:cs="Times New Roman"/>
          <w:color w:val="000000"/>
          <w:sz w:val="24"/>
          <w:szCs w:val="24"/>
          <w:lang w:val="ro-RO"/>
        </w:rPr>
        <w:t xml:space="preserve"> drept un caz real și de complexitate înaltă</w:t>
      </w:r>
      <w:r>
        <w:rPr>
          <w:rFonts w:ascii="Times New Roman" w:hAnsi="Times New Roman" w:cs="Times New Roman"/>
          <w:color w:val="000000"/>
          <w:sz w:val="24"/>
          <w:szCs w:val="24"/>
          <w:lang w:val="ro-RO"/>
        </w:rPr>
        <w:t>.</w:t>
      </w:r>
    </w:p>
    <w:p w14:paraId="734C7C06" w14:textId="77777777" w:rsidR="00321042" w:rsidRPr="002D3948" w:rsidRDefault="00321042" w:rsidP="00A65E80">
      <w:pPr>
        <w:spacing w:after="0" w:line="240" w:lineRule="auto"/>
        <w:jc w:val="both"/>
        <w:rPr>
          <w:rFonts w:ascii="Times New Roman" w:hAnsi="Times New Roman" w:cs="Times New Roman"/>
          <w:sz w:val="24"/>
          <w:szCs w:val="24"/>
          <w:lang w:val="ro-RO"/>
        </w:rPr>
      </w:pPr>
    </w:p>
    <w:p w14:paraId="5A494CA5" w14:textId="40B54194" w:rsidR="004D12EE" w:rsidRPr="00F020D0" w:rsidRDefault="004D12EE" w:rsidP="00A65E80">
      <w:pPr>
        <w:spacing w:after="0" w:line="240" w:lineRule="auto"/>
        <w:jc w:val="both"/>
        <w:rPr>
          <w:rFonts w:ascii="Times New Roman" w:hAnsi="Times New Roman" w:cs="Times New Roman"/>
          <w:b/>
          <w:i/>
          <w:iCs/>
          <w:sz w:val="24"/>
          <w:szCs w:val="24"/>
          <w:lang w:val="ro-RO"/>
        </w:rPr>
      </w:pPr>
      <w:r w:rsidRPr="00F020D0">
        <w:rPr>
          <w:rFonts w:ascii="Times New Roman" w:hAnsi="Times New Roman" w:cs="Times New Roman"/>
          <w:b/>
          <w:i/>
          <w:iCs/>
          <w:sz w:val="24"/>
          <w:szCs w:val="24"/>
          <w:lang w:val="ro-RO"/>
        </w:rPr>
        <w:t>Interesul superior al copilului</w:t>
      </w:r>
    </w:p>
    <w:p w14:paraId="44AFCAC3" w14:textId="29951BF4" w:rsidR="004D12EE" w:rsidRPr="002D3948" w:rsidRDefault="004D12EE" w:rsidP="00A65E80">
      <w:pPr>
        <w:spacing w:after="0" w:line="240" w:lineRule="auto"/>
        <w:jc w:val="both"/>
        <w:rPr>
          <w:rFonts w:ascii="Times New Roman" w:hAnsi="Times New Roman" w:cs="Times New Roman"/>
          <w:sz w:val="24"/>
          <w:szCs w:val="24"/>
          <w:lang w:val="ro-RO"/>
        </w:rPr>
      </w:pPr>
      <w:r w:rsidRPr="002D3948">
        <w:rPr>
          <w:rFonts w:ascii="Times New Roman" w:hAnsi="Times New Roman" w:cs="Times New Roman"/>
          <w:sz w:val="24"/>
          <w:szCs w:val="24"/>
          <w:lang w:val="ro-RO"/>
        </w:rPr>
        <w:t xml:space="preserve">Toate deciziile care </w:t>
      </w:r>
      <w:r w:rsidR="002D3948">
        <w:rPr>
          <w:rFonts w:ascii="Times New Roman" w:hAnsi="Times New Roman" w:cs="Times New Roman"/>
          <w:sz w:val="24"/>
          <w:szCs w:val="24"/>
          <w:lang w:val="ro-RO"/>
        </w:rPr>
        <w:t>afectează</w:t>
      </w:r>
      <w:r w:rsidRPr="002D3948">
        <w:rPr>
          <w:rFonts w:ascii="Times New Roman" w:hAnsi="Times New Roman" w:cs="Times New Roman"/>
          <w:sz w:val="24"/>
          <w:szCs w:val="24"/>
          <w:lang w:val="ro-RO"/>
        </w:rPr>
        <w:t xml:space="preserve"> copii</w:t>
      </w:r>
      <w:r w:rsidR="002D3948">
        <w:rPr>
          <w:rFonts w:ascii="Times New Roman" w:hAnsi="Times New Roman" w:cs="Times New Roman"/>
          <w:sz w:val="24"/>
          <w:szCs w:val="24"/>
          <w:lang w:val="ro-RO"/>
        </w:rPr>
        <w:t xml:space="preserve">i </w:t>
      </w:r>
      <w:r w:rsidR="004F6F5C">
        <w:rPr>
          <w:rFonts w:ascii="Times New Roman" w:hAnsi="Times New Roman" w:cs="Times New Roman"/>
          <w:sz w:val="24"/>
          <w:szCs w:val="24"/>
          <w:lang w:val="ro-RO"/>
        </w:rPr>
        <w:t xml:space="preserve">sunt luate în baza </w:t>
      </w:r>
      <w:r w:rsidR="00C62578">
        <w:rPr>
          <w:rFonts w:ascii="Times New Roman" w:hAnsi="Times New Roman" w:cs="Times New Roman"/>
          <w:sz w:val="24"/>
          <w:szCs w:val="24"/>
          <w:lang w:val="ro-RO"/>
        </w:rPr>
        <w:t>necesităților evaluate individual</w:t>
      </w:r>
      <w:r w:rsidR="004F6F5C">
        <w:rPr>
          <w:rFonts w:ascii="Times New Roman" w:hAnsi="Times New Roman" w:cs="Times New Roman"/>
          <w:sz w:val="24"/>
          <w:szCs w:val="24"/>
          <w:lang w:val="ro-RO"/>
        </w:rPr>
        <w:t xml:space="preserve"> și </w:t>
      </w:r>
      <w:r w:rsidR="002D3948">
        <w:rPr>
          <w:rFonts w:ascii="Times New Roman" w:hAnsi="Times New Roman" w:cs="Times New Roman"/>
          <w:sz w:val="24"/>
          <w:szCs w:val="24"/>
          <w:lang w:val="ro-RO"/>
        </w:rPr>
        <w:t>consideră cu prioritate</w:t>
      </w:r>
      <w:r w:rsidRPr="002D3948">
        <w:rPr>
          <w:rFonts w:ascii="Times New Roman" w:hAnsi="Times New Roman" w:cs="Times New Roman"/>
          <w:sz w:val="24"/>
          <w:szCs w:val="24"/>
          <w:lang w:val="ro-RO"/>
        </w:rPr>
        <w:t xml:space="preserve"> interesele superioare ale copilului</w:t>
      </w:r>
      <w:r w:rsidR="002D3948">
        <w:rPr>
          <w:rFonts w:ascii="Times New Roman" w:hAnsi="Times New Roman" w:cs="Times New Roman"/>
          <w:sz w:val="24"/>
          <w:szCs w:val="24"/>
          <w:lang w:val="ro-RO"/>
        </w:rPr>
        <w:t xml:space="preserve"> față de cele ale părinților/ îngrijitorilor/ instituțiilor etc</w:t>
      </w:r>
      <w:r w:rsidRPr="002D3948">
        <w:rPr>
          <w:rFonts w:ascii="Times New Roman" w:hAnsi="Times New Roman" w:cs="Times New Roman"/>
          <w:sz w:val="24"/>
          <w:szCs w:val="24"/>
          <w:lang w:val="ro-RO"/>
        </w:rPr>
        <w:t>.</w:t>
      </w:r>
    </w:p>
    <w:p w14:paraId="490E4D14" w14:textId="77777777" w:rsidR="004D12EE" w:rsidRPr="002D3948" w:rsidRDefault="004D12EE" w:rsidP="00A65E80">
      <w:pPr>
        <w:spacing w:after="0" w:line="240" w:lineRule="auto"/>
        <w:jc w:val="both"/>
        <w:rPr>
          <w:rFonts w:ascii="Times New Roman" w:hAnsi="Times New Roman" w:cs="Times New Roman"/>
          <w:sz w:val="24"/>
          <w:szCs w:val="24"/>
          <w:lang w:val="ro-RO"/>
        </w:rPr>
      </w:pPr>
    </w:p>
    <w:p w14:paraId="3BA6F43B" w14:textId="4BD4AE7E" w:rsidR="00741EDB" w:rsidRPr="00F020D0" w:rsidRDefault="00741EDB" w:rsidP="00A65E80">
      <w:pPr>
        <w:spacing w:after="0" w:line="240" w:lineRule="auto"/>
        <w:jc w:val="both"/>
        <w:rPr>
          <w:rFonts w:ascii="Times New Roman" w:hAnsi="Times New Roman" w:cs="Times New Roman"/>
          <w:b/>
          <w:i/>
          <w:iCs/>
          <w:sz w:val="24"/>
          <w:szCs w:val="24"/>
          <w:lang w:val="ro-RO"/>
        </w:rPr>
      </w:pPr>
      <w:r w:rsidRPr="00F020D0">
        <w:rPr>
          <w:rFonts w:ascii="Times New Roman" w:hAnsi="Times New Roman" w:cs="Times New Roman"/>
          <w:b/>
          <w:i/>
          <w:iCs/>
          <w:sz w:val="24"/>
          <w:szCs w:val="24"/>
          <w:lang w:val="ro-RO"/>
        </w:rPr>
        <w:t>Integritate</w:t>
      </w:r>
    </w:p>
    <w:p w14:paraId="0EF443AB" w14:textId="4571435E" w:rsidR="00741EDB" w:rsidRDefault="00741EDB" w:rsidP="00A65E8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Toate instituțiile </w:t>
      </w:r>
      <w:r w:rsidR="00445F21">
        <w:rPr>
          <w:rFonts w:ascii="Times New Roman" w:hAnsi="Times New Roman" w:cs="Times New Roman"/>
          <w:sz w:val="24"/>
          <w:szCs w:val="24"/>
          <w:lang w:val="ro-RO"/>
        </w:rPr>
        <w:t>municipale</w:t>
      </w:r>
      <w:r>
        <w:rPr>
          <w:rFonts w:ascii="Times New Roman" w:hAnsi="Times New Roman" w:cs="Times New Roman"/>
          <w:sz w:val="24"/>
          <w:szCs w:val="24"/>
          <w:lang w:val="ro-RO"/>
        </w:rPr>
        <w:t xml:space="preserve"> sunt transparente în acțiunile care vizează drepturile copilului; acționează consecvent, predictibil și cu verticalitate atunci când este vorba despre cel puțin un copil; și își asumă responsabilitatea deciziilor și acțiunilor atunci când acționează în interesul unui sau mai multor copii.</w:t>
      </w:r>
    </w:p>
    <w:p w14:paraId="03E64340" w14:textId="77777777" w:rsidR="00FE7BD9" w:rsidRPr="00D277AA" w:rsidRDefault="00FE7BD9" w:rsidP="00A65E80">
      <w:pPr>
        <w:spacing w:after="0" w:line="240" w:lineRule="auto"/>
        <w:jc w:val="both"/>
        <w:rPr>
          <w:rFonts w:ascii="Times New Roman" w:hAnsi="Times New Roman" w:cs="Times New Roman"/>
          <w:sz w:val="24"/>
          <w:szCs w:val="24"/>
          <w:lang w:val="ro-RO"/>
        </w:rPr>
      </w:pPr>
    </w:p>
    <w:p w14:paraId="619C76E2" w14:textId="60300403" w:rsidR="0040560F" w:rsidRPr="00782C7C" w:rsidRDefault="005857AB" w:rsidP="00A65E80">
      <w:pPr>
        <w:spacing w:after="0" w:line="240" w:lineRule="auto"/>
        <w:ind w:firstLine="720"/>
        <w:jc w:val="both"/>
        <w:rPr>
          <w:rFonts w:ascii="Times New Roman" w:hAnsi="Times New Roman" w:cs="Times New Roman"/>
          <w:b/>
          <w:sz w:val="24"/>
          <w:szCs w:val="24"/>
          <w:lang w:val="ro-RO"/>
        </w:rPr>
      </w:pPr>
      <w:r w:rsidRPr="00782C7C">
        <w:rPr>
          <w:rFonts w:ascii="Times New Roman" w:hAnsi="Times New Roman" w:cs="Times New Roman"/>
          <w:b/>
          <w:sz w:val="24"/>
          <w:szCs w:val="24"/>
          <w:lang w:val="ro-RO"/>
        </w:rPr>
        <w:t>Beneficiari</w:t>
      </w:r>
      <w:r w:rsidR="005D7034" w:rsidRPr="00782C7C">
        <w:rPr>
          <w:rFonts w:ascii="Times New Roman" w:hAnsi="Times New Roman" w:cs="Times New Roman"/>
          <w:b/>
          <w:sz w:val="24"/>
          <w:szCs w:val="24"/>
          <w:lang w:val="ro-RO"/>
        </w:rPr>
        <w:t>i</w:t>
      </w:r>
      <w:r w:rsidRPr="00782C7C">
        <w:rPr>
          <w:rFonts w:ascii="Times New Roman" w:hAnsi="Times New Roman" w:cs="Times New Roman"/>
          <w:b/>
          <w:sz w:val="24"/>
          <w:szCs w:val="24"/>
          <w:lang w:val="ro-RO"/>
        </w:rPr>
        <w:t xml:space="preserve"> </w:t>
      </w:r>
      <w:r w:rsidR="005D7034" w:rsidRPr="00782C7C">
        <w:rPr>
          <w:rFonts w:ascii="Times New Roman" w:hAnsi="Times New Roman" w:cs="Times New Roman"/>
          <w:b/>
          <w:sz w:val="24"/>
          <w:szCs w:val="24"/>
          <w:lang w:val="ro-RO"/>
        </w:rPr>
        <w:t>Strategiei</w:t>
      </w:r>
    </w:p>
    <w:p w14:paraId="3FB9524D" w14:textId="1B88AB4C" w:rsidR="005D7034" w:rsidRPr="00D277AA" w:rsidRDefault="005D7034" w:rsidP="00A65E80">
      <w:pPr>
        <w:spacing w:after="0" w:line="240" w:lineRule="auto"/>
        <w:jc w:val="both"/>
        <w:rPr>
          <w:rFonts w:ascii="Times New Roman" w:hAnsi="Times New Roman" w:cs="Times New Roman"/>
          <w:sz w:val="24"/>
          <w:szCs w:val="24"/>
          <w:lang w:val="ro-RO"/>
        </w:rPr>
      </w:pPr>
      <w:r w:rsidRPr="00F020D0">
        <w:rPr>
          <w:rFonts w:ascii="Times New Roman" w:hAnsi="Times New Roman" w:cs="Times New Roman"/>
          <w:b/>
          <w:i/>
          <w:iCs/>
          <w:sz w:val="24"/>
          <w:szCs w:val="24"/>
          <w:lang w:val="ro-RO"/>
        </w:rPr>
        <w:t>T</w:t>
      </w:r>
      <w:r w:rsidR="005857AB" w:rsidRPr="00F020D0">
        <w:rPr>
          <w:rFonts w:ascii="Times New Roman" w:hAnsi="Times New Roman" w:cs="Times New Roman"/>
          <w:b/>
          <w:i/>
          <w:iCs/>
          <w:sz w:val="24"/>
          <w:szCs w:val="24"/>
          <w:lang w:val="ro-RO"/>
        </w:rPr>
        <w:t>oţi copiii</w:t>
      </w:r>
      <w:r w:rsidR="005857AB" w:rsidRPr="00D277AA">
        <w:rPr>
          <w:rFonts w:ascii="Times New Roman" w:hAnsi="Times New Roman" w:cs="Times New Roman"/>
          <w:sz w:val="24"/>
          <w:szCs w:val="24"/>
          <w:lang w:val="ro-RO"/>
        </w:rPr>
        <w:t xml:space="preserve"> (indiferent de starea materială a familiei, mediul de reşedinţă, apartenenţa etnică, limba vorbită, sex, v</w:t>
      </w:r>
      <w:r w:rsidRPr="00D277AA">
        <w:rPr>
          <w:rFonts w:ascii="Times New Roman" w:hAnsi="Times New Roman" w:cs="Times New Roman"/>
          <w:sz w:val="24"/>
          <w:szCs w:val="24"/>
          <w:lang w:val="ro-RO"/>
        </w:rPr>
        <w:t>â</w:t>
      </w:r>
      <w:r w:rsidR="005857AB" w:rsidRPr="00D277AA">
        <w:rPr>
          <w:rFonts w:ascii="Times New Roman" w:hAnsi="Times New Roman" w:cs="Times New Roman"/>
          <w:sz w:val="24"/>
          <w:szCs w:val="24"/>
          <w:lang w:val="ro-RO"/>
        </w:rPr>
        <w:t>rstă, apartenenţa politică sau religioasă, starea de sănătate, caracteristicile de învăţare și dezvoltare, comportamente antisociale sau antecedente penale</w:t>
      </w:r>
      <w:r w:rsidRPr="00D277AA">
        <w:rPr>
          <w:rFonts w:ascii="Times New Roman" w:hAnsi="Times New Roman" w:cs="Times New Roman"/>
          <w:sz w:val="24"/>
          <w:szCs w:val="24"/>
          <w:lang w:val="ro-RO"/>
        </w:rPr>
        <w:t xml:space="preserve"> etc.) din mun. Chișinău,</w:t>
      </w:r>
      <w:r w:rsidR="005857AB" w:rsidRPr="00D277AA">
        <w:rPr>
          <w:rFonts w:ascii="Times New Roman" w:hAnsi="Times New Roman" w:cs="Times New Roman"/>
          <w:sz w:val="24"/>
          <w:szCs w:val="24"/>
          <w:lang w:val="ro-RO"/>
        </w:rPr>
        <w:t xml:space="preserve"> cu </w:t>
      </w:r>
      <w:r w:rsidR="005857AB" w:rsidRPr="00D277AA">
        <w:rPr>
          <w:rFonts w:ascii="Times New Roman" w:hAnsi="Times New Roman" w:cs="Times New Roman"/>
          <w:b/>
          <w:sz w:val="24"/>
          <w:szCs w:val="24"/>
          <w:lang w:val="ro-RO"/>
        </w:rPr>
        <w:t>accent pe copiii şi familiile în situaţie de risc</w:t>
      </w:r>
      <w:r w:rsidRPr="00D277AA">
        <w:rPr>
          <w:rFonts w:ascii="Times New Roman" w:hAnsi="Times New Roman" w:cs="Times New Roman"/>
          <w:sz w:val="24"/>
          <w:szCs w:val="24"/>
          <w:lang w:val="ro-RO"/>
        </w:rPr>
        <w:t>;</w:t>
      </w:r>
    </w:p>
    <w:p w14:paraId="652044C5" w14:textId="77777777" w:rsidR="005D7034" w:rsidRPr="00D277AA" w:rsidRDefault="005D7034" w:rsidP="00A65E80">
      <w:pPr>
        <w:spacing w:after="0" w:line="240" w:lineRule="auto"/>
        <w:jc w:val="both"/>
        <w:rPr>
          <w:rFonts w:ascii="Times New Roman" w:hAnsi="Times New Roman" w:cs="Times New Roman"/>
          <w:sz w:val="24"/>
          <w:szCs w:val="24"/>
          <w:lang w:val="ro-RO"/>
        </w:rPr>
      </w:pPr>
    </w:p>
    <w:p w14:paraId="1A15D29E" w14:textId="14151D13" w:rsidR="005D7034" w:rsidRPr="00D277AA" w:rsidRDefault="005D7034" w:rsidP="00A65E80">
      <w:pPr>
        <w:spacing w:after="0" w:line="240" w:lineRule="auto"/>
        <w:jc w:val="both"/>
        <w:rPr>
          <w:rFonts w:ascii="Times New Roman" w:hAnsi="Times New Roman" w:cs="Times New Roman"/>
          <w:sz w:val="24"/>
          <w:szCs w:val="24"/>
          <w:lang w:val="ro-RO"/>
        </w:rPr>
      </w:pPr>
      <w:r w:rsidRPr="00F020D0">
        <w:rPr>
          <w:rFonts w:ascii="Times New Roman" w:hAnsi="Times New Roman" w:cs="Times New Roman"/>
          <w:b/>
          <w:i/>
          <w:iCs/>
          <w:sz w:val="24"/>
          <w:szCs w:val="24"/>
          <w:lang w:val="ro-RO"/>
        </w:rPr>
        <w:t>P</w:t>
      </w:r>
      <w:r w:rsidR="005857AB" w:rsidRPr="00F020D0">
        <w:rPr>
          <w:rFonts w:ascii="Times New Roman" w:hAnsi="Times New Roman" w:cs="Times New Roman"/>
          <w:b/>
          <w:i/>
          <w:iCs/>
          <w:sz w:val="24"/>
          <w:szCs w:val="24"/>
          <w:lang w:val="ro-RO"/>
        </w:rPr>
        <w:t>ărinţii/</w:t>
      </w:r>
      <w:r w:rsidRPr="00F020D0">
        <w:rPr>
          <w:rFonts w:ascii="Times New Roman" w:hAnsi="Times New Roman" w:cs="Times New Roman"/>
          <w:b/>
          <w:i/>
          <w:iCs/>
          <w:sz w:val="24"/>
          <w:szCs w:val="24"/>
          <w:lang w:val="ro-RO"/>
        </w:rPr>
        <w:t xml:space="preserve"> alți îngrijitori</w:t>
      </w:r>
      <w:r w:rsidRPr="00D277AA">
        <w:rPr>
          <w:rFonts w:ascii="Times New Roman" w:hAnsi="Times New Roman" w:cs="Times New Roman"/>
          <w:sz w:val="24"/>
          <w:szCs w:val="24"/>
          <w:lang w:val="ro-RO"/>
        </w:rPr>
        <w:t xml:space="preserve"> </w:t>
      </w:r>
      <w:r w:rsidR="00AE485D" w:rsidRPr="00D277AA">
        <w:rPr>
          <w:rFonts w:ascii="Times New Roman" w:hAnsi="Times New Roman" w:cs="Times New Roman"/>
          <w:sz w:val="24"/>
          <w:szCs w:val="24"/>
          <w:lang w:val="ro-RO"/>
        </w:rPr>
        <w:t>ai</w:t>
      </w:r>
      <w:r w:rsidR="005857AB" w:rsidRPr="00D277AA">
        <w:rPr>
          <w:rFonts w:ascii="Times New Roman" w:hAnsi="Times New Roman" w:cs="Times New Roman"/>
          <w:sz w:val="24"/>
          <w:szCs w:val="24"/>
          <w:lang w:val="ro-RO"/>
        </w:rPr>
        <w:t xml:space="preserve"> copi</w:t>
      </w:r>
      <w:r w:rsidR="00AE485D" w:rsidRPr="00D277AA">
        <w:rPr>
          <w:rFonts w:ascii="Times New Roman" w:hAnsi="Times New Roman" w:cs="Times New Roman"/>
          <w:sz w:val="24"/>
          <w:szCs w:val="24"/>
          <w:lang w:val="ro-RO"/>
        </w:rPr>
        <w:t>ilor</w:t>
      </w:r>
      <w:r w:rsidR="005857AB" w:rsidRPr="00D277AA">
        <w:rPr>
          <w:rFonts w:ascii="Times New Roman" w:hAnsi="Times New Roman" w:cs="Times New Roman"/>
          <w:sz w:val="24"/>
          <w:szCs w:val="24"/>
          <w:lang w:val="ro-RO"/>
        </w:rPr>
        <w:t xml:space="preserve"> (bunici, rude, tutori/</w:t>
      </w:r>
      <w:r w:rsidR="00AE485D" w:rsidRPr="00D277AA">
        <w:rPr>
          <w:rFonts w:ascii="Times New Roman" w:hAnsi="Times New Roman" w:cs="Times New Roman"/>
          <w:sz w:val="24"/>
          <w:szCs w:val="24"/>
          <w:lang w:val="ro-RO"/>
        </w:rPr>
        <w:t xml:space="preserve"> </w:t>
      </w:r>
      <w:r w:rsidR="005857AB" w:rsidRPr="00D277AA">
        <w:rPr>
          <w:rFonts w:ascii="Times New Roman" w:hAnsi="Times New Roman" w:cs="Times New Roman"/>
          <w:sz w:val="24"/>
          <w:szCs w:val="24"/>
          <w:lang w:val="ro-RO"/>
        </w:rPr>
        <w:t>curatori, asistenți parentali p</w:t>
      </w:r>
      <w:r w:rsidR="00AE485D" w:rsidRPr="00D277AA">
        <w:rPr>
          <w:rFonts w:ascii="Times New Roman" w:hAnsi="Times New Roman" w:cs="Times New Roman"/>
          <w:sz w:val="24"/>
          <w:szCs w:val="24"/>
          <w:lang w:val="ro-RO"/>
        </w:rPr>
        <w:t>rofesionişti, părinţi-educatori</w:t>
      </w:r>
      <w:r w:rsidR="005857AB" w:rsidRPr="00D277AA">
        <w:rPr>
          <w:rFonts w:ascii="Times New Roman" w:hAnsi="Times New Roman" w:cs="Times New Roman"/>
          <w:sz w:val="24"/>
          <w:szCs w:val="24"/>
          <w:lang w:val="ro-RO"/>
        </w:rPr>
        <w:t xml:space="preserve"> </w:t>
      </w:r>
      <w:r w:rsidR="00AE485D" w:rsidRPr="00D277AA">
        <w:rPr>
          <w:rFonts w:ascii="Times New Roman" w:hAnsi="Times New Roman" w:cs="Times New Roman"/>
          <w:sz w:val="24"/>
          <w:szCs w:val="24"/>
          <w:lang w:val="ro-RO"/>
        </w:rPr>
        <w:t>etc.);</w:t>
      </w:r>
    </w:p>
    <w:p w14:paraId="09091229" w14:textId="77777777" w:rsidR="00AE485D" w:rsidRPr="00D277AA" w:rsidRDefault="00AE485D" w:rsidP="00A65E80">
      <w:pPr>
        <w:spacing w:after="0" w:line="240" w:lineRule="auto"/>
        <w:jc w:val="both"/>
        <w:rPr>
          <w:rFonts w:ascii="Times New Roman" w:hAnsi="Times New Roman" w:cs="Times New Roman"/>
          <w:sz w:val="24"/>
          <w:szCs w:val="24"/>
          <w:lang w:val="ro-RO"/>
        </w:rPr>
      </w:pPr>
    </w:p>
    <w:p w14:paraId="54856FF2" w14:textId="78563125" w:rsidR="005D7034" w:rsidRPr="00D277AA" w:rsidRDefault="00AE485D" w:rsidP="00A65E80">
      <w:pPr>
        <w:spacing w:after="0" w:line="240" w:lineRule="auto"/>
        <w:jc w:val="both"/>
        <w:rPr>
          <w:rFonts w:ascii="Times New Roman" w:hAnsi="Times New Roman" w:cs="Times New Roman"/>
          <w:sz w:val="24"/>
          <w:szCs w:val="24"/>
          <w:lang w:val="ro-RO"/>
        </w:rPr>
      </w:pPr>
      <w:r w:rsidRPr="00F020D0">
        <w:rPr>
          <w:rFonts w:ascii="Times New Roman" w:hAnsi="Times New Roman" w:cs="Times New Roman"/>
          <w:b/>
          <w:i/>
          <w:iCs/>
          <w:sz w:val="24"/>
          <w:szCs w:val="24"/>
          <w:lang w:val="ro-RO"/>
        </w:rPr>
        <w:t>S</w:t>
      </w:r>
      <w:r w:rsidR="005857AB" w:rsidRPr="00F020D0">
        <w:rPr>
          <w:rFonts w:ascii="Times New Roman" w:hAnsi="Times New Roman" w:cs="Times New Roman"/>
          <w:b/>
          <w:i/>
          <w:iCs/>
          <w:sz w:val="24"/>
          <w:szCs w:val="24"/>
          <w:lang w:val="ro-RO"/>
        </w:rPr>
        <w:t>pecialiștii din</w:t>
      </w:r>
      <w:r w:rsidR="005857AB" w:rsidRPr="00D277AA">
        <w:rPr>
          <w:rFonts w:ascii="Times New Roman" w:hAnsi="Times New Roman" w:cs="Times New Roman"/>
          <w:sz w:val="24"/>
          <w:szCs w:val="24"/>
          <w:lang w:val="ro-RO"/>
        </w:rPr>
        <w:t xml:space="preserve"> </w:t>
      </w:r>
      <w:r w:rsidRPr="00D277AA">
        <w:rPr>
          <w:rFonts w:ascii="Times New Roman" w:hAnsi="Times New Roman" w:cs="Times New Roman"/>
          <w:sz w:val="24"/>
          <w:szCs w:val="24"/>
          <w:lang w:val="ro-RO"/>
        </w:rPr>
        <w:t xml:space="preserve">sectorul de </w:t>
      </w:r>
      <w:r w:rsidRPr="00F020D0">
        <w:rPr>
          <w:rFonts w:ascii="Times New Roman" w:hAnsi="Times New Roman" w:cs="Times New Roman"/>
          <w:b/>
          <w:i/>
          <w:iCs/>
          <w:sz w:val="24"/>
          <w:szCs w:val="24"/>
          <w:lang w:val="ro-RO"/>
        </w:rPr>
        <w:t>protecție a copilului</w:t>
      </w:r>
      <w:r w:rsidRPr="00D277AA">
        <w:rPr>
          <w:rFonts w:ascii="Times New Roman" w:hAnsi="Times New Roman" w:cs="Times New Roman"/>
          <w:sz w:val="24"/>
          <w:szCs w:val="24"/>
          <w:lang w:val="ro-RO"/>
        </w:rPr>
        <w:t xml:space="preserve"> precum </w:t>
      </w:r>
      <w:r w:rsidRPr="00F020D0">
        <w:rPr>
          <w:rFonts w:ascii="Times New Roman" w:hAnsi="Times New Roman" w:cs="Times New Roman"/>
          <w:b/>
          <w:i/>
          <w:iCs/>
          <w:sz w:val="24"/>
          <w:szCs w:val="24"/>
          <w:lang w:val="ro-RO"/>
        </w:rPr>
        <w:t>și din sectoare conexe</w:t>
      </w:r>
      <w:r w:rsidRPr="00D277AA">
        <w:rPr>
          <w:rFonts w:ascii="Times New Roman" w:hAnsi="Times New Roman" w:cs="Times New Roman"/>
          <w:sz w:val="24"/>
          <w:szCs w:val="24"/>
          <w:lang w:val="ro-RO"/>
        </w:rPr>
        <w:t xml:space="preserve"> </w:t>
      </w:r>
      <w:r w:rsidR="005857AB" w:rsidRPr="00D277AA">
        <w:rPr>
          <w:rFonts w:ascii="Times New Roman" w:hAnsi="Times New Roman" w:cs="Times New Roman"/>
          <w:sz w:val="24"/>
          <w:szCs w:val="24"/>
          <w:lang w:val="ro-RO"/>
        </w:rPr>
        <w:t>(educa</w:t>
      </w:r>
      <w:r w:rsidRPr="00D277AA">
        <w:rPr>
          <w:rFonts w:ascii="Times New Roman" w:hAnsi="Times New Roman" w:cs="Times New Roman"/>
          <w:sz w:val="24"/>
          <w:szCs w:val="24"/>
          <w:lang w:val="ro-RO"/>
        </w:rPr>
        <w:t>ție</w:t>
      </w:r>
      <w:r w:rsidR="005857AB" w:rsidRPr="00D277AA">
        <w:rPr>
          <w:rFonts w:ascii="Times New Roman" w:hAnsi="Times New Roman" w:cs="Times New Roman"/>
          <w:sz w:val="24"/>
          <w:szCs w:val="24"/>
          <w:lang w:val="ro-RO"/>
        </w:rPr>
        <w:t>,</w:t>
      </w:r>
      <w:r w:rsidRPr="00D277AA">
        <w:rPr>
          <w:rFonts w:ascii="Times New Roman" w:hAnsi="Times New Roman" w:cs="Times New Roman"/>
          <w:sz w:val="24"/>
          <w:szCs w:val="24"/>
          <w:lang w:val="ro-RO"/>
        </w:rPr>
        <w:t xml:space="preserve"> sănătate,</w:t>
      </w:r>
      <w:r w:rsidR="005857AB" w:rsidRPr="00D277AA">
        <w:rPr>
          <w:rFonts w:ascii="Times New Roman" w:hAnsi="Times New Roman" w:cs="Times New Roman"/>
          <w:sz w:val="24"/>
          <w:szCs w:val="24"/>
          <w:lang w:val="ro-RO"/>
        </w:rPr>
        <w:t xml:space="preserve"> </w:t>
      </w:r>
      <w:r w:rsidRPr="00D277AA">
        <w:rPr>
          <w:rFonts w:ascii="Times New Roman" w:hAnsi="Times New Roman" w:cs="Times New Roman"/>
          <w:sz w:val="24"/>
          <w:szCs w:val="24"/>
          <w:lang w:val="ro-RO"/>
        </w:rPr>
        <w:t>asistență socială, ordine publică, justiție, cultură, tineret etc.);</w:t>
      </w:r>
    </w:p>
    <w:p w14:paraId="1DA84264" w14:textId="77777777" w:rsidR="00AE485D" w:rsidRPr="00D277AA" w:rsidRDefault="00AE485D" w:rsidP="00A65E80">
      <w:pPr>
        <w:spacing w:after="0" w:line="240" w:lineRule="auto"/>
        <w:jc w:val="both"/>
        <w:rPr>
          <w:rFonts w:ascii="Times New Roman" w:hAnsi="Times New Roman" w:cs="Times New Roman"/>
          <w:sz w:val="24"/>
          <w:szCs w:val="24"/>
          <w:lang w:val="ro-RO"/>
        </w:rPr>
      </w:pPr>
    </w:p>
    <w:p w14:paraId="5B07CA2C" w14:textId="478DD438" w:rsidR="00AE485D" w:rsidRPr="00D277AA" w:rsidRDefault="00AE485D" w:rsidP="00A65E80">
      <w:pPr>
        <w:spacing w:after="0" w:line="240" w:lineRule="auto"/>
        <w:jc w:val="both"/>
        <w:rPr>
          <w:rFonts w:ascii="Times New Roman" w:hAnsi="Times New Roman" w:cs="Times New Roman"/>
          <w:sz w:val="24"/>
          <w:szCs w:val="24"/>
          <w:lang w:val="ro-RO"/>
        </w:rPr>
      </w:pPr>
      <w:r w:rsidRPr="00F020D0">
        <w:rPr>
          <w:rFonts w:ascii="Times New Roman" w:hAnsi="Times New Roman" w:cs="Times New Roman"/>
          <w:b/>
          <w:i/>
          <w:iCs/>
          <w:sz w:val="24"/>
          <w:szCs w:val="24"/>
          <w:lang w:val="ro-RO"/>
        </w:rPr>
        <w:t>Instituțiile publice și private, Organizațiile Societății Civile, cultele religioase</w:t>
      </w:r>
      <w:r w:rsidRPr="00D277AA">
        <w:rPr>
          <w:rFonts w:ascii="Times New Roman" w:hAnsi="Times New Roman" w:cs="Times New Roman"/>
          <w:sz w:val="24"/>
          <w:szCs w:val="24"/>
          <w:lang w:val="ro-RO"/>
        </w:rPr>
        <w:t xml:space="preserve"> etc. cu activități în mun. Chișinău.</w:t>
      </w:r>
    </w:p>
    <w:p w14:paraId="54E3DDA3" w14:textId="77777777" w:rsidR="00AE485D" w:rsidRPr="00D277AA" w:rsidRDefault="00AE485D" w:rsidP="00A65E80">
      <w:pPr>
        <w:spacing w:after="0" w:line="240" w:lineRule="auto"/>
        <w:jc w:val="both"/>
        <w:rPr>
          <w:rFonts w:ascii="Times New Roman" w:hAnsi="Times New Roman" w:cs="Times New Roman"/>
          <w:sz w:val="24"/>
          <w:szCs w:val="24"/>
          <w:lang w:val="ro-RO"/>
        </w:rPr>
      </w:pPr>
    </w:p>
    <w:p w14:paraId="7A36C90E" w14:textId="75C8F7EB" w:rsidR="005D7034" w:rsidRPr="00D277AA" w:rsidRDefault="00AE485D" w:rsidP="00A65E80">
      <w:pPr>
        <w:spacing w:after="0" w:line="240" w:lineRule="auto"/>
        <w:jc w:val="both"/>
        <w:rPr>
          <w:rFonts w:ascii="Times New Roman" w:hAnsi="Times New Roman" w:cs="Times New Roman"/>
          <w:sz w:val="24"/>
          <w:szCs w:val="24"/>
          <w:lang w:val="ro-RO"/>
        </w:rPr>
      </w:pPr>
      <w:r w:rsidRPr="00F020D0">
        <w:rPr>
          <w:rFonts w:ascii="Times New Roman" w:hAnsi="Times New Roman" w:cs="Times New Roman"/>
          <w:b/>
          <w:i/>
          <w:iCs/>
          <w:sz w:val="24"/>
          <w:szCs w:val="24"/>
          <w:lang w:val="ro-RO"/>
        </w:rPr>
        <w:t>Toți cetățenii</w:t>
      </w:r>
      <w:r w:rsidRPr="00D277AA">
        <w:rPr>
          <w:rFonts w:ascii="Times New Roman" w:hAnsi="Times New Roman" w:cs="Times New Roman"/>
          <w:sz w:val="24"/>
          <w:szCs w:val="24"/>
          <w:lang w:val="ro-RO"/>
        </w:rPr>
        <w:t xml:space="preserve"> mun. Chișinău;</w:t>
      </w:r>
    </w:p>
    <w:p w14:paraId="788D8F98" w14:textId="2D16CFB1" w:rsidR="00882492" w:rsidRPr="00F020D0" w:rsidRDefault="00DE7196" w:rsidP="00F020D0">
      <w:pPr>
        <w:pStyle w:val="Heading1"/>
        <w:rPr>
          <w:rFonts w:ascii="Times New Roman" w:hAnsi="Times New Roman" w:cs="Times New Roman"/>
          <w:b w:val="0"/>
          <w:sz w:val="24"/>
          <w:szCs w:val="24"/>
          <w:lang w:val="ro-RO"/>
        </w:rPr>
      </w:pPr>
      <w:bookmarkStart w:id="5" w:name="_Toc33997596"/>
      <w:r w:rsidRPr="00DE7196">
        <w:rPr>
          <w:rFonts w:ascii="Times New Roman" w:hAnsi="Times New Roman" w:cs="Times New Roman"/>
          <w:sz w:val="24"/>
          <w:szCs w:val="24"/>
          <w:lang w:val="ro-RO"/>
        </w:rPr>
        <w:lastRenderedPageBreak/>
        <w:t>Capitolul IV: Strategia</w:t>
      </w:r>
      <w:bookmarkEnd w:id="5"/>
    </w:p>
    <w:p w14:paraId="69CAA6B6" w14:textId="194A3DA6" w:rsidR="00882492" w:rsidRPr="008E0CF3" w:rsidRDefault="005955E7" w:rsidP="00383B75">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Viziunea</w:t>
      </w:r>
      <w:r w:rsidR="00882492" w:rsidRPr="008E0CF3">
        <w:rPr>
          <w:rFonts w:ascii="Times New Roman" w:hAnsi="Times New Roman" w:cs="Times New Roman"/>
          <w:b/>
          <w:sz w:val="24"/>
          <w:szCs w:val="24"/>
          <w:lang w:val="ro-RO"/>
        </w:rPr>
        <w:t xml:space="preserve"> </w:t>
      </w:r>
      <w:r>
        <w:rPr>
          <w:rFonts w:ascii="Times New Roman" w:hAnsi="Times New Roman" w:cs="Times New Roman"/>
          <w:b/>
          <w:sz w:val="24"/>
          <w:szCs w:val="24"/>
          <w:lang w:val="ro-RO"/>
        </w:rPr>
        <w:t>strategică</w:t>
      </w:r>
      <w:r w:rsidR="00882492" w:rsidRPr="008E0CF3">
        <w:rPr>
          <w:rFonts w:ascii="Times New Roman" w:hAnsi="Times New Roman" w:cs="Times New Roman"/>
          <w:b/>
          <w:sz w:val="24"/>
          <w:szCs w:val="24"/>
          <w:lang w:val="ro-RO"/>
        </w:rPr>
        <w:t>:</w:t>
      </w:r>
    </w:p>
    <w:p w14:paraId="1E6A94EC" w14:textId="77777777" w:rsidR="00882492" w:rsidRPr="00D277AA" w:rsidRDefault="00882492" w:rsidP="00383B75">
      <w:pPr>
        <w:spacing w:after="0" w:line="240" w:lineRule="auto"/>
        <w:jc w:val="both"/>
        <w:rPr>
          <w:rFonts w:ascii="Times New Roman" w:hAnsi="Times New Roman" w:cs="Times New Roman"/>
          <w:sz w:val="24"/>
          <w:szCs w:val="24"/>
          <w:lang w:val="ro-RO"/>
        </w:rPr>
      </w:pPr>
      <w:r w:rsidRPr="00D277AA">
        <w:rPr>
          <w:rFonts w:ascii="Times New Roman" w:hAnsi="Times New Roman" w:cs="Times New Roman"/>
          <w:sz w:val="24"/>
          <w:szCs w:val="24"/>
          <w:lang w:val="ro-RO"/>
        </w:rPr>
        <w:t>Asigurarea unui mediu prietenos, protectiv și fără violență pentru fiecare copil în mun. Chișinău.</w:t>
      </w:r>
    </w:p>
    <w:p w14:paraId="641AB2E6" w14:textId="77777777" w:rsidR="00882492" w:rsidRPr="00D277AA" w:rsidRDefault="00882492" w:rsidP="00383B75">
      <w:pPr>
        <w:spacing w:after="0" w:line="240" w:lineRule="auto"/>
        <w:jc w:val="both"/>
        <w:rPr>
          <w:rFonts w:ascii="Times New Roman" w:hAnsi="Times New Roman" w:cs="Times New Roman"/>
          <w:sz w:val="24"/>
          <w:szCs w:val="24"/>
          <w:lang w:val="ro-RO"/>
        </w:rPr>
      </w:pPr>
    </w:p>
    <w:p w14:paraId="6F4DFE77" w14:textId="1F260CBA" w:rsidR="00882492" w:rsidRPr="00E867D7" w:rsidRDefault="00882492" w:rsidP="00383B75">
      <w:pPr>
        <w:spacing w:after="0" w:line="240" w:lineRule="auto"/>
        <w:jc w:val="both"/>
        <w:rPr>
          <w:rFonts w:ascii="Times New Roman" w:hAnsi="Times New Roman" w:cs="Times New Roman"/>
          <w:b/>
          <w:sz w:val="24"/>
          <w:szCs w:val="24"/>
          <w:lang w:val="ro-RO"/>
        </w:rPr>
      </w:pPr>
      <w:r w:rsidRPr="00E867D7">
        <w:rPr>
          <w:rFonts w:ascii="Times New Roman" w:hAnsi="Times New Roman" w:cs="Times New Roman"/>
          <w:b/>
          <w:sz w:val="24"/>
          <w:szCs w:val="24"/>
          <w:lang w:val="ro-RO"/>
        </w:rPr>
        <w:t xml:space="preserve">Obiectivul </w:t>
      </w:r>
      <w:r w:rsidR="005955E7" w:rsidRPr="00E867D7">
        <w:rPr>
          <w:rFonts w:ascii="Times New Roman" w:hAnsi="Times New Roman" w:cs="Times New Roman"/>
          <w:b/>
          <w:sz w:val="24"/>
          <w:szCs w:val="24"/>
          <w:lang w:val="ro-RO"/>
        </w:rPr>
        <w:t>general</w:t>
      </w:r>
      <w:r w:rsidRPr="00E867D7">
        <w:rPr>
          <w:rFonts w:ascii="Times New Roman" w:hAnsi="Times New Roman" w:cs="Times New Roman"/>
          <w:b/>
          <w:sz w:val="24"/>
          <w:szCs w:val="24"/>
          <w:lang w:val="ro-RO"/>
        </w:rPr>
        <w:t xml:space="preserve"> 1:</w:t>
      </w:r>
    </w:p>
    <w:p w14:paraId="1E27FE10" w14:textId="77777777" w:rsidR="00882492" w:rsidRPr="00D277AA" w:rsidRDefault="00882492" w:rsidP="00383B75">
      <w:pPr>
        <w:spacing w:after="0" w:line="240" w:lineRule="auto"/>
        <w:jc w:val="both"/>
        <w:rPr>
          <w:rFonts w:ascii="Times New Roman" w:hAnsi="Times New Roman" w:cs="Times New Roman"/>
          <w:sz w:val="24"/>
          <w:szCs w:val="24"/>
          <w:lang w:val="ro-RO"/>
        </w:rPr>
      </w:pPr>
      <w:r w:rsidRPr="00D277AA">
        <w:rPr>
          <w:rFonts w:ascii="Times New Roman" w:hAnsi="Times New Roman" w:cs="Times New Roman"/>
          <w:sz w:val="24"/>
          <w:szCs w:val="24"/>
          <w:lang w:val="ro-RO"/>
        </w:rPr>
        <w:t>Prevenirea și combaterea violenței, neglijării și exploatării copiilor în toate mediile.</w:t>
      </w:r>
    </w:p>
    <w:p w14:paraId="7F4A75C3" w14:textId="77777777" w:rsidR="00882492" w:rsidRPr="00D277AA" w:rsidRDefault="00882492" w:rsidP="00383B75">
      <w:pPr>
        <w:spacing w:after="0" w:line="240" w:lineRule="auto"/>
        <w:jc w:val="both"/>
        <w:rPr>
          <w:rFonts w:ascii="Times New Roman" w:hAnsi="Times New Roman" w:cs="Times New Roman"/>
          <w:sz w:val="24"/>
          <w:szCs w:val="24"/>
          <w:lang w:val="ro-RO"/>
        </w:rPr>
      </w:pPr>
    </w:p>
    <w:p w14:paraId="6694C4C1" w14:textId="7ED22B99" w:rsidR="00882492" w:rsidRPr="00E867D7" w:rsidRDefault="00882492" w:rsidP="00383B75">
      <w:pPr>
        <w:spacing w:after="0" w:line="240" w:lineRule="auto"/>
        <w:jc w:val="both"/>
        <w:rPr>
          <w:rFonts w:ascii="Times New Roman" w:hAnsi="Times New Roman" w:cs="Times New Roman"/>
          <w:b/>
          <w:sz w:val="24"/>
          <w:szCs w:val="24"/>
          <w:lang w:val="ro-RO"/>
        </w:rPr>
      </w:pPr>
      <w:r w:rsidRPr="00E867D7">
        <w:rPr>
          <w:rFonts w:ascii="Times New Roman" w:hAnsi="Times New Roman" w:cs="Times New Roman"/>
          <w:b/>
          <w:sz w:val="24"/>
          <w:szCs w:val="24"/>
          <w:lang w:val="ro-RO"/>
        </w:rPr>
        <w:t xml:space="preserve">Obiectivul </w:t>
      </w:r>
      <w:r w:rsidR="005955E7" w:rsidRPr="00E867D7">
        <w:rPr>
          <w:rFonts w:ascii="Times New Roman" w:hAnsi="Times New Roman" w:cs="Times New Roman"/>
          <w:b/>
          <w:sz w:val="24"/>
          <w:szCs w:val="24"/>
          <w:lang w:val="ro-RO"/>
        </w:rPr>
        <w:t>general</w:t>
      </w:r>
      <w:r w:rsidRPr="00E867D7">
        <w:rPr>
          <w:rFonts w:ascii="Times New Roman" w:hAnsi="Times New Roman" w:cs="Times New Roman"/>
          <w:b/>
          <w:sz w:val="24"/>
          <w:szCs w:val="24"/>
          <w:lang w:val="ro-RO"/>
        </w:rPr>
        <w:t xml:space="preserve"> 2:</w:t>
      </w:r>
    </w:p>
    <w:p w14:paraId="744D1752" w14:textId="77777777" w:rsidR="00882492" w:rsidRPr="00D277AA" w:rsidRDefault="00882492" w:rsidP="00383B7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Asigurarea dreptului la familie pentru fiecare</w:t>
      </w:r>
      <w:r w:rsidRPr="00D277AA">
        <w:rPr>
          <w:rFonts w:ascii="Times New Roman" w:hAnsi="Times New Roman" w:cs="Times New Roman"/>
          <w:sz w:val="24"/>
          <w:szCs w:val="24"/>
          <w:lang w:val="ro-RO"/>
        </w:rPr>
        <w:t xml:space="preserve"> copi</w:t>
      </w:r>
      <w:r>
        <w:rPr>
          <w:rFonts w:ascii="Times New Roman" w:hAnsi="Times New Roman" w:cs="Times New Roman"/>
          <w:sz w:val="24"/>
          <w:szCs w:val="24"/>
          <w:lang w:val="ro-RO"/>
        </w:rPr>
        <w:t>l</w:t>
      </w:r>
      <w:r w:rsidRPr="00D277AA">
        <w:rPr>
          <w:rFonts w:ascii="Times New Roman" w:hAnsi="Times New Roman" w:cs="Times New Roman"/>
          <w:sz w:val="24"/>
          <w:szCs w:val="24"/>
          <w:lang w:val="ro-RO"/>
        </w:rPr>
        <w:t xml:space="preserve"> separa</w:t>
      </w:r>
      <w:r>
        <w:rPr>
          <w:rFonts w:ascii="Times New Roman" w:hAnsi="Times New Roman" w:cs="Times New Roman"/>
          <w:sz w:val="24"/>
          <w:szCs w:val="24"/>
          <w:lang w:val="ro-RO"/>
        </w:rPr>
        <w:t>t</w:t>
      </w:r>
      <w:r w:rsidRPr="00D277AA">
        <w:rPr>
          <w:rFonts w:ascii="Times New Roman" w:hAnsi="Times New Roman" w:cs="Times New Roman"/>
          <w:sz w:val="24"/>
          <w:szCs w:val="24"/>
          <w:lang w:val="ro-RO"/>
        </w:rPr>
        <w:t xml:space="preserve"> de părinți.</w:t>
      </w:r>
    </w:p>
    <w:p w14:paraId="4C84A49E" w14:textId="77777777" w:rsidR="00882492" w:rsidRPr="00D277AA" w:rsidRDefault="00882492" w:rsidP="00383B75">
      <w:pPr>
        <w:spacing w:after="0" w:line="240" w:lineRule="auto"/>
        <w:jc w:val="both"/>
        <w:rPr>
          <w:rFonts w:ascii="Times New Roman" w:hAnsi="Times New Roman" w:cs="Times New Roman"/>
          <w:sz w:val="24"/>
          <w:szCs w:val="24"/>
          <w:lang w:val="ro-RO"/>
        </w:rPr>
      </w:pPr>
    </w:p>
    <w:p w14:paraId="17AC16BF" w14:textId="1B266F6E" w:rsidR="00882492" w:rsidRPr="00E867D7" w:rsidRDefault="00882492" w:rsidP="00383B75">
      <w:pPr>
        <w:spacing w:after="0" w:line="240" w:lineRule="auto"/>
        <w:jc w:val="both"/>
        <w:rPr>
          <w:rFonts w:ascii="Times New Roman" w:hAnsi="Times New Roman" w:cs="Times New Roman"/>
          <w:b/>
          <w:sz w:val="24"/>
          <w:szCs w:val="24"/>
          <w:lang w:val="ro-RO"/>
        </w:rPr>
      </w:pPr>
      <w:r w:rsidRPr="00E867D7">
        <w:rPr>
          <w:rFonts w:ascii="Times New Roman" w:hAnsi="Times New Roman" w:cs="Times New Roman"/>
          <w:b/>
          <w:sz w:val="24"/>
          <w:szCs w:val="24"/>
          <w:lang w:val="ro-RO"/>
        </w:rPr>
        <w:t xml:space="preserve">Obiectivul </w:t>
      </w:r>
      <w:r w:rsidR="005955E7" w:rsidRPr="00E867D7">
        <w:rPr>
          <w:rFonts w:ascii="Times New Roman" w:hAnsi="Times New Roman" w:cs="Times New Roman"/>
          <w:b/>
          <w:sz w:val="24"/>
          <w:szCs w:val="24"/>
          <w:lang w:val="ro-RO"/>
        </w:rPr>
        <w:t>general</w:t>
      </w:r>
      <w:r w:rsidRPr="00E867D7">
        <w:rPr>
          <w:rFonts w:ascii="Times New Roman" w:hAnsi="Times New Roman" w:cs="Times New Roman"/>
          <w:b/>
          <w:sz w:val="24"/>
          <w:szCs w:val="24"/>
          <w:lang w:val="ro-RO"/>
        </w:rPr>
        <w:t xml:space="preserve"> 3:</w:t>
      </w:r>
    </w:p>
    <w:p w14:paraId="3FF14C98" w14:textId="77777777" w:rsidR="00882492" w:rsidRPr="00D277AA" w:rsidRDefault="00882492" w:rsidP="00383B7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Pr="00D277AA">
        <w:rPr>
          <w:rFonts w:ascii="Times New Roman" w:hAnsi="Times New Roman" w:cs="Times New Roman"/>
          <w:sz w:val="24"/>
          <w:szCs w:val="24"/>
          <w:lang w:val="ro-RO"/>
        </w:rPr>
        <w:t>onsolidarea sistemului municipal de protecție a copilului</w:t>
      </w:r>
      <w:r>
        <w:rPr>
          <w:rFonts w:ascii="Times New Roman" w:hAnsi="Times New Roman" w:cs="Times New Roman"/>
          <w:sz w:val="24"/>
          <w:szCs w:val="24"/>
          <w:lang w:val="ro-RO"/>
        </w:rPr>
        <w:t>.</w:t>
      </w:r>
    </w:p>
    <w:p w14:paraId="27142755" w14:textId="77777777" w:rsidR="00882492" w:rsidRPr="00D277AA" w:rsidRDefault="00882492" w:rsidP="00383B75">
      <w:pPr>
        <w:spacing w:after="0" w:line="240" w:lineRule="auto"/>
        <w:jc w:val="both"/>
        <w:rPr>
          <w:rFonts w:ascii="Times New Roman" w:hAnsi="Times New Roman" w:cs="Times New Roman"/>
          <w:sz w:val="24"/>
          <w:szCs w:val="24"/>
          <w:lang w:val="ro-RO"/>
        </w:rPr>
      </w:pPr>
    </w:p>
    <w:p w14:paraId="175D7CE8" w14:textId="77777777" w:rsidR="00882492" w:rsidRDefault="00882492" w:rsidP="00383B75">
      <w:pPr>
        <w:spacing w:after="0" w:line="240" w:lineRule="auto"/>
        <w:jc w:val="both"/>
        <w:rPr>
          <w:rFonts w:ascii="Times New Roman" w:hAnsi="Times New Roman" w:cs="Times New Roman"/>
          <w:sz w:val="24"/>
          <w:szCs w:val="24"/>
          <w:lang w:val="ro-RO"/>
        </w:rPr>
      </w:pPr>
    </w:p>
    <w:p w14:paraId="55DBA9F4" w14:textId="4B957713" w:rsidR="00425C91" w:rsidRPr="00E867D7" w:rsidRDefault="00425C91" w:rsidP="00383B75">
      <w:pPr>
        <w:spacing w:after="0" w:line="240" w:lineRule="auto"/>
        <w:jc w:val="both"/>
        <w:rPr>
          <w:rFonts w:ascii="Times New Roman" w:hAnsi="Times New Roman" w:cs="Times New Roman"/>
          <w:b/>
          <w:sz w:val="24"/>
          <w:szCs w:val="24"/>
          <w:lang w:val="ro-RO"/>
        </w:rPr>
      </w:pPr>
      <w:r w:rsidRPr="00E867D7">
        <w:rPr>
          <w:rFonts w:ascii="Times New Roman" w:hAnsi="Times New Roman" w:cs="Times New Roman"/>
          <w:b/>
          <w:sz w:val="24"/>
          <w:szCs w:val="24"/>
          <w:lang w:val="ro-RO"/>
        </w:rPr>
        <w:t xml:space="preserve">Obiectiv </w:t>
      </w:r>
      <w:r w:rsidR="005955E7" w:rsidRPr="00E867D7">
        <w:rPr>
          <w:rFonts w:ascii="Times New Roman" w:hAnsi="Times New Roman" w:cs="Times New Roman"/>
          <w:b/>
          <w:sz w:val="24"/>
          <w:szCs w:val="24"/>
          <w:lang w:val="ro-RO"/>
        </w:rPr>
        <w:t>general</w:t>
      </w:r>
      <w:r w:rsidRPr="00E867D7">
        <w:rPr>
          <w:rFonts w:ascii="Times New Roman" w:hAnsi="Times New Roman" w:cs="Times New Roman"/>
          <w:b/>
          <w:sz w:val="24"/>
          <w:szCs w:val="24"/>
          <w:lang w:val="ro-RO"/>
        </w:rPr>
        <w:t xml:space="preserve"> 1:</w:t>
      </w:r>
    </w:p>
    <w:p w14:paraId="116703C2" w14:textId="0B1C404E" w:rsidR="00AE7422" w:rsidRPr="006D1266" w:rsidRDefault="00AE7422" w:rsidP="00383B75">
      <w:pPr>
        <w:spacing w:after="0" w:line="240" w:lineRule="auto"/>
        <w:jc w:val="both"/>
        <w:rPr>
          <w:rFonts w:ascii="Times New Roman" w:hAnsi="Times New Roman" w:cs="Times New Roman"/>
          <w:sz w:val="24"/>
          <w:szCs w:val="24"/>
          <w:lang w:val="ro-RO"/>
        </w:rPr>
      </w:pPr>
      <w:r w:rsidRPr="006D1266">
        <w:rPr>
          <w:rFonts w:ascii="Times New Roman" w:hAnsi="Times New Roman" w:cs="Times New Roman"/>
          <w:sz w:val="24"/>
          <w:szCs w:val="24"/>
          <w:lang w:val="ro-RO"/>
        </w:rPr>
        <w:t>Prevenirea și combaterea violenței, neglijării și exploatării copiilor în toate mediile.</w:t>
      </w:r>
    </w:p>
    <w:p w14:paraId="4C3CE1AC" w14:textId="77777777" w:rsidR="00AE7422" w:rsidRPr="006D1266" w:rsidRDefault="00AE7422" w:rsidP="00383B75">
      <w:pPr>
        <w:spacing w:after="0" w:line="240" w:lineRule="auto"/>
        <w:jc w:val="both"/>
        <w:rPr>
          <w:rFonts w:ascii="Times New Roman" w:hAnsi="Times New Roman" w:cs="Times New Roman"/>
          <w:sz w:val="24"/>
          <w:szCs w:val="24"/>
          <w:lang w:val="ro-RO"/>
        </w:rPr>
      </w:pPr>
    </w:p>
    <w:p w14:paraId="63BD9BCC" w14:textId="62749F40" w:rsidR="00AE7422" w:rsidRDefault="005955E7" w:rsidP="00383B75">
      <w:pPr>
        <w:spacing w:after="0" w:line="240" w:lineRule="auto"/>
        <w:jc w:val="both"/>
        <w:rPr>
          <w:rFonts w:ascii="Times New Roman" w:hAnsi="Times New Roman" w:cs="Times New Roman"/>
          <w:color w:val="000000"/>
          <w:sz w:val="24"/>
          <w:szCs w:val="24"/>
          <w:lang w:val="ro-RO"/>
        </w:rPr>
      </w:pPr>
      <w:r w:rsidRPr="00E867D7">
        <w:rPr>
          <w:rFonts w:ascii="Times New Roman" w:hAnsi="Times New Roman" w:cs="Times New Roman"/>
          <w:b/>
          <w:color w:val="000000"/>
          <w:sz w:val="24"/>
          <w:szCs w:val="24"/>
          <w:lang w:val="ro-RO"/>
        </w:rPr>
        <w:t>Obiectivul specific 1.1:</w:t>
      </w:r>
      <w:r>
        <w:rPr>
          <w:rFonts w:ascii="Times New Roman" w:hAnsi="Times New Roman" w:cs="Times New Roman"/>
          <w:color w:val="000000"/>
          <w:sz w:val="24"/>
          <w:szCs w:val="24"/>
          <w:lang w:val="ro-RO"/>
        </w:rPr>
        <w:t xml:space="preserve"> </w:t>
      </w:r>
      <w:r w:rsidR="00AE7422" w:rsidRPr="005955E7">
        <w:rPr>
          <w:rFonts w:ascii="Times New Roman" w:hAnsi="Times New Roman" w:cs="Times New Roman"/>
          <w:color w:val="000000"/>
          <w:sz w:val="24"/>
          <w:szCs w:val="24"/>
          <w:lang w:val="ro-RO"/>
        </w:rPr>
        <w:t>Identificarea precoce, referirea şi asistenţa tuturor cazurilor reale și p</w:t>
      </w:r>
      <w:r>
        <w:rPr>
          <w:rFonts w:ascii="Times New Roman" w:hAnsi="Times New Roman" w:cs="Times New Roman"/>
          <w:color w:val="000000"/>
          <w:sz w:val="24"/>
          <w:szCs w:val="24"/>
          <w:lang w:val="ro-RO"/>
        </w:rPr>
        <w:t>resupuse de violenţă a copiilor</w:t>
      </w:r>
    </w:p>
    <w:p w14:paraId="16762E70" w14:textId="77777777" w:rsidR="003E0CC8" w:rsidRDefault="00A33C03" w:rsidP="00383B75">
      <w:pPr>
        <w:spacing w:after="0" w:line="240" w:lineRule="auto"/>
        <w:jc w:val="both"/>
        <w:rPr>
          <w:rFonts w:ascii="Times New Roman" w:hAnsi="Times New Roman" w:cs="Times New Roman"/>
          <w:color w:val="000000"/>
          <w:sz w:val="24"/>
          <w:szCs w:val="24"/>
          <w:lang w:val="ro-RO"/>
        </w:rPr>
      </w:pPr>
      <w:r w:rsidRPr="00A33C03">
        <w:rPr>
          <w:rFonts w:ascii="Times New Roman" w:hAnsi="Times New Roman" w:cs="Times New Roman"/>
          <w:b/>
          <w:color w:val="000000"/>
          <w:sz w:val="24"/>
          <w:szCs w:val="24"/>
          <w:lang w:val="ro-RO"/>
        </w:rPr>
        <w:t>Rezultat așteptat</w:t>
      </w:r>
      <w:r>
        <w:rPr>
          <w:rFonts w:ascii="Times New Roman" w:hAnsi="Times New Roman" w:cs="Times New Roman"/>
          <w:color w:val="000000"/>
          <w:sz w:val="24"/>
          <w:szCs w:val="24"/>
          <w:lang w:val="ro-RO"/>
        </w:rPr>
        <w:t xml:space="preserve"> (impactul asupra beneficiarilor)</w:t>
      </w:r>
      <w:r w:rsidR="003E0CC8">
        <w:rPr>
          <w:rFonts w:ascii="Times New Roman" w:hAnsi="Times New Roman" w:cs="Times New Roman"/>
          <w:color w:val="000000"/>
          <w:sz w:val="24"/>
          <w:szCs w:val="24"/>
          <w:lang w:val="ro-RO"/>
        </w:rPr>
        <w:t>:</w:t>
      </w:r>
    </w:p>
    <w:p w14:paraId="7ACAD2C5" w14:textId="3F3F09A7" w:rsidR="00A33C03" w:rsidRDefault="00A33C03" w:rsidP="003E0CC8">
      <w:pPr>
        <w:pStyle w:val="ListParagraph"/>
        <w:numPr>
          <w:ilvl w:val="0"/>
          <w:numId w:val="16"/>
        </w:numPr>
        <w:spacing w:after="0" w:line="240" w:lineRule="auto"/>
        <w:jc w:val="both"/>
        <w:rPr>
          <w:rFonts w:ascii="Times New Roman" w:hAnsi="Times New Roman" w:cs="Times New Roman"/>
          <w:color w:val="000000"/>
          <w:sz w:val="24"/>
          <w:szCs w:val="24"/>
          <w:lang w:val="ro-RO"/>
        </w:rPr>
      </w:pPr>
      <w:r w:rsidRPr="003E0CC8">
        <w:rPr>
          <w:rFonts w:ascii="Times New Roman" w:hAnsi="Times New Roman" w:cs="Times New Roman"/>
          <w:color w:val="000000"/>
          <w:sz w:val="24"/>
          <w:szCs w:val="24"/>
          <w:lang w:val="ro-RO"/>
        </w:rPr>
        <w:t xml:space="preserve">creșterea semnificativă a ratei sesizărilor pe cazuri reale și/ sau presupuse de ANET </w:t>
      </w:r>
      <w:r w:rsidR="003E0CC8" w:rsidRPr="003E0CC8">
        <w:rPr>
          <w:rFonts w:ascii="Times New Roman" w:hAnsi="Times New Roman" w:cs="Times New Roman"/>
          <w:color w:val="000000"/>
          <w:sz w:val="24"/>
          <w:szCs w:val="24"/>
          <w:lang w:val="ro-RO"/>
        </w:rPr>
        <w:t>identificate de/ și referite către autoritatea tutelară a mun. Chișinău;</w:t>
      </w:r>
    </w:p>
    <w:p w14:paraId="38F4C629" w14:textId="2162D91B" w:rsidR="005955E7" w:rsidRPr="009D3886" w:rsidRDefault="005955E7" w:rsidP="00383B75">
      <w:pPr>
        <w:spacing w:after="0" w:line="240" w:lineRule="auto"/>
        <w:jc w:val="both"/>
        <w:rPr>
          <w:rFonts w:ascii="Times New Roman" w:hAnsi="Times New Roman" w:cs="Times New Roman"/>
          <w:b/>
          <w:color w:val="000000"/>
          <w:sz w:val="24"/>
          <w:szCs w:val="24"/>
          <w:lang w:val="ro-RO"/>
        </w:rPr>
      </w:pPr>
      <w:r w:rsidRPr="009D3886">
        <w:rPr>
          <w:rFonts w:ascii="Times New Roman" w:hAnsi="Times New Roman" w:cs="Times New Roman"/>
          <w:b/>
          <w:color w:val="000000"/>
          <w:sz w:val="24"/>
          <w:szCs w:val="24"/>
          <w:lang w:val="ro-RO"/>
        </w:rPr>
        <w:t>Acțiuni:</w:t>
      </w:r>
    </w:p>
    <w:p w14:paraId="41479C17" w14:textId="77777777" w:rsidR="005955E7" w:rsidRDefault="00AE7422" w:rsidP="00383B75">
      <w:pPr>
        <w:pStyle w:val="ListParagraph"/>
        <w:numPr>
          <w:ilvl w:val="2"/>
          <w:numId w:val="19"/>
        </w:numPr>
        <w:spacing w:after="0" w:line="240" w:lineRule="auto"/>
        <w:jc w:val="both"/>
        <w:rPr>
          <w:rFonts w:ascii="Times New Roman" w:hAnsi="Times New Roman" w:cs="Times New Roman"/>
          <w:color w:val="000000"/>
          <w:sz w:val="24"/>
          <w:szCs w:val="24"/>
          <w:lang w:val="ro-RO"/>
        </w:rPr>
      </w:pPr>
      <w:r w:rsidRPr="005955E7">
        <w:rPr>
          <w:rFonts w:ascii="Times New Roman" w:hAnsi="Times New Roman" w:cs="Times New Roman"/>
          <w:color w:val="000000"/>
          <w:sz w:val="24"/>
          <w:szCs w:val="24"/>
          <w:lang w:val="ro-RO"/>
        </w:rPr>
        <w:t xml:space="preserve">Eficientizarea mecanismului municipal </w:t>
      </w:r>
      <w:r w:rsidR="00321042" w:rsidRPr="005955E7">
        <w:rPr>
          <w:rFonts w:ascii="Times New Roman" w:hAnsi="Times New Roman" w:cs="Times New Roman"/>
          <w:color w:val="000000"/>
          <w:sz w:val="24"/>
          <w:szCs w:val="24"/>
          <w:lang w:val="ro-RO"/>
        </w:rPr>
        <w:t>de identificare, evaluare, asistenţă, referire şi evidenţă a copiilor victime şi potenţiale victime ale violenţei, neglijării şi exploatării</w:t>
      </w:r>
      <w:r w:rsidR="0099705E" w:rsidRPr="005955E7">
        <w:rPr>
          <w:rFonts w:ascii="Times New Roman" w:hAnsi="Times New Roman" w:cs="Times New Roman"/>
          <w:color w:val="000000"/>
          <w:sz w:val="24"/>
          <w:szCs w:val="24"/>
          <w:lang w:val="ro-RO"/>
        </w:rPr>
        <w:t>;</w:t>
      </w:r>
    </w:p>
    <w:p w14:paraId="5574B19F" w14:textId="697DF9E6" w:rsidR="005955E7" w:rsidRDefault="0099705E" w:rsidP="00383B75">
      <w:pPr>
        <w:pStyle w:val="ListParagraph"/>
        <w:numPr>
          <w:ilvl w:val="2"/>
          <w:numId w:val="19"/>
        </w:numPr>
        <w:spacing w:after="0" w:line="240" w:lineRule="auto"/>
        <w:jc w:val="both"/>
        <w:rPr>
          <w:rFonts w:ascii="Times New Roman" w:hAnsi="Times New Roman" w:cs="Times New Roman"/>
          <w:color w:val="000000"/>
          <w:sz w:val="24"/>
          <w:szCs w:val="24"/>
          <w:lang w:val="ro-RO"/>
        </w:rPr>
      </w:pPr>
      <w:r w:rsidRPr="005955E7">
        <w:rPr>
          <w:rFonts w:ascii="Times New Roman" w:hAnsi="Times New Roman" w:cs="Times New Roman"/>
          <w:color w:val="000000"/>
          <w:sz w:val="24"/>
          <w:szCs w:val="24"/>
          <w:lang w:val="ro-RO"/>
        </w:rPr>
        <w:t>Facilitarea dezvoltării</w:t>
      </w:r>
      <w:r w:rsidR="00321042" w:rsidRPr="005955E7">
        <w:rPr>
          <w:rFonts w:ascii="Times New Roman" w:hAnsi="Times New Roman" w:cs="Times New Roman"/>
          <w:color w:val="000000"/>
          <w:sz w:val="24"/>
          <w:szCs w:val="24"/>
          <w:lang w:val="ro-RO"/>
        </w:rPr>
        <w:t xml:space="preserve"> participative</w:t>
      </w:r>
      <w:r w:rsidRPr="005955E7">
        <w:rPr>
          <w:rFonts w:ascii="Times New Roman" w:hAnsi="Times New Roman" w:cs="Times New Roman"/>
          <w:color w:val="000000"/>
          <w:sz w:val="24"/>
          <w:szCs w:val="24"/>
          <w:lang w:val="ro-RO"/>
        </w:rPr>
        <w:t xml:space="preserve"> și adoptării în toate instituțiile pentru copii</w:t>
      </w:r>
      <w:r w:rsidR="006F16EE" w:rsidRPr="005955E7">
        <w:rPr>
          <w:rFonts w:ascii="Times New Roman" w:hAnsi="Times New Roman" w:cs="Times New Roman"/>
          <w:color w:val="000000"/>
          <w:sz w:val="24"/>
          <w:szCs w:val="24"/>
          <w:lang w:val="ro-RO"/>
        </w:rPr>
        <w:t xml:space="preserve"> (publice și private, servicii sociale, inclusiv cele de îngrijire alternativă, etc.)</w:t>
      </w:r>
      <w:r w:rsidR="00D47882">
        <w:rPr>
          <w:rFonts w:ascii="Times New Roman" w:hAnsi="Times New Roman" w:cs="Times New Roman"/>
          <w:color w:val="000000"/>
          <w:sz w:val="24"/>
          <w:szCs w:val="24"/>
          <w:lang w:val="ro-RO"/>
        </w:rPr>
        <w:t xml:space="preserve"> a Politic</w:t>
      </w:r>
      <w:r w:rsidRPr="005955E7">
        <w:rPr>
          <w:rFonts w:ascii="Times New Roman" w:hAnsi="Times New Roman" w:cs="Times New Roman"/>
          <w:color w:val="000000"/>
          <w:sz w:val="24"/>
          <w:szCs w:val="24"/>
          <w:lang w:val="ro-RO"/>
        </w:rPr>
        <w:t>ilor interne de protecție a copilului</w:t>
      </w:r>
      <w:r w:rsidR="00B866F8" w:rsidRPr="005955E7">
        <w:rPr>
          <w:rFonts w:ascii="Times New Roman" w:hAnsi="Times New Roman" w:cs="Times New Roman"/>
          <w:color w:val="000000"/>
          <w:sz w:val="24"/>
          <w:szCs w:val="24"/>
          <w:lang w:val="ro-RO"/>
        </w:rPr>
        <w:t>, inclusiv a mecanismelor de plângere,</w:t>
      </w:r>
      <w:r w:rsidRPr="005955E7">
        <w:rPr>
          <w:rFonts w:ascii="Times New Roman" w:hAnsi="Times New Roman" w:cs="Times New Roman"/>
          <w:color w:val="000000"/>
          <w:sz w:val="24"/>
          <w:szCs w:val="24"/>
          <w:lang w:val="ro-RO"/>
        </w:rPr>
        <w:t xml:space="preserve"> și promovarea procesului de </w:t>
      </w:r>
      <w:r w:rsidR="00D47882" w:rsidRPr="005955E7">
        <w:rPr>
          <w:rFonts w:ascii="Times New Roman" w:hAnsi="Times New Roman" w:cs="Times New Roman"/>
          <w:color w:val="000000"/>
          <w:sz w:val="24"/>
          <w:szCs w:val="24"/>
          <w:lang w:val="ro-RO"/>
        </w:rPr>
        <w:t>revizuire</w:t>
      </w:r>
      <w:r w:rsidRPr="005955E7">
        <w:rPr>
          <w:rFonts w:ascii="Times New Roman" w:hAnsi="Times New Roman" w:cs="Times New Roman"/>
          <w:color w:val="000000"/>
          <w:sz w:val="24"/>
          <w:szCs w:val="24"/>
          <w:lang w:val="ro-RO"/>
        </w:rPr>
        <w:t xml:space="preserve"> periodică </w:t>
      </w:r>
      <w:r w:rsidR="006F16EE" w:rsidRPr="005955E7">
        <w:rPr>
          <w:rFonts w:ascii="Times New Roman" w:hAnsi="Times New Roman" w:cs="Times New Roman"/>
          <w:color w:val="000000"/>
          <w:sz w:val="24"/>
          <w:szCs w:val="24"/>
          <w:lang w:val="ro-RO"/>
        </w:rPr>
        <w:t xml:space="preserve">participativă </w:t>
      </w:r>
      <w:r w:rsidRPr="005955E7">
        <w:rPr>
          <w:rFonts w:ascii="Times New Roman" w:hAnsi="Times New Roman" w:cs="Times New Roman"/>
          <w:color w:val="000000"/>
          <w:sz w:val="24"/>
          <w:szCs w:val="24"/>
          <w:lang w:val="ro-RO"/>
        </w:rPr>
        <w:t>a acestora;</w:t>
      </w:r>
    </w:p>
    <w:p w14:paraId="3A415563" w14:textId="78CF04B7" w:rsidR="00425C91" w:rsidRPr="005955E7" w:rsidRDefault="00425C91" w:rsidP="00383B75">
      <w:pPr>
        <w:pStyle w:val="ListParagraph"/>
        <w:numPr>
          <w:ilvl w:val="2"/>
          <w:numId w:val="19"/>
        </w:numPr>
        <w:spacing w:after="0" w:line="240" w:lineRule="auto"/>
        <w:jc w:val="both"/>
        <w:rPr>
          <w:rFonts w:ascii="Times New Roman" w:hAnsi="Times New Roman" w:cs="Times New Roman"/>
          <w:color w:val="000000"/>
          <w:sz w:val="24"/>
          <w:szCs w:val="24"/>
          <w:lang w:val="ro-RO"/>
        </w:rPr>
      </w:pPr>
      <w:r w:rsidRPr="005955E7">
        <w:rPr>
          <w:rFonts w:ascii="Times New Roman" w:hAnsi="Times New Roman" w:cs="Times New Roman"/>
          <w:color w:val="000000"/>
          <w:sz w:val="24"/>
          <w:szCs w:val="24"/>
          <w:lang w:val="ro-RO"/>
        </w:rPr>
        <w:t>Evidenţa şi monitorizarea agresorilor pentru prevenirea recidivelor în cazul infracţiunilor de violenţă sexuală asupra copilului;</w:t>
      </w:r>
    </w:p>
    <w:p w14:paraId="1CF110BE" w14:textId="77777777" w:rsidR="00503F57" w:rsidRDefault="00503F57" w:rsidP="00383B75">
      <w:pPr>
        <w:spacing w:after="0" w:line="240" w:lineRule="auto"/>
        <w:jc w:val="both"/>
        <w:rPr>
          <w:rFonts w:ascii="Times New Roman" w:hAnsi="Times New Roman" w:cs="Times New Roman"/>
          <w:color w:val="000000"/>
          <w:sz w:val="24"/>
          <w:szCs w:val="24"/>
          <w:lang w:val="ro-RO"/>
        </w:rPr>
      </w:pPr>
    </w:p>
    <w:p w14:paraId="368A240E" w14:textId="017E6ACF" w:rsidR="00FB1599" w:rsidRDefault="005955E7" w:rsidP="00383B75">
      <w:pPr>
        <w:spacing w:after="0" w:line="240" w:lineRule="auto"/>
        <w:jc w:val="both"/>
        <w:rPr>
          <w:rFonts w:ascii="Times New Roman" w:hAnsi="Times New Roman" w:cs="Times New Roman"/>
          <w:color w:val="000000"/>
          <w:sz w:val="24"/>
          <w:szCs w:val="24"/>
          <w:lang w:val="ro-RO"/>
        </w:rPr>
      </w:pPr>
      <w:r w:rsidRPr="00E867D7">
        <w:rPr>
          <w:rFonts w:ascii="Times New Roman" w:hAnsi="Times New Roman" w:cs="Times New Roman"/>
          <w:b/>
          <w:color w:val="000000"/>
          <w:sz w:val="24"/>
          <w:szCs w:val="24"/>
          <w:lang w:val="ro-RO"/>
        </w:rPr>
        <w:t>Obiectivul specific 1.2:</w:t>
      </w:r>
      <w:r>
        <w:rPr>
          <w:rFonts w:ascii="Times New Roman" w:hAnsi="Times New Roman" w:cs="Times New Roman"/>
          <w:color w:val="000000"/>
          <w:sz w:val="24"/>
          <w:szCs w:val="24"/>
          <w:lang w:val="ro-RO"/>
        </w:rPr>
        <w:t xml:space="preserve"> </w:t>
      </w:r>
      <w:r w:rsidR="00FB1599" w:rsidRPr="005955E7">
        <w:rPr>
          <w:rFonts w:ascii="Times New Roman" w:hAnsi="Times New Roman" w:cs="Times New Roman"/>
          <w:color w:val="000000"/>
          <w:sz w:val="24"/>
          <w:szCs w:val="24"/>
          <w:lang w:val="ro-RO"/>
        </w:rPr>
        <w:t>Sprijinirea și consolidarea familiilor în scopul reducerii excluziunii sociale, riscului de separare, a violenței</w:t>
      </w:r>
      <w:r w:rsidR="00A46664">
        <w:rPr>
          <w:rFonts w:ascii="Times New Roman" w:hAnsi="Times New Roman" w:cs="Times New Roman"/>
          <w:color w:val="000000"/>
          <w:sz w:val="24"/>
          <w:szCs w:val="24"/>
          <w:lang w:val="ro-RO"/>
        </w:rPr>
        <w:t xml:space="preserve"> și exploatării</w:t>
      </w:r>
    </w:p>
    <w:p w14:paraId="1D27A7E0" w14:textId="77777777" w:rsidR="009D3886" w:rsidRDefault="009D3886" w:rsidP="009D3886">
      <w:pPr>
        <w:spacing w:after="0" w:line="240" w:lineRule="auto"/>
        <w:jc w:val="both"/>
        <w:rPr>
          <w:rFonts w:ascii="Times New Roman" w:hAnsi="Times New Roman" w:cs="Times New Roman"/>
          <w:color w:val="000000"/>
          <w:sz w:val="24"/>
          <w:szCs w:val="24"/>
          <w:lang w:val="ro-RO"/>
        </w:rPr>
      </w:pPr>
      <w:r w:rsidRPr="00A33C03">
        <w:rPr>
          <w:rFonts w:ascii="Times New Roman" w:hAnsi="Times New Roman" w:cs="Times New Roman"/>
          <w:b/>
          <w:color w:val="000000"/>
          <w:sz w:val="24"/>
          <w:szCs w:val="24"/>
          <w:lang w:val="ro-RO"/>
        </w:rPr>
        <w:t>Rezultat așteptat</w:t>
      </w:r>
      <w:r>
        <w:rPr>
          <w:rFonts w:ascii="Times New Roman" w:hAnsi="Times New Roman" w:cs="Times New Roman"/>
          <w:color w:val="000000"/>
          <w:sz w:val="24"/>
          <w:szCs w:val="24"/>
          <w:lang w:val="ro-RO"/>
        </w:rPr>
        <w:t xml:space="preserve"> (impactul asupra beneficiarilor):</w:t>
      </w:r>
    </w:p>
    <w:p w14:paraId="7C2643B1" w14:textId="29D855FB" w:rsidR="009D3886" w:rsidRPr="009D3886" w:rsidRDefault="00922A53" w:rsidP="009D3886">
      <w:pPr>
        <w:pStyle w:val="ListParagraph"/>
        <w:numPr>
          <w:ilvl w:val="0"/>
          <w:numId w:val="16"/>
        </w:numPr>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creșterea semnificativă a ratei de acces a copiilor din familii defavorizate la servicii de suport;</w:t>
      </w:r>
    </w:p>
    <w:p w14:paraId="36131528" w14:textId="62FFCAEB" w:rsidR="005955E7" w:rsidRPr="009D3886" w:rsidRDefault="005955E7" w:rsidP="00383B75">
      <w:pPr>
        <w:spacing w:after="0" w:line="240" w:lineRule="auto"/>
        <w:jc w:val="both"/>
        <w:rPr>
          <w:rFonts w:ascii="Times New Roman" w:hAnsi="Times New Roman" w:cs="Times New Roman"/>
          <w:b/>
          <w:color w:val="000000"/>
          <w:sz w:val="24"/>
          <w:szCs w:val="24"/>
          <w:lang w:val="ro-RO"/>
        </w:rPr>
      </w:pPr>
      <w:r w:rsidRPr="009D3886">
        <w:rPr>
          <w:rFonts w:ascii="Times New Roman" w:hAnsi="Times New Roman" w:cs="Times New Roman"/>
          <w:b/>
          <w:color w:val="000000"/>
          <w:sz w:val="24"/>
          <w:szCs w:val="24"/>
          <w:lang w:val="ro-RO"/>
        </w:rPr>
        <w:t>Acțiuni</w:t>
      </w:r>
      <w:r w:rsidR="009D3886">
        <w:rPr>
          <w:rFonts w:ascii="Times New Roman" w:hAnsi="Times New Roman" w:cs="Times New Roman"/>
          <w:b/>
          <w:color w:val="000000"/>
          <w:sz w:val="24"/>
          <w:szCs w:val="24"/>
          <w:lang w:val="ro-RO"/>
        </w:rPr>
        <w:t>:</w:t>
      </w:r>
    </w:p>
    <w:p w14:paraId="6B4A2058" w14:textId="77777777" w:rsidR="005955E7" w:rsidRDefault="007C1333" w:rsidP="00383B75">
      <w:pPr>
        <w:pStyle w:val="ListParagraph"/>
        <w:numPr>
          <w:ilvl w:val="2"/>
          <w:numId w:val="21"/>
        </w:numPr>
        <w:spacing w:after="0" w:line="240" w:lineRule="auto"/>
        <w:jc w:val="both"/>
        <w:rPr>
          <w:rFonts w:ascii="Times New Roman" w:hAnsi="Times New Roman" w:cs="Times New Roman"/>
          <w:color w:val="000000"/>
          <w:sz w:val="24"/>
          <w:szCs w:val="24"/>
          <w:lang w:val="ro-RO"/>
        </w:rPr>
      </w:pPr>
      <w:r w:rsidRPr="005955E7">
        <w:rPr>
          <w:rFonts w:ascii="Times New Roman" w:hAnsi="Times New Roman" w:cs="Times New Roman"/>
          <w:color w:val="000000"/>
          <w:sz w:val="24"/>
          <w:szCs w:val="24"/>
          <w:lang w:val="ro-RO"/>
        </w:rPr>
        <w:t>Reconceptualizarea rețelei de CCCT, inclusiv d</w:t>
      </w:r>
      <w:r w:rsidR="00FB1599" w:rsidRPr="005955E7">
        <w:rPr>
          <w:rFonts w:ascii="Times New Roman" w:hAnsi="Times New Roman" w:cs="Times New Roman"/>
          <w:color w:val="000000"/>
          <w:sz w:val="24"/>
          <w:szCs w:val="24"/>
          <w:lang w:val="ro-RO"/>
        </w:rPr>
        <w:t>ezvoltarea și abilitarea cu resurse (umane și financiare) și proceduri</w:t>
      </w:r>
      <w:r w:rsidRPr="005955E7">
        <w:rPr>
          <w:rFonts w:ascii="Times New Roman" w:hAnsi="Times New Roman" w:cs="Times New Roman"/>
          <w:color w:val="000000"/>
          <w:sz w:val="24"/>
          <w:szCs w:val="24"/>
          <w:lang w:val="ro-RO"/>
        </w:rPr>
        <w:t xml:space="preserve"> (regulament de funcționare)</w:t>
      </w:r>
      <w:r w:rsidR="00FB1599" w:rsidRPr="005955E7">
        <w:rPr>
          <w:rFonts w:ascii="Times New Roman" w:hAnsi="Times New Roman" w:cs="Times New Roman"/>
          <w:color w:val="000000"/>
          <w:sz w:val="24"/>
          <w:szCs w:val="24"/>
          <w:lang w:val="ro-RO"/>
        </w:rPr>
        <w:t xml:space="preserve"> corespunzătoare;</w:t>
      </w:r>
    </w:p>
    <w:p w14:paraId="16B38E7C" w14:textId="15C7CD54" w:rsidR="00CD38EE" w:rsidRPr="005955E7" w:rsidRDefault="00FB1599" w:rsidP="00383B75">
      <w:pPr>
        <w:pStyle w:val="ListParagraph"/>
        <w:numPr>
          <w:ilvl w:val="2"/>
          <w:numId w:val="21"/>
        </w:numPr>
        <w:spacing w:after="0" w:line="240" w:lineRule="auto"/>
        <w:jc w:val="both"/>
        <w:rPr>
          <w:rFonts w:ascii="Times New Roman" w:hAnsi="Times New Roman" w:cs="Times New Roman"/>
          <w:color w:val="000000"/>
          <w:sz w:val="24"/>
          <w:szCs w:val="24"/>
          <w:lang w:val="ro-RO"/>
        </w:rPr>
      </w:pPr>
      <w:r w:rsidRPr="005955E7">
        <w:rPr>
          <w:rFonts w:ascii="Times New Roman" w:hAnsi="Times New Roman" w:cs="Times New Roman"/>
          <w:color w:val="000000"/>
          <w:sz w:val="24"/>
          <w:szCs w:val="24"/>
          <w:lang w:val="ro-RO"/>
        </w:rPr>
        <w:t>Eficientizarea implementării servici</w:t>
      </w:r>
      <w:r w:rsidR="00CD38EE" w:rsidRPr="005955E7">
        <w:rPr>
          <w:rFonts w:ascii="Times New Roman" w:hAnsi="Times New Roman" w:cs="Times New Roman"/>
          <w:color w:val="000000"/>
          <w:sz w:val="24"/>
          <w:szCs w:val="24"/>
          <w:lang w:val="ro-RO"/>
        </w:rPr>
        <w:t>ilor</w:t>
      </w:r>
      <w:r w:rsidRPr="005955E7">
        <w:rPr>
          <w:rFonts w:ascii="Times New Roman" w:hAnsi="Times New Roman" w:cs="Times New Roman"/>
          <w:color w:val="000000"/>
          <w:sz w:val="24"/>
          <w:szCs w:val="24"/>
          <w:lang w:val="ro-RO"/>
        </w:rPr>
        <w:t xml:space="preserve"> de sprijin familial</w:t>
      </w:r>
      <w:r w:rsidR="00450691" w:rsidRPr="005955E7">
        <w:rPr>
          <w:rFonts w:ascii="Times New Roman" w:hAnsi="Times New Roman" w:cs="Times New Roman"/>
          <w:color w:val="000000"/>
          <w:sz w:val="24"/>
          <w:szCs w:val="24"/>
          <w:lang w:val="ro-RO"/>
        </w:rPr>
        <w:t>,</w:t>
      </w:r>
      <w:r w:rsidR="00CD38EE" w:rsidRPr="005955E7">
        <w:rPr>
          <w:rFonts w:ascii="Times New Roman" w:hAnsi="Times New Roman" w:cs="Times New Roman"/>
          <w:color w:val="000000"/>
          <w:sz w:val="24"/>
          <w:szCs w:val="24"/>
          <w:lang w:val="ro-RO"/>
        </w:rPr>
        <w:t xml:space="preserve"> de ajutor social pentru familiile cu copii</w:t>
      </w:r>
      <w:r w:rsidR="00450691" w:rsidRPr="005955E7">
        <w:rPr>
          <w:rFonts w:ascii="Times New Roman" w:hAnsi="Times New Roman" w:cs="Times New Roman"/>
          <w:color w:val="000000"/>
          <w:sz w:val="24"/>
          <w:szCs w:val="24"/>
          <w:lang w:val="ro-RO"/>
        </w:rPr>
        <w:t>, Asistent personal</w:t>
      </w:r>
      <w:r w:rsidR="002D23A9" w:rsidRPr="005955E7">
        <w:rPr>
          <w:rFonts w:ascii="Times New Roman" w:hAnsi="Times New Roman" w:cs="Times New Roman"/>
          <w:color w:val="000000"/>
          <w:sz w:val="24"/>
          <w:szCs w:val="24"/>
          <w:lang w:val="ro-RO"/>
        </w:rPr>
        <w:t>, SAS, Echipă mobilă</w:t>
      </w:r>
      <w:r w:rsidRPr="005955E7">
        <w:rPr>
          <w:rFonts w:ascii="Times New Roman" w:hAnsi="Times New Roman" w:cs="Times New Roman"/>
          <w:color w:val="000000"/>
          <w:sz w:val="24"/>
          <w:szCs w:val="24"/>
          <w:lang w:val="ro-RO"/>
        </w:rPr>
        <w:t>;</w:t>
      </w:r>
    </w:p>
    <w:p w14:paraId="6C95EE6C" w14:textId="77777777" w:rsidR="00FB1599" w:rsidRPr="00503F57" w:rsidRDefault="00FB1599" w:rsidP="00383B75">
      <w:pPr>
        <w:spacing w:after="0" w:line="240" w:lineRule="auto"/>
        <w:jc w:val="both"/>
        <w:rPr>
          <w:rFonts w:ascii="Times New Roman" w:hAnsi="Times New Roman" w:cs="Times New Roman"/>
          <w:color w:val="000000"/>
          <w:sz w:val="24"/>
          <w:szCs w:val="24"/>
          <w:lang w:val="ro-RO"/>
        </w:rPr>
      </w:pPr>
    </w:p>
    <w:p w14:paraId="18D3AF6D" w14:textId="2B16D079" w:rsidR="00AE7422" w:rsidRDefault="005955E7" w:rsidP="00383B75">
      <w:pPr>
        <w:spacing w:after="0" w:line="240" w:lineRule="auto"/>
        <w:jc w:val="both"/>
        <w:rPr>
          <w:rFonts w:ascii="Times New Roman" w:hAnsi="Times New Roman" w:cs="Times New Roman"/>
          <w:color w:val="000000"/>
          <w:sz w:val="24"/>
          <w:szCs w:val="24"/>
          <w:lang w:val="ro-RO"/>
        </w:rPr>
      </w:pPr>
      <w:r w:rsidRPr="00E867D7">
        <w:rPr>
          <w:rFonts w:ascii="Times New Roman" w:hAnsi="Times New Roman" w:cs="Times New Roman"/>
          <w:b/>
          <w:color w:val="000000"/>
          <w:sz w:val="24"/>
          <w:szCs w:val="24"/>
          <w:lang w:val="ro-RO"/>
        </w:rPr>
        <w:t>Obiectivul specific 1.3:</w:t>
      </w:r>
      <w:r>
        <w:rPr>
          <w:rFonts w:ascii="Times New Roman" w:hAnsi="Times New Roman" w:cs="Times New Roman"/>
          <w:color w:val="000000"/>
          <w:sz w:val="24"/>
          <w:szCs w:val="24"/>
          <w:lang w:val="ro-RO"/>
        </w:rPr>
        <w:t xml:space="preserve"> </w:t>
      </w:r>
      <w:r w:rsidR="00AE7422" w:rsidRPr="005955E7">
        <w:rPr>
          <w:rFonts w:ascii="Times New Roman" w:hAnsi="Times New Roman" w:cs="Times New Roman"/>
          <w:color w:val="000000"/>
          <w:sz w:val="24"/>
          <w:szCs w:val="24"/>
          <w:lang w:val="ro-RO"/>
        </w:rPr>
        <w:t>Informarea și sensibilizarea societăţii asupra violenţei față de copii și dezvoltarea intoleranței copiilor și adulților la orice formă de violență în</w:t>
      </w:r>
      <w:r>
        <w:rPr>
          <w:rFonts w:ascii="Times New Roman" w:hAnsi="Times New Roman" w:cs="Times New Roman"/>
          <w:color w:val="000000"/>
          <w:sz w:val="24"/>
          <w:szCs w:val="24"/>
          <w:lang w:val="ro-RO"/>
        </w:rPr>
        <w:t xml:space="preserve"> toate mediile</w:t>
      </w:r>
    </w:p>
    <w:p w14:paraId="49A966BF" w14:textId="77777777" w:rsidR="009D3886" w:rsidRDefault="009D3886" w:rsidP="009D3886">
      <w:pPr>
        <w:spacing w:after="0" w:line="240" w:lineRule="auto"/>
        <w:jc w:val="both"/>
        <w:rPr>
          <w:rFonts w:ascii="Times New Roman" w:hAnsi="Times New Roman" w:cs="Times New Roman"/>
          <w:color w:val="000000"/>
          <w:sz w:val="24"/>
          <w:szCs w:val="24"/>
          <w:lang w:val="ro-RO"/>
        </w:rPr>
      </w:pPr>
      <w:r w:rsidRPr="00A33C03">
        <w:rPr>
          <w:rFonts w:ascii="Times New Roman" w:hAnsi="Times New Roman" w:cs="Times New Roman"/>
          <w:b/>
          <w:color w:val="000000"/>
          <w:sz w:val="24"/>
          <w:szCs w:val="24"/>
          <w:lang w:val="ro-RO"/>
        </w:rPr>
        <w:t>Rezultat așteptat</w:t>
      </w:r>
      <w:r>
        <w:rPr>
          <w:rFonts w:ascii="Times New Roman" w:hAnsi="Times New Roman" w:cs="Times New Roman"/>
          <w:color w:val="000000"/>
          <w:sz w:val="24"/>
          <w:szCs w:val="24"/>
          <w:lang w:val="ro-RO"/>
        </w:rPr>
        <w:t xml:space="preserve"> (impactul asupra beneficiarilor):</w:t>
      </w:r>
    </w:p>
    <w:p w14:paraId="49B625F5" w14:textId="70D05867" w:rsidR="009D3886" w:rsidRPr="009D3886" w:rsidRDefault="009D3886" w:rsidP="009D3886">
      <w:pPr>
        <w:pStyle w:val="ListParagraph"/>
        <w:numPr>
          <w:ilvl w:val="0"/>
          <w:numId w:val="16"/>
        </w:numPr>
        <w:spacing w:after="0" w:line="240" w:lineRule="auto"/>
        <w:jc w:val="both"/>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lastRenderedPageBreak/>
        <w:t>Reducerea incidenței surve</w:t>
      </w:r>
      <w:r w:rsidR="002301A7">
        <w:rPr>
          <w:rFonts w:ascii="Times New Roman" w:hAnsi="Times New Roman" w:cs="Times New Roman"/>
          <w:color w:val="000000"/>
          <w:sz w:val="24"/>
          <w:szCs w:val="24"/>
          <w:lang w:val="ro-RO"/>
        </w:rPr>
        <w:t xml:space="preserve">nirii riscurilor de violență </w:t>
      </w:r>
      <w:r w:rsidR="00922A53">
        <w:rPr>
          <w:rFonts w:ascii="Times New Roman" w:hAnsi="Times New Roman" w:cs="Times New Roman"/>
          <w:color w:val="000000"/>
          <w:sz w:val="24"/>
          <w:szCs w:val="24"/>
          <w:lang w:val="ro-RO"/>
        </w:rPr>
        <w:t>față de copii;</w:t>
      </w:r>
    </w:p>
    <w:p w14:paraId="25487086" w14:textId="02D7911F" w:rsidR="005955E7" w:rsidRPr="009D3886" w:rsidRDefault="005955E7" w:rsidP="00383B75">
      <w:pPr>
        <w:spacing w:after="0" w:line="240" w:lineRule="auto"/>
        <w:jc w:val="both"/>
        <w:rPr>
          <w:rFonts w:ascii="Times New Roman" w:hAnsi="Times New Roman" w:cs="Times New Roman"/>
          <w:b/>
          <w:sz w:val="24"/>
          <w:szCs w:val="24"/>
          <w:lang w:val="ro-RO"/>
        </w:rPr>
      </w:pPr>
      <w:r w:rsidRPr="009D3886">
        <w:rPr>
          <w:rFonts w:ascii="Times New Roman" w:hAnsi="Times New Roman" w:cs="Times New Roman"/>
          <w:b/>
          <w:color w:val="000000"/>
          <w:sz w:val="24"/>
          <w:szCs w:val="24"/>
          <w:lang w:val="ro-RO"/>
        </w:rPr>
        <w:t>Acțiuni</w:t>
      </w:r>
      <w:r w:rsidR="009D3886">
        <w:rPr>
          <w:rFonts w:ascii="Times New Roman" w:hAnsi="Times New Roman" w:cs="Times New Roman"/>
          <w:b/>
          <w:color w:val="000000"/>
          <w:sz w:val="24"/>
          <w:szCs w:val="24"/>
          <w:lang w:val="ro-RO"/>
        </w:rPr>
        <w:t>:</w:t>
      </w:r>
    </w:p>
    <w:p w14:paraId="2EB9F38A" w14:textId="77777777" w:rsidR="005955E7" w:rsidRPr="005955E7" w:rsidRDefault="0099705E" w:rsidP="00383B75">
      <w:pPr>
        <w:pStyle w:val="ListParagraph"/>
        <w:numPr>
          <w:ilvl w:val="2"/>
          <w:numId w:val="22"/>
        </w:numPr>
        <w:spacing w:after="0" w:line="240" w:lineRule="auto"/>
        <w:jc w:val="both"/>
        <w:rPr>
          <w:rFonts w:ascii="Times New Roman" w:hAnsi="Times New Roman" w:cs="Times New Roman"/>
          <w:sz w:val="24"/>
          <w:szCs w:val="24"/>
          <w:lang w:val="ro-RO"/>
        </w:rPr>
      </w:pPr>
      <w:r w:rsidRPr="005955E7">
        <w:rPr>
          <w:rFonts w:ascii="Times New Roman" w:hAnsi="Times New Roman" w:cs="Times New Roman"/>
          <w:color w:val="000000"/>
          <w:sz w:val="24"/>
          <w:szCs w:val="24"/>
          <w:lang w:val="ro-RO"/>
        </w:rPr>
        <w:t>Implementarea campanii</w:t>
      </w:r>
      <w:r w:rsidR="00631203" w:rsidRPr="005955E7">
        <w:rPr>
          <w:rFonts w:ascii="Times New Roman" w:hAnsi="Times New Roman" w:cs="Times New Roman"/>
          <w:color w:val="000000"/>
          <w:sz w:val="24"/>
          <w:szCs w:val="24"/>
          <w:lang w:val="ro-RO"/>
        </w:rPr>
        <w:t>lor</w:t>
      </w:r>
      <w:r w:rsidRPr="005955E7">
        <w:rPr>
          <w:rFonts w:ascii="Times New Roman" w:hAnsi="Times New Roman" w:cs="Times New Roman"/>
          <w:color w:val="000000"/>
          <w:sz w:val="24"/>
          <w:szCs w:val="24"/>
          <w:lang w:val="ro-RO"/>
        </w:rPr>
        <w:t xml:space="preserve"> de comunicare cu impact comportamental</w:t>
      </w:r>
      <w:r w:rsidR="00425C91" w:rsidRPr="005955E7">
        <w:rPr>
          <w:rFonts w:ascii="Times New Roman" w:hAnsi="Times New Roman" w:cs="Times New Roman"/>
          <w:color w:val="000000"/>
          <w:sz w:val="24"/>
          <w:szCs w:val="24"/>
          <w:lang w:val="ro-RO"/>
        </w:rPr>
        <w:t xml:space="preserve"> destinate adulților (părinți, profesioniști) și copiilor</w:t>
      </w:r>
      <w:r w:rsidRPr="005955E7">
        <w:rPr>
          <w:rFonts w:ascii="Times New Roman" w:hAnsi="Times New Roman" w:cs="Times New Roman"/>
          <w:color w:val="000000"/>
          <w:sz w:val="24"/>
          <w:szCs w:val="24"/>
          <w:lang w:val="ro-RO"/>
        </w:rPr>
        <w:t>;</w:t>
      </w:r>
    </w:p>
    <w:p w14:paraId="78F63C52" w14:textId="2EC0D0B2" w:rsidR="00425C91" w:rsidRPr="005955E7" w:rsidRDefault="00FA7779" w:rsidP="00383B75">
      <w:pPr>
        <w:pStyle w:val="ListParagraph"/>
        <w:numPr>
          <w:ilvl w:val="2"/>
          <w:numId w:val="22"/>
        </w:numPr>
        <w:spacing w:after="0" w:line="240" w:lineRule="auto"/>
        <w:jc w:val="both"/>
        <w:rPr>
          <w:rFonts w:ascii="Times New Roman" w:hAnsi="Times New Roman" w:cs="Times New Roman"/>
          <w:sz w:val="24"/>
          <w:szCs w:val="24"/>
          <w:lang w:val="ro-RO"/>
        </w:rPr>
      </w:pPr>
      <w:r w:rsidRPr="005955E7">
        <w:rPr>
          <w:rFonts w:ascii="Times New Roman" w:hAnsi="Times New Roman" w:cs="Times New Roman"/>
          <w:color w:val="000000"/>
          <w:sz w:val="24"/>
          <w:szCs w:val="24"/>
          <w:lang w:val="ro-RO"/>
        </w:rPr>
        <w:t xml:space="preserve">Sporirea capacităţilor sistemului educaţional privind </w:t>
      </w:r>
      <w:r w:rsidR="006F16EE" w:rsidRPr="005955E7">
        <w:rPr>
          <w:rFonts w:ascii="Times New Roman" w:hAnsi="Times New Roman" w:cs="Times New Roman"/>
          <w:color w:val="000000"/>
          <w:sz w:val="24"/>
          <w:szCs w:val="24"/>
          <w:lang w:val="ro-RO"/>
        </w:rPr>
        <w:t>educația bazată pe</w:t>
      </w:r>
      <w:r w:rsidRPr="005955E7">
        <w:rPr>
          <w:rFonts w:ascii="Times New Roman" w:hAnsi="Times New Roman" w:cs="Times New Roman"/>
          <w:color w:val="000000"/>
          <w:sz w:val="24"/>
          <w:szCs w:val="24"/>
          <w:lang w:val="ro-RO"/>
        </w:rPr>
        <w:t xml:space="preserve"> drepturil</w:t>
      </w:r>
      <w:r w:rsidR="006F16EE" w:rsidRPr="005955E7">
        <w:rPr>
          <w:rFonts w:ascii="Times New Roman" w:hAnsi="Times New Roman" w:cs="Times New Roman"/>
          <w:color w:val="000000"/>
          <w:sz w:val="24"/>
          <w:szCs w:val="24"/>
          <w:lang w:val="ro-RO"/>
        </w:rPr>
        <w:t>e</w:t>
      </w:r>
      <w:r w:rsidRPr="005955E7">
        <w:rPr>
          <w:rFonts w:ascii="Times New Roman" w:hAnsi="Times New Roman" w:cs="Times New Roman"/>
          <w:color w:val="000000"/>
          <w:sz w:val="24"/>
          <w:szCs w:val="24"/>
          <w:lang w:val="ro-RO"/>
        </w:rPr>
        <w:t xml:space="preserve"> copilului şi form</w:t>
      </w:r>
      <w:r w:rsidR="00425C91" w:rsidRPr="005955E7">
        <w:rPr>
          <w:rFonts w:ascii="Times New Roman" w:hAnsi="Times New Roman" w:cs="Times New Roman"/>
          <w:color w:val="000000"/>
          <w:sz w:val="24"/>
          <w:szCs w:val="24"/>
          <w:lang w:val="ro-RO"/>
        </w:rPr>
        <w:t>a</w:t>
      </w:r>
      <w:r w:rsidRPr="005955E7">
        <w:rPr>
          <w:rFonts w:ascii="Times New Roman" w:hAnsi="Times New Roman" w:cs="Times New Roman"/>
          <w:color w:val="000000"/>
          <w:sz w:val="24"/>
          <w:szCs w:val="24"/>
          <w:lang w:val="ro-RO"/>
        </w:rPr>
        <w:t>r</w:t>
      </w:r>
      <w:r w:rsidR="00425C91" w:rsidRPr="005955E7">
        <w:rPr>
          <w:rFonts w:ascii="Times New Roman" w:hAnsi="Times New Roman" w:cs="Times New Roman"/>
          <w:color w:val="000000"/>
          <w:sz w:val="24"/>
          <w:szCs w:val="24"/>
          <w:lang w:val="ro-RO"/>
        </w:rPr>
        <w:t>ea</w:t>
      </w:r>
      <w:r w:rsidRPr="005955E7">
        <w:rPr>
          <w:rFonts w:ascii="Times New Roman" w:hAnsi="Times New Roman" w:cs="Times New Roman"/>
          <w:color w:val="000000"/>
          <w:sz w:val="24"/>
          <w:szCs w:val="24"/>
          <w:lang w:val="ro-RO"/>
        </w:rPr>
        <w:t xml:space="preserve"> </w:t>
      </w:r>
      <w:r w:rsidR="00425C91" w:rsidRPr="005955E7">
        <w:rPr>
          <w:rFonts w:ascii="Times New Roman" w:hAnsi="Times New Roman" w:cs="Times New Roman"/>
          <w:color w:val="000000"/>
          <w:sz w:val="24"/>
          <w:szCs w:val="24"/>
          <w:lang w:val="ro-RO"/>
        </w:rPr>
        <w:t>abilităților de</w:t>
      </w:r>
      <w:r w:rsidRPr="005955E7">
        <w:rPr>
          <w:rFonts w:ascii="Times New Roman" w:hAnsi="Times New Roman" w:cs="Times New Roman"/>
          <w:color w:val="000000"/>
          <w:sz w:val="24"/>
          <w:szCs w:val="24"/>
          <w:lang w:val="ro-RO"/>
        </w:rPr>
        <w:t xml:space="preserve"> prevenire</w:t>
      </w:r>
      <w:r w:rsidR="00425C91" w:rsidRPr="005955E7">
        <w:rPr>
          <w:rFonts w:ascii="Times New Roman" w:hAnsi="Times New Roman" w:cs="Times New Roman"/>
          <w:color w:val="000000"/>
          <w:sz w:val="24"/>
          <w:szCs w:val="24"/>
          <w:lang w:val="ro-RO"/>
        </w:rPr>
        <w:t xml:space="preserve"> </w:t>
      </w:r>
      <w:r w:rsidRPr="005955E7">
        <w:rPr>
          <w:rFonts w:ascii="Times New Roman" w:hAnsi="Times New Roman" w:cs="Times New Roman"/>
          <w:color w:val="000000"/>
          <w:sz w:val="24"/>
          <w:szCs w:val="24"/>
          <w:lang w:val="ro-RO"/>
        </w:rPr>
        <w:t xml:space="preserve">a violenţei în </w:t>
      </w:r>
      <w:r w:rsidR="00425C91" w:rsidRPr="005955E7">
        <w:rPr>
          <w:rFonts w:ascii="Times New Roman" w:hAnsi="Times New Roman" w:cs="Times New Roman"/>
          <w:color w:val="000000"/>
          <w:sz w:val="24"/>
          <w:szCs w:val="24"/>
          <w:lang w:val="ro-RO"/>
        </w:rPr>
        <w:t>sistemul educațional</w:t>
      </w:r>
      <w:r w:rsidR="006F16EE" w:rsidRPr="005955E7">
        <w:rPr>
          <w:rFonts w:ascii="Times New Roman" w:hAnsi="Times New Roman" w:cs="Times New Roman"/>
          <w:color w:val="000000"/>
          <w:sz w:val="24"/>
          <w:szCs w:val="24"/>
          <w:lang w:val="ro-RO"/>
        </w:rPr>
        <w:t>;</w:t>
      </w:r>
    </w:p>
    <w:p w14:paraId="0A641062" w14:textId="77777777" w:rsidR="009D3886" w:rsidRPr="006D1266" w:rsidRDefault="009D3886" w:rsidP="00383B75">
      <w:pPr>
        <w:spacing w:after="0" w:line="240" w:lineRule="auto"/>
        <w:jc w:val="both"/>
        <w:rPr>
          <w:rFonts w:ascii="Times New Roman" w:hAnsi="Times New Roman" w:cs="Times New Roman"/>
          <w:sz w:val="24"/>
          <w:szCs w:val="24"/>
          <w:lang w:val="ro-RO"/>
        </w:rPr>
      </w:pPr>
    </w:p>
    <w:p w14:paraId="7307BE4B" w14:textId="32AF0936" w:rsidR="00425C91" w:rsidRPr="006D1266" w:rsidRDefault="00425C91" w:rsidP="00383B75">
      <w:pPr>
        <w:spacing w:after="0" w:line="240" w:lineRule="auto"/>
        <w:jc w:val="both"/>
        <w:rPr>
          <w:rFonts w:ascii="Times New Roman" w:hAnsi="Times New Roman" w:cs="Times New Roman"/>
          <w:sz w:val="24"/>
          <w:szCs w:val="24"/>
          <w:lang w:val="ro-RO"/>
        </w:rPr>
      </w:pPr>
    </w:p>
    <w:p w14:paraId="0001314A" w14:textId="56714CC7" w:rsidR="00E70F9B" w:rsidRPr="00E867D7" w:rsidRDefault="00E70F9B" w:rsidP="00383B75">
      <w:pPr>
        <w:spacing w:after="0" w:line="240" w:lineRule="auto"/>
        <w:jc w:val="both"/>
        <w:rPr>
          <w:rFonts w:ascii="Times New Roman" w:hAnsi="Times New Roman" w:cs="Times New Roman"/>
          <w:b/>
          <w:sz w:val="24"/>
          <w:szCs w:val="24"/>
          <w:lang w:val="ro-RO"/>
        </w:rPr>
      </w:pPr>
      <w:r w:rsidRPr="00E867D7">
        <w:rPr>
          <w:rFonts w:ascii="Times New Roman" w:hAnsi="Times New Roman" w:cs="Times New Roman"/>
          <w:b/>
          <w:sz w:val="24"/>
          <w:szCs w:val="24"/>
          <w:lang w:val="ro-RO"/>
        </w:rPr>
        <w:t xml:space="preserve">Obiectiv </w:t>
      </w:r>
      <w:r w:rsidR="005955E7" w:rsidRPr="00E867D7">
        <w:rPr>
          <w:rFonts w:ascii="Times New Roman" w:hAnsi="Times New Roman" w:cs="Times New Roman"/>
          <w:b/>
          <w:sz w:val="24"/>
          <w:szCs w:val="24"/>
          <w:lang w:val="ro-RO"/>
        </w:rPr>
        <w:t>general</w:t>
      </w:r>
      <w:r w:rsidRPr="00E867D7">
        <w:rPr>
          <w:rFonts w:ascii="Times New Roman" w:hAnsi="Times New Roman" w:cs="Times New Roman"/>
          <w:b/>
          <w:sz w:val="24"/>
          <w:szCs w:val="24"/>
          <w:lang w:val="ro-RO"/>
        </w:rPr>
        <w:t xml:space="preserve"> 2:</w:t>
      </w:r>
    </w:p>
    <w:p w14:paraId="3E6A84F4" w14:textId="785DD5BD" w:rsidR="000310D3" w:rsidRPr="006D1266" w:rsidRDefault="0028548F" w:rsidP="00383B7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Asigurarea dreptului la familie pentru fiecare</w:t>
      </w:r>
      <w:r w:rsidRPr="00D277AA">
        <w:rPr>
          <w:rFonts w:ascii="Times New Roman" w:hAnsi="Times New Roman" w:cs="Times New Roman"/>
          <w:sz w:val="24"/>
          <w:szCs w:val="24"/>
          <w:lang w:val="ro-RO"/>
        </w:rPr>
        <w:t xml:space="preserve"> copi</w:t>
      </w:r>
      <w:r>
        <w:rPr>
          <w:rFonts w:ascii="Times New Roman" w:hAnsi="Times New Roman" w:cs="Times New Roman"/>
          <w:sz w:val="24"/>
          <w:szCs w:val="24"/>
          <w:lang w:val="ro-RO"/>
        </w:rPr>
        <w:t>l</w:t>
      </w:r>
      <w:r w:rsidRPr="00D277AA">
        <w:rPr>
          <w:rFonts w:ascii="Times New Roman" w:hAnsi="Times New Roman" w:cs="Times New Roman"/>
          <w:sz w:val="24"/>
          <w:szCs w:val="24"/>
          <w:lang w:val="ro-RO"/>
        </w:rPr>
        <w:t xml:space="preserve"> separa</w:t>
      </w:r>
      <w:r>
        <w:rPr>
          <w:rFonts w:ascii="Times New Roman" w:hAnsi="Times New Roman" w:cs="Times New Roman"/>
          <w:sz w:val="24"/>
          <w:szCs w:val="24"/>
          <w:lang w:val="ro-RO"/>
        </w:rPr>
        <w:t>t</w:t>
      </w:r>
      <w:r w:rsidRPr="00D277AA">
        <w:rPr>
          <w:rFonts w:ascii="Times New Roman" w:hAnsi="Times New Roman" w:cs="Times New Roman"/>
          <w:sz w:val="24"/>
          <w:szCs w:val="24"/>
          <w:lang w:val="ro-RO"/>
        </w:rPr>
        <w:t xml:space="preserve"> de părinți</w:t>
      </w:r>
    </w:p>
    <w:p w14:paraId="052990DC" w14:textId="77777777" w:rsidR="000310D3" w:rsidRPr="006D1266" w:rsidRDefault="000310D3" w:rsidP="00383B75">
      <w:pPr>
        <w:spacing w:after="0" w:line="240" w:lineRule="auto"/>
        <w:jc w:val="both"/>
        <w:rPr>
          <w:rFonts w:ascii="Times New Roman" w:hAnsi="Times New Roman" w:cs="Times New Roman"/>
          <w:sz w:val="24"/>
          <w:szCs w:val="24"/>
          <w:lang w:val="ro-RO"/>
        </w:rPr>
      </w:pPr>
    </w:p>
    <w:p w14:paraId="104F593C" w14:textId="5BCC7EEE" w:rsidR="000310D3" w:rsidRDefault="005955E7" w:rsidP="00383B75">
      <w:pPr>
        <w:spacing w:after="0" w:line="240" w:lineRule="auto"/>
        <w:jc w:val="both"/>
        <w:rPr>
          <w:rFonts w:ascii="Times New Roman" w:hAnsi="Times New Roman" w:cs="Times New Roman"/>
          <w:sz w:val="24"/>
          <w:szCs w:val="24"/>
          <w:lang w:val="ro-RO"/>
        </w:rPr>
      </w:pPr>
      <w:r w:rsidRPr="00E867D7">
        <w:rPr>
          <w:rFonts w:ascii="Times New Roman" w:hAnsi="Times New Roman" w:cs="Times New Roman"/>
          <w:b/>
          <w:color w:val="000000"/>
          <w:sz w:val="24"/>
          <w:szCs w:val="24"/>
          <w:lang w:val="ro-RO"/>
        </w:rPr>
        <w:t>Obiectivul specific 2.1:</w:t>
      </w:r>
      <w:r>
        <w:rPr>
          <w:rFonts w:ascii="Times New Roman" w:hAnsi="Times New Roman" w:cs="Times New Roman"/>
          <w:color w:val="000000"/>
          <w:sz w:val="24"/>
          <w:szCs w:val="24"/>
          <w:lang w:val="ro-RO"/>
        </w:rPr>
        <w:t xml:space="preserve"> </w:t>
      </w:r>
      <w:r w:rsidR="004242B2" w:rsidRPr="005955E7">
        <w:rPr>
          <w:rFonts w:ascii="Times New Roman" w:hAnsi="Times New Roman" w:cs="Times New Roman"/>
          <w:sz w:val="24"/>
          <w:szCs w:val="24"/>
          <w:lang w:val="ro-RO"/>
        </w:rPr>
        <w:t>Consolidarea sist</w:t>
      </w:r>
      <w:r>
        <w:rPr>
          <w:rFonts w:ascii="Times New Roman" w:hAnsi="Times New Roman" w:cs="Times New Roman"/>
          <w:sz w:val="24"/>
          <w:szCs w:val="24"/>
          <w:lang w:val="ro-RO"/>
        </w:rPr>
        <w:t>emului de îngrijire alternativă</w:t>
      </w:r>
    </w:p>
    <w:p w14:paraId="2B386C28" w14:textId="77777777" w:rsidR="009D3886" w:rsidRDefault="009D3886" w:rsidP="009D3886">
      <w:pPr>
        <w:spacing w:after="0" w:line="240" w:lineRule="auto"/>
        <w:jc w:val="both"/>
        <w:rPr>
          <w:rFonts w:ascii="Times New Roman" w:hAnsi="Times New Roman" w:cs="Times New Roman"/>
          <w:color w:val="000000"/>
          <w:sz w:val="24"/>
          <w:szCs w:val="24"/>
          <w:lang w:val="ro-RO"/>
        </w:rPr>
      </w:pPr>
      <w:r w:rsidRPr="00A33C03">
        <w:rPr>
          <w:rFonts w:ascii="Times New Roman" w:hAnsi="Times New Roman" w:cs="Times New Roman"/>
          <w:b/>
          <w:color w:val="000000"/>
          <w:sz w:val="24"/>
          <w:szCs w:val="24"/>
          <w:lang w:val="ro-RO"/>
        </w:rPr>
        <w:t>Rezultat așteptat</w:t>
      </w:r>
      <w:r>
        <w:rPr>
          <w:rFonts w:ascii="Times New Roman" w:hAnsi="Times New Roman" w:cs="Times New Roman"/>
          <w:color w:val="000000"/>
          <w:sz w:val="24"/>
          <w:szCs w:val="24"/>
          <w:lang w:val="ro-RO"/>
        </w:rPr>
        <w:t xml:space="preserve"> (impactul asupra beneficiarilor):</w:t>
      </w:r>
    </w:p>
    <w:p w14:paraId="7D23B74A" w14:textId="4AD90D92" w:rsidR="009D3886" w:rsidRPr="009D3886" w:rsidRDefault="00922A53" w:rsidP="009D3886">
      <w:pPr>
        <w:pStyle w:val="ListParagraph"/>
        <w:numPr>
          <w:ilvl w:val="0"/>
          <w:numId w:val="16"/>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creșterea semnificativă a ratei de îngrijire alternativă de tip familial a copiilor rămași/ </w:t>
      </w:r>
      <w:proofErr w:type="spellStart"/>
      <w:r>
        <w:rPr>
          <w:rFonts w:ascii="Times New Roman" w:hAnsi="Times New Roman" w:cs="Times New Roman"/>
          <w:sz w:val="24"/>
          <w:szCs w:val="24"/>
          <w:lang w:val="ro-RO"/>
        </w:rPr>
        <w:t>rămași</w:t>
      </w:r>
      <w:proofErr w:type="spellEnd"/>
      <w:r>
        <w:rPr>
          <w:rFonts w:ascii="Times New Roman" w:hAnsi="Times New Roman" w:cs="Times New Roman"/>
          <w:sz w:val="24"/>
          <w:szCs w:val="24"/>
          <w:lang w:val="ro-RO"/>
        </w:rPr>
        <w:t xml:space="preserve"> temporar fără ocrotire părintească;</w:t>
      </w:r>
    </w:p>
    <w:p w14:paraId="4F2E5CE2" w14:textId="2E9A029D" w:rsidR="005955E7" w:rsidRPr="009D3886" w:rsidRDefault="005955E7" w:rsidP="00383B75">
      <w:pPr>
        <w:spacing w:after="0" w:line="240" w:lineRule="auto"/>
        <w:jc w:val="both"/>
        <w:rPr>
          <w:rFonts w:ascii="Times New Roman" w:hAnsi="Times New Roman" w:cs="Times New Roman"/>
          <w:b/>
          <w:sz w:val="24"/>
          <w:szCs w:val="24"/>
          <w:lang w:val="ro-RO"/>
        </w:rPr>
      </w:pPr>
      <w:r w:rsidRPr="009D3886">
        <w:rPr>
          <w:rFonts w:ascii="Times New Roman" w:hAnsi="Times New Roman" w:cs="Times New Roman"/>
          <w:b/>
          <w:sz w:val="24"/>
          <w:szCs w:val="24"/>
          <w:lang w:val="ro-RO"/>
        </w:rPr>
        <w:t>Acțiuni</w:t>
      </w:r>
      <w:r w:rsidR="009D3886">
        <w:rPr>
          <w:rFonts w:ascii="Times New Roman" w:hAnsi="Times New Roman" w:cs="Times New Roman"/>
          <w:b/>
          <w:sz w:val="24"/>
          <w:szCs w:val="24"/>
          <w:lang w:val="ro-RO"/>
        </w:rPr>
        <w:t>:</w:t>
      </w:r>
    </w:p>
    <w:p w14:paraId="4B22F6FC" w14:textId="77777777" w:rsidR="005955E7" w:rsidRDefault="00D44E90" w:rsidP="00383B75">
      <w:pPr>
        <w:pStyle w:val="ListParagraph"/>
        <w:numPr>
          <w:ilvl w:val="2"/>
          <w:numId w:val="23"/>
        </w:numPr>
        <w:spacing w:after="0" w:line="240" w:lineRule="auto"/>
        <w:jc w:val="both"/>
        <w:rPr>
          <w:rFonts w:ascii="Times New Roman" w:hAnsi="Times New Roman" w:cs="Times New Roman"/>
          <w:sz w:val="24"/>
          <w:szCs w:val="24"/>
          <w:lang w:val="ro-RO"/>
        </w:rPr>
      </w:pPr>
      <w:r w:rsidRPr="005955E7">
        <w:rPr>
          <w:rFonts w:ascii="Times New Roman" w:hAnsi="Times New Roman" w:cs="Times New Roman"/>
          <w:sz w:val="24"/>
          <w:szCs w:val="24"/>
          <w:lang w:val="ro-RO"/>
        </w:rPr>
        <w:t>Revizuirea</w:t>
      </w:r>
      <w:r w:rsidR="00465010" w:rsidRPr="005955E7">
        <w:rPr>
          <w:rFonts w:ascii="Times New Roman" w:hAnsi="Times New Roman" w:cs="Times New Roman"/>
          <w:sz w:val="24"/>
          <w:szCs w:val="24"/>
          <w:lang w:val="ro-RO"/>
        </w:rPr>
        <w:t xml:space="preserve"> procedurilor de management în cazurile de separare a copiilor de părinți</w:t>
      </w:r>
      <w:r w:rsidRPr="005955E7">
        <w:rPr>
          <w:rFonts w:ascii="Times New Roman" w:hAnsi="Times New Roman" w:cs="Times New Roman"/>
          <w:sz w:val="24"/>
          <w:szCs w:val="24"/>
          <w:lang w:val="ro-RO"/>
        </w:rPr>
        <w:t xml:space="preserve"> din perspectiva aplicării principiilor necesității și potrivirii îngrijirii alternative, </w:t>
      </w:r>
      <w:proofErr w:type="spellStart"/>
      <w:r w:rsidR="00465010" w:rsidRPr="005955E7">
        <w:rPr>
          <w:rFonts w:ascii="Times New Roman" w:hAnsi="Times New Roman" w:cs="Times New Roman"/>
          <w:sz w:val="24"/>
          <w:szCs w:val="24"/>
          <w:lang w:val="ro-RO"/>
        </w:rPr>
        <w:t>prioritizării</w:t>
      </w:r>
      <w:proofErr w:type="spellEnd"/>
      <w:r w:rsidR="00465010" w:rsidRPr="005955E7">
        <w:rPr>
          <w:rFonts w:ascii="Times New Roman" w:hAnsi="Times New Roman" w:cs="Times New Roman"/>
          <w:sz w:val="24"/>
          <w:szCs w:val="24"/>
          <w:lang w:val="ro-RO"/>
        </w:rPr>
        <w:t xml:space="preserve"> aplicării măsurilor de îngrijire alternativă de tip familial față de cele de tip instituțional;</w:t>
      </w:r>
    </w:p>
    <w:p w14:paraId="44C4671A" w14:textId="66E5CF06" w:rsidR="005955E7" w:rsidRDefault="001D6786" w:rsidP="00383B75">
      <w:pPr>
        <w:pStyle w:val="ListParagraph"/>
        <w:numPr>
          <w:ilvl w:val="2"/>
          <w:numId w:val="23"/>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Diminuarea (s</w:t>
      </w:r>
      <w:r w:rsidR="006A27F7" w:rsidRPr="005955E7">
        <w:rPr>
          <w:rFonts w:ascii="Times New Roman" w:hAnsi="Times New Roman" w:cs="Times New Roman"/>
          <w:sz w:val="24"/>
          <w:szCs w:val="24"/>
          <w:lang w:val="ro-RO"/>
        </w:rPr>
        <w:t>toparea</w:t>
      </w:r>
      <w:r>
        <w:rPr>
          <w:rFonts w:ascii="Times New Roman" w:hAnsi="Times New Roman" w:cs="Times New Roman"/>
          <w:sz w:val="24"/>
          <w:szCs w:val="24"/>
          <w:lang w:val="ro-RO"/>
        </w:rPr>
        <w:t>)</w:t>
      </w:r>
      <w:r w:rsidR="006A27F7" w:rsidRPr="005955E7">
        <w:rPr>
          <w:rFonts w:ascii="Times New Roman" w:hAnsi="Times New Roman" w:cs="Times New Roman"/>
          <w:sz w:val="24"/>
          <w:szCs w:val="24"/>
          <w:lang w:val="ro-RO"/>
        </w:rPr>
        <w:t xml:space="preserve"> îngrijirii alternative de tip instituțional în cazul copiilor de 0-3 ani;</w:t>
      </w:r>
    </w:p>
    <w:p w14:paraId="15449ACE" w14:textId="77777777" w:rsidR="005955E7" w:rsidRDefault="002F38B2" w:rsidP="00383B75">
      <w:pPr>
        <w:pStyle w:val="ListParagraph"/>
        <w:numPr>
          <w:ilvl w:val="2"/>
          <w:numId w:val="23"/>
        </w:numPr>
        <w:spacing w:after="0" w:line="240" w:lineRule="auto"/>
        <w:jc w:val="both"/>
        <w:rPr>
          <w:rFonts w:ascii="Times New Roman" w:hAnsi="Times New Roman" w:cs="Times New Roman"/>
          <w:sz w:val="24"/>
          <w:szCs w:val="24"/>
          <w:lang w:val="ro-RO"/>
        </w:rPr>
      </w:pPr>
      <w:r w:rsidRPr="005955E7">
        <w:rPr>
          <w:rFonts w:ascii="Times New Roman" w:hAnsi="Times New Roman" w:cs="Times New Roman"/>
          <w:sz w:val="24"/>
          <w:szCs w:val="24"/>
          <w:lang w:val="ro-RO"/>
        </w:rPr>
        <w:t xml:space="preserve">Instituirea mecanismului de monitorizare </w:t>
      </w:r>
      <w:r w:rsidR="00465010" w:rsidRPr="005955E7">
        <w:rPr>
          <w:rFonts w:ascii="Times New Roman" w:hAnsi="Times New Roman" w:cs="Times New Roman"/>
          <w:sz w:val="24"/>
          <w:szCs w:val="24"/>
          <w:lang w:val="ro-RO"/>
        </w:rPr>
        <w:t>periodică și calitativă a plasamentelor</w:t>
      </w:r>
      <w:r w:rsidRPr="005955E7">
        <w:rPr>
          <w:rFonts w:ascii="Times New Roman" w:hAnsi="Times New Roman" w:cs="Times New Roman"/>
          <w:sz w:val="24"/>
          <w:szCs w:val="24"/>
          <w:lang w:val="ro-RO"/>
        </w:rPr>
        <w:t xml:space="preserve"> în timp real</w:t>
      </w:r>
      <w:r w:rsidR="00465010" w:rsidRPr="005955E7">
        <w:rPr>
          <w:rFonts w:ascii="Times New Roman" w:hAnsi="Times New Roman" w:cs="Times New Roman"/>
          <w:sz w:val="24"/>
          <w:szCs w:val="24"/>
          <w:lang w:val="ro-RO"/>
        </w:rPr>
        <w:t>;</w:t>
      </w:r>
    </w:p>
    <w:p w14:paraId="1DBAC6A2" w14:textId="194418EF" w:rsidR="005955E7" w:rsidRDefault="00047E50" w:rsidP="00383B75">
      <w:pPr>
        <w:pStyle w:val="ListParagraph"/>
        <w:numPr>
          <w:ilvl w:val="2"/>
          <w:numId w:val="23"/>
        </w:numPr>
        <w:spacing w:after="0" w:line="240" w:lineRule="auto"/>
        <w:jc w:val="both"/>
        <w:rPr>
          <w:rFonts w:ascii="Times New Roman" w:hAnsi="Times New Roman" w:cs="Times New Roman"/>
          <w:sz w:val="24"/>
          <w:szCs w:val="24"/>
          <w:lang w:val="ro-RO"/>
        </w:rPr>
      </w:pPr>
      <w:r w:rsidRPr="005955E7">
        <w:rPr>
          <w:rFonts w:ascii="Times New Roman" w:hAnsi="Times New Roman" w:cs="Times New Roman"/>
          <w:sz w:val="24"/>
          <w:szCs w:val="24"/>
          <w:lang w:val="ro-RO"/>
        </w:rPr>
        <w:t>Reorganizarea Gimnaziului internat nr.3;</w:t>
      </w:r>
    </w:p>
    <w:p w14:paraId="00BDF539" w14:textId="2162E555" w:rsidR="00465010" w:rsidRPr="005955E7" w:rsidRDefault="00450691" w:rsidP="00383B75">
      <w:pPr>
        <w:pStyle w:val="ListParagraph"/>
        <w:numPr>
          <w:ilvl w:val="2"/>
          <w:numId w:val="23"/>
        </w:numPr>
        <w:spacing w:after="0" w:line="240" w:lineRule="auto"/>
        <w:jc w:val="both"/>
        <w:rPr>
          <w:rFonts w:ascii="Times New Roman" w:hAnsi="Times New Roman" w:cs="Times New Roman"/>
          <w:sz w:val="24"/>
          <w:szCs w:val="24"/>
          <w:lang w:val="ro-RO"/>
        </w:rPr>
      </w:pPr>
      <w:r w:rsidRPr="005955E7">
        <w:rPr>
          <w:rFonts w:ascii="Times New Roman" w:hAnsi="Times New Roman" w:cs="Times New Roman"/>
          <w:sz w:val="24"/>
          <w:szCs w:val="24"/>
          <w:lang w:val="ro-RO"/>
        </w:rPr>
        <w:t>Consolidarea</w:t>
      </w:r>
      <w:r w:rsidR="00FF3D05" w:rsidRPr="005955E7">
        <w:rPr>
          <w:rFonts w:ascii="Times New Roman" w:hAnsi="Times New Roman" w:cs="Times New Roman"/>
          <w:sz w:val="24"/>
          <w:szCs w:val="24"/>
          <w:lang w:val="ro-RO"/>
        </w:rPr>
        <w:t xml:space="preserve"> </w:t>
      </w:r>
      <w:r w:rsidRPr="005955E7">
        <w:rPr>
          <w:rFonts w:ascii="Times New Roman" w:hAnsi="Times New Roman" w:cs="Times New Roman"/>
          <w:sz w:val="24"/>
          <w:szCs w:val="24"/>
          <w:lang w:val="ro-RO"/>
        </w:rPr>
        <w:t xml:space="preserve">serviciului de </w:t>
      </w:r>
      <w:r w:rsidR="00FF3D05" w:rsidRPr="005955E7">
        <w:rPr>
          <w:rFonts w:ascii="Times New Roman" w:hAnsi="Times New Roman" w:cs="Times New Roman"/>
          <w:sz w:val="24"/>
          <w:szCs w:val="24"/>
          <w:lang w:val="ro-RO"/>
        </w:rPr>
        <w:t>asistenț</w:t>
      </w:r>
      <w:r w:rsidRPr="005955E7">
        <w:rPr>
          <w:rFonts w:ascii="Times New Roman" w:hAnsi="Times New Roman" w:cs="Times New Roman"/>
          <w:sz w:val="24"/>
          <w:szCs w:val="24"/>
          <w:lang w:val="ro-RO"/>
        </w:rPr>
        <w:t>ă</w:t>
      </w:r>
      <w:r w:rsidR="00FF3D05" w:rsidRPr="005955E7">
        <w:rPr>
          <w:rFonts w:ascii="Times New Roman" w:hAnsi="Times New Roman" w:cs="Times New Roman"/>
          <w:sz w:val="24"/>
          <w:szCs w:val="24"/>
          <w:lang w:val="ro-RO"/>
        </w:rPr>
        <w:t xml:space="preserve"> parental</w:t>
      </w:r>
      <w:r w:rsidRPr="005955E7">
        <w:rPr>
          <w:rFonts w:ascii="Times New Roman" w:hAnsi="Times New Roman" w:cs="Times New Roman"/>
          <w:sz w:val="24"/>
          <w:szCs w:val="24"/>
          <w:lang w:val="ro-RO"/>
        </w:rPr>
        <w:t>ă</w:t>
      </w:r>
      <w:r w:rsidR="00FF3D05" w:rsidRPr="005955E7">
        <w:rPr>
          <w:rFonts w:ascii="Times New Roman" w:hAnsi="Times New Roman" w:cs="Times New Roman"/>
          <w:sz w:val="24"/>
          <w:szCs w:val="24"/>
          <w:lang w:val="ro-RO"/>
        </w:rPr>
        <w:t xml:space="preserve"> profesioni</w:t>
      </w:r>
      <w:r w:rsidRPr="005955E7">
        <w:rPr>
          <w:rFonts w:ascii="Times New Roman" w:hAnsi="Times New Roman" w:cs="Times New Roman"/>
          <w:sz w:val="24"/>
          <w:szCs w:val="24"/>
          <w:lang w:val="ro-RO"/>
        </w:rPr>
        <w:t xml:space="preserve">stă, inclusiv promovarea </w:t>
      </w:r>
      <w:proofErr w:type="spellStart"/>
      <w:r w:rsidRPr="005955E7">
        <w:rPr>
          <w:rFonts w:ascii="Times New Roman" w:hAnsi="Times New Roman" w:cs="Times New Roman"/>
          <w:sz w:val="24"/>
          <w:szCs w:val="24"/>
          <w:lang w:val="ro-RO"/>
        </w:rPr>
        <w:t>proactivă</w:t>
      </w:r>
      <w:proofErr w:type="spellEnd"/>
      <w:r w:rsidRPr="005955E7">
        <w:rPr>
          <w:rFonts w:ascii="Times New Roman" w:hAnsi="Times New Roman" w:cs="Times New Roman"/>
          <w:sz w:val="24"/>
          <w:szCs w:val="24"/>
          <w:lang w:val="ro-RO"/>
        </w:rPr>
        <w:t xml:space="preserve"> a serviciului, crearea rezervei de asistență parentali profesioniști, diversificarea serviciului pentru asistența copiilor cu </w:t>
      </w:r>
      <w:proofErr w:type="spellStart"/>
      <w:r w:rsidRPr="005955E7">
        <w:rPr>
          <w:rFonts w:ascii="Times New Roman" w:hAnsi="Times New Roman" w:cs="Times New Roman"/>
          <w:sz w:val="24"/>
          <w:szCs w:val="24"/>
          <w:lang w:val="ro-RO"/>
        </w:rPr>
        <w:t>dizabilități</w:t>
      </w:r>
      <w:proofErr w:type="spellEnd"/>
      <w:r w:rsidRPr="005955E7">
        <w:rPr>
          <w:rFonts w:ascii="Times New Roman" w:hAnsi="Times New Roman" w:cs="Times New Roman"/>
          <w:sz w:val="24"/>
          <w:szCs w:val="24"/>
          <w:lang w:val="ro-RO"/>
        </w:rPr>
        <w:t>, copiilor mici și a copiilor cu comportamente dificile</w:t>
      </w:r>
      <w:r w:rsidR="00FF3D05" w:rsidRPr="005955E7">
        <w:rPr>
          <w:rFonts w:ascii="Times New Roman" w:hAnsi="Times New Roman" w:cs="Times New Roman"/>
          <w:sz w:val="24"/>
          <w:szCs w:val="24"/>
          <w:lang w:val="ro-RO"/>
        </w:rPr>
        <w:t>;</w:t>
      </w:r>
    </w:p>
    <w:p w14:paraId="4627FE16" w14:textId="77777777" w:rsidR="009D3886" w:rsidRPr="002D23A9" w:rsidRDefault="009D3886" w:rsidP="00383B75">
      <w:pPr>
        <w:spacing w:after="0" w:line="240" w:lineRule="auto"/>
        <w:jc w:val="both"/>
        <w:rPr>
          <w:rFonts w:ascii="Times New Roman" w:hAnsi="Times New Roman" w:cs="Times New Roman"/>
          <w:sz w:val="24"/>
          <w:szCs w:val="24"/>
          <w:lang w:val="ro-RO"/>
        </w:rPr>
      </w:pPr>
    </w:p>
    <w:p w14:paraId="76B8E0A6" w14:textId="7189DB90" w:rsidR="000310D3" w:rsidRDefault="005955E7" w:rsidP="00383B75">
      <w:pPr>
        <w:spacing w:after="0" w:line="240" w:lineRule="auto"/>
        <w:jc w:val="both"/>
        <w:rPr>
          <w:rFonts w:ascii="Times New Roman" w:hAnsi="Times New Roman" w:cs="Times New Roman"/>
          <w:sz w:val="24"/>
          <w:szCs w:val="24"/>
          <w:lang w:val="ro-RO"/>
        </w:rPr>
      </w:pPr>
      <w:r w:rsidRPr="00E867D7">
        <w:rPr>
          <w:rFonts w:ascii="Times New Roman" w:hAnsi="Times New Roman" w:cs="Times New Roman"/>
          <w:b/>
          <w:color w:val="000000"/>
          <w:sz w:val="24"/>
          <w:szCs w:val="24"/>
          <w:lang w:val="ro-RO"/>
        </w:rPr>
        <w:t>Obiectivul specific 2.2:</w:t>
      </w:r>
      <w:r>
        <w:rPr>
          <w:rFonts w:ascii="Times New Roman" w:hAnsi="Times New Roman" w:cs="Times New Roman"/>
          <w:color w:val="000000"/>
          <w:sz w:val="24"/>
          <w:szCs w:val="24"/>
          <w:lang w:val="ro-RO"/>
        </w:rPr>
        <w:t xml:space="preserve"> </w:t>
      </w:r>
      <w:r w:rsidR="002D23A9" w:rsidRPr="005955E7">
        <w:rPr>
          <w:rFonts w:ascii="Times New Roman" w:hAnsi="Times New Roman" w:cs="Times New Roman"/>
          <w:sz w:val="24"/>
          <w:szCs w:val="24"/>
          <w:lang w:val="ro-RO"/>
        </w:rPr>
        <w:t xml:space="preserve">Asigurarea </w:t>
      </w:r>
      <w:r w:rsidR="00450691" w:rsidRPr="005955E7">
        <w:rPr>
          <w:rFonts w:ascii="Times New Roman" w:hAnsi="Times New Roman" w:cs="Times New Roman"/>
          <w:sz w:val="24"/>
          <w:szCs w:val="24"/>
          <w:lang w:val="ro-RO"/>
        </w:rPr>
        <w:t>(</w:t>
      </w:r>
      <w:r w:rsidR="002D23A9" w:rsidRPr="005955E7">
        <w:rPr>
          <w:rFonts w:ascii="Times New Roman" w:hAnsi="Times New Roman" w:cs="Times New Roman"/>
          <w:sz w:val="24"/>
          <w:szCs w:val="24"/>
          <w:lang w:val="ro-RO"/>
        </w:rPr>
        <w:t>r</w:t>
      </w:r>
      <w:r w:rsidR="00450691" w:rsidRPr="005955E7">
        <w:rPr>
          <w:rFonts w:ascii="Times New Roman" w:hAnsi="Times New Roman" w:cs="Times New Roman"/>
          <w:sz w:val="24"/>
          <w:szCs w:val="24"/>
          <w:lang w:val="ro-RO"/>
        </w:rPr>
        <w:t>e) integr</w:t>
      </w:r>
      <w:r w:rsidR="002D23A9" w:rsidRPr="005955E7">
        <w:rPr>
          <w:rFonts w:ascii="Times New Roman" w:hAnsi="Times New Roman" w:cs="Times New Roman"/>
          <w:sz w:val="24"/>
          <w:szCs w:val="24"/>
          <w:lang w:val="ro-RO"/>
        </w:rPr>
        <w:t>ării</w:t>
      </w:r>
      <w:r w:rsidR="00450691" w:rsidRPr="005955E7">
        <w:rPr>
          <w:rFonts w:ascii="Times New Roman" w:hAnsi="Times New Roman" w:cs="Times New Roman"/>
          <w:sz w:val="24"/>
          <w:szCs w:val="24"/>
          <w:lang w:val="ro-RO"/>
        </w:rPr>
        <w:t xml:space="preserve"> socio-familial</w:t>
      </w:r>
      <w:r w:rsidR="002D23A9" w:rsidRPr="005955E7">
        <w:rPr>
          <w:rFonts w:ascii="Times New Roman" w:hAnsi="Times New Roman" w:cs="Times New Roman"/>
          <w:sz w:val="24"/>
          <w:szCs w:val="24"/>
          <w:lang w:val="ro-RO"/>
        </w:rPr>
        <w:t>e</w:t>
      </w:r>
      <w:r w:rsidR="00450691" w:rsidRPr="005955E7">
        <w:rPr>
          <w:rFonts w:ascii="Times New Roman" w:hAnsi="Times New Roman" w:cs="Times New Roman"/>
          <w:sz w:val="24"/>
          <w:szCs w:val="24"/>
          <w:lang w:val="ro-RO"/>
        </w:rPr>
        <w:t xml:space="preserve"> a copiilor</w:t>
      </w:r>
      <w:r w:rsidR="001A7A4C" w:rsidRPr="005955E7">
        <w:rPr>
          <w:rFonts w:ascii="Times New Roman" w:hAnsi="Times New Roman" w:cs="Times New Roman"/>
          <w:sz w:val="24"/>
          <w:szCs w:val="24"/>
          <w:lang w:val="ro-RO"/>
        </w:rPr>
        <w:t xml:space="preserve"> și tinerilor</w:t>
      </w:r>
      <w:r w:rsidR="00450691" w:rsidRPr="005955E7">
        <w:rPr>
          <w:rFonts w:ascii="Times New Roman" w:hAnsi="Times New Roman" w:cs="Times New Roman"/>
          <w:sz w:val="24"/>
          <w:szCs w:val="24"/>
          <w:lang w:val="ro-RO"/>
        </w:rPr>
        <w:t xml:space="preserve"> din îngrijirea alternativă</w:t>
      </w:r>
    </w:p>
    <w:p w14:paraId="23E4454A" w14:textId="77777777" w:rsidR="009D3886" w:rsidRDefault="009D3886" w:rsidP="009D3886">
      <w:pPr>
        <w:spacing w:after="0" w:line="240" w:lineRule="auto"/>
        <w:jc w:val="both"/>
        <w:rPr>
          <w:rFonts w:ascii="Times New Roman" w:hAnsi="Times New Roman" w:cs="Times New Roman"/>
          <w:color w:val="000000"/>
          <w:sz w:val="24"/>
          <w:szCs w:val="24"/>
          <w:lang w:val="ro-RO"/>
        </w:rPr>
      </w:pPr>
      <w:r w:rsidRPr="00A33C03">
        <w:rPr>
          <w:rFonts w:ascii="Times New Roman" w:hAnsi="Times New Roman" w:cs="Times New Roman"/>
          <w:b/>
          <w:color w:val="000000"/>
          <w:sz w:val="24"/>
          <w:szCs w:val="24"/>
          <w:lang w:val="ro-RO"/>
        </w:rPr>
        <w:t>Rezultat așteptat</w:t>
      </w:r>
      <w:r>
        <w:rPr>
          <w:rFonts w:ascii="Times New Roman" w:hAnsi="Times New Roman" w:cs="Times New Roman"/>
          <w:color w:val="000000"/>
          <w:sz w:val="24"/>
          <w:szCs w:val="24"/>
          <w:lang w:val="ro-RO"/>
        </w:rPr>
        <w:t xml:space="preserve"> (impactul asupra beneficiarilor):</w:t>
      </w:r>
    </w:p>
    <w:p w14:paraId="720A6C58" w14:textId="4CF279F7" w:rsidR="009D3886" w:rsidRDefault="009D3886" w:rsidP="009D3886">
      <w:pPr>
        <w:pStyle w:val="ListParagraph"/>
        <w:numPr>
          <w:ilvl w:val="0"/>
          <w:numId w:val="16"/>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Scăderea considerabilă a timpului aflării copiilor în îngrijire alternativă de tip instituțional</w:t>
      </w:r>
      <w:r w:rsidR="00901335">
        <w:rPr>
          <w:rFonts w:ascii="Times New Roman" w:hAnsi="Times New Roman" w:cs="Times New Roman"/>
          <w:sz w:val="24"/>
          <w:szCs w:val="24"/>
          <w:lang w:val="ro-RO"/>
        </w:rPr>
        <w:t>;</w:t>
      </w:r>
    </w:p>
    <w:p w14:paraId="39DC3DE6" w14:textId="2B0E47F6" w:rsidR="005955E7" w:rsidRPr="009D3886" w:rsidRDefault="005955E7" w:rsidP="00383B75">
      <w:pPr>
        <w:spacing w:after="0" w:line="240" w:lineRule="auto"/>
        <w:jc w:val="both"/>
        <w:rPr>
          <w:rFonts w:ascii="Times New Roman" w:hAnsi="Times New Roman" w:cs="Times New Roman"/>
          <w:b/>
          <w:sz w:val="24"/>
          <w:szCs w:val="24"/>
          <w:lang w:val="ro-RO"/>
        </w:rPr>
      </w:pPr>
      <w:r w:rsidRPr="009D3886">
        <w:rPr>
          <w:rFonts w:ascii="Times New Roman" w:hAnsi="Times New Roman" w:cs="Times New Roman"/>
          <w:b/>
          <w:sz w:val="24"/>
          <w:szCs w:val="24"/>
          <w:lang w:val="ro-RO"/>
        </w:rPr>
        <w:t>Acțiuni</w:t>
      </w:r>
      <w:r w:rsidR="009D3886">
        <w:rPr>
          <w:rFonts w:ascii="Times New Roman" w:hAnsi="Times New Roman" w:cs="Times New Roman"/>
          <w:b/>
          <w:sz w:val="24"/>
          <w:szCs w:val="24"/>
          <w:lang w:val="ro-RO"/>
        </w:rPr>
        <w:t>:</w:t>
      </w:r>
    </w:p>
    <w:p w14:paraId="7E7B3898" w14:textId="77777777" w:rsidR="005955E7" w:rsidRDefault="001A7A4C" w:rsidP="00383B75">
      <w:pPr>
        <w:pStyle w:val="ListParagraph"/>
        <w:numPr>
          <w:ilvl w:val="2"/>
          <w:numId w:val="24"/>
        </w:numPr>
        <w:spacing w:after="0" w:line="240" w:lineRule="auto"/>
        <w:jc w:val="both"/>
        <w:rPr>
          <w:rFonts w:ascii="Times New Roman" w:hAnsi="Times New Roman" w:cs="Times New Roman"/>
          <w:sz w:val="24"/>
          <w:szCs w:val="24"/>
          <w:lang w:val="ro-RO"/>
        </w:rPr>
      </w:pPr>
      <w:r w:rsidRPr="005955E7">
        <w:rPr>
          <w:rFonts w:ascii="Times New Roman" w:hAnsi="Times New Roman" w:cs="Times New Roman"/>
          <w:sz w:val="24"/>
          <w:szCs w:val="24"/>
          <w:lang w:val="ro-RO"/>
        </w:rPr>
        <w:t xml:space="preserve">Dezvoltarea și implementarea modelelor de </w:t>
      </w:r>
      <w:r w:rsidR="00450691" w:rsidRPr="005955E7">
        <w:rPr>
          <w:rFonts w:ascii="Times New Roman" w:hAnsi="Times New Roman" w:cs="Times New Roman"/>
          <w:sz w:val="24"/>
          <w:szCs w:val="24"/>
          <w:lang w:val="ro-RO"/>
        </w:rPr>
        <w:t>pregătir</w:t>
      </w:r>
      <w:r w:rsidRPr="005955E7">
        <w:rPr>
          <w:rFonts w:ascii="Times New Roman" w:hAnsi="Times New Roman" w:cs="Times New Roman"/>
          <w:sz w:val="24"/>
          <w:szCs w:val="24"/>
          <w:lang w:val="ro-RO"/>
        </w:rPr>
        <w:t>e</w:t>
      </w:r>
      <w:r w:rsidR="00450691" w:rsidRPr="005955E7">
        <w:rPr>
          <w:rFonts w:ascii="Times New Roman" w:hAnsi="Times New Roman" w:cs="Times New Roman"/>
          <w:sz w:val="24"/>
          <w:szCs w:val="24"/>
          <w:lang w:val="ro-RO"/>
        </w:rPr>
        <w:t xml:space="preserve"> către viața independentă a copiilor din îngrijirea alternativă</w:t>
      </w:r>
      <w:r w:rsidRPr="005955E7">
        <w:rPr>
          <w:rFonts w:ascii="Times New Roman" w:hAnsi="Times New Roman" w:cs="Times New Roman"/>
          <w:sz w:val="24"/>
          <w:szCs w:val="24"/>
          <w:lang w:val="ro-RO"/>
        </w:rPr>
        <w:t>;</w:t>
      </w:r>
    </w:p>
    <w:p w14:paraId="0E76760A" w14:textId="77777777" w:rsidR="005955E7" w:rsidRDefault="001A7A4C" w:rsidP="00383B75">
      <w:pPr>
        <w:pStyle w:val="ListParagraph"/>
        <w:numPr>
          <w:ilvl w:val="2"/>
          <w:numId w:val="24"/>
        </w:numPr>
        <w:spacing w:after="0" w:line="240" w:lineRule="auto"/>
        <w:jc w:val="both"/>
        <w:rPr>
          <w:rFonts w:ascii="Times New Roman" w:hAnsi="Times New Roman" w:cs="Times New Roman"/>
          <w:sz w:val="24"/>
          <w:szCs w:val="24"/>
          <w:lang w:val="ro-RO"/>
        </w:rPr>
      </w:pPr>
      <w:r w:rsidRPr="005955E7">
        <w:rPr>
          <w:rFonts w:ascii="Times New Roman" w:hAnsi="Times New Roman" w:cs="Times New Roman"/>
          <w:sz w:val="24"/>
          <w:szCs w:val="24"/>
          <w:lang w:val="ro-RO"/>
        </w:rPr>
        <w:t>Implementarea pro-activă a Serviciului de sprijin familial în cazurile (re)integrării familiale a copiilor din îngrijire alternativă;</w:t>
      </w:r>
    </w:p>
    <w:p w14:paraId="44CE56BE" w14:textId="719B08A4" w:rsidR="00450691" w:rsidRPr="005955E7" w:rsidRDefault="001A7A4C" w:rsidP="00383B75">
      <w:pPr>
        <w:pStyle w:val="ListParagraph"/>
        <w:numPr>
          <w:ilvl w:val="2"/>
          <w:numId w:val="24"/>
        </w:numPr>
        <w:spacing w:after="0" w:line="240" w:lineRule="auto"/>
        <w:jc w:val="both"/>
        <w:rPr>
          <w:rFonts w:ascii="Times New Roman" w:hAnsi="Times New Roman" w:cs="Times New Roman"/>
          <w:sz w:val="24"/>
          <w:szCs w:val="24"/>
          <w:lang w:val="ro-RO"/>
        </w:rPr>
      </w:pPr>
      <w:r w:rsidRPr="005955E7">
        <w:rPr>
          <w:rFonts w:ascii="Times New Roman" w:hAnsi="Times New Roman" w:cs="Times New Roman"/>
          <w:sz w:val="24"/>
          <w:szCs w:val="24"/>
          <w:lang w:val="ro-RO"/>
        </w:rPr>
        <w:t>Consolidarea</w:t>
      </w:r>
      <w:r w:rsidR="00450691" w:rsidRPr="005955E7">
        <w:rPr>
          <w:rFonts w:ascii="Times New Roman" w:hAnsi="Times New Roman" w:cs="Times New Roman"/>
          <w:sz w:val="24"/>
          <w:szCs w:val="24"/>
          <w:lang w:val="ro-RO"/>
        </w:rPr>
        <w:t xml:space="preserve"> </w:t>
      </w:r>
      <w:r w:rsidRPr="005955E7">
        <w:rPr>
          <w:rFonts w:ascii="Times New Roman" w:hAnsi="Times New Roman" w:cs="Times New Roman"/>
          <w:sz w:val="24"/>
          <w:szCs w:val="24"/>
          <w:lang w:val="ro-RO"/>
        </w:rPr>
        <w:t xml:space="preserve">și diversificarea </w:t>
      </w:r>
      <w:r w:rsidR="00450691" w:rsidRPr="005955E7">
        <w:rPr>
          <w:rFonts w:ascii="Times New Roman" w:hAnsi="Times New Roman" w:cs="Times New Roman"/>
          <w:sz w:val="24"/>
          <w:szCs w:val="24"/>
          <w:lang w:val="ro-RO"/>
        </w:rPr>
        <w:t xml:space="preserve">serviciului de </w:t>
      </w:r>
      <w:r w:rsidR="002D23A9" w:rsidRPr="005955E7">
        <w:rPr>
          <w:rFonts w:ascii="Times New Roman" w:hAnsi="Times New Roman" w:cs="Times New Roman"/>
          <w:sz w:val="24"/>
          <w:szCs w:val="24"/>
          <w:lang w:val="ro-RO"/>
        </w:rPr>
        <w:t>îngrijirea după îngrijire</w:t>
      </w:r>
      <w:r w:rsidR="00450691" w:rsidRPr="005955E7">
        <w:rPr>
          <w:rFonts w:ascii="Times New Roman" w:hAnsi="Times New Roman" w:cs="Times New Roman"/>
          <w:sz w:val="24"/>
          <w:szCs w:val="24"/>
          <w:lang w:val="ro-RO"/>
        </w:rPr>
        <w:t>;</w:t>
      </w:r>
    </w:p>
    <w:p w14:paraId="71B45D52" w14:textId="2F6D0DE6" w:rsidR="00AE7422" w:rsidRPr="006D1266" w:rsidRDefault="00AE7422" w:rsidP="00383B75">
      <w:pPr>
        <w:spacing w:after="0" w:line="240" w:lineRule="auto"/>
        <w:jc w:val="both"/>
        <w:rPr>
          <w:rFonts w:ascii="Times New Roman" w:hAnsi="Times New Roman" w:cs="Times New Roman"/>
          <w:sz w:val="24"/>
          <w:szCs w:val="24"/>
          <w:lang w:val="ro-RO"/>
        </w:rPr>
      </w:pPr>
    </w:p>
    <w:p w14:paraId="05BAF4D1" w14:textId="7DCEA9FC" w:rsidR="00AE7422" w:rsidRPr="006D1266" w:rsidRDefault="00AE7422" w:rsidP="00383B75">
      <w:pPr>
        <w:spacing w:after="0" w:line="240" w:lineRule="auto"/>
        <w:jc w:val="both"/>
        <w:rPr>
          <w:rFonts w:ascii="Times New Roman" w:hAnsi="Times New Roman" w:cs="Times New Roman"/>
          <w:sz w:val="24"/>
          <w:szCs w:val="24"/>
          <w:lang w:val="ro-RO"/>
        </w:rPr>
      </w:pPr>
    </w:p>
    <w:p w14:paraId="7C5C27C6" w14:textId="28F9EA1B" w:rsidR="00EA1EEF" w:rsidRPr="00914156" w:rsidRDefault="00EA1EEF" w:rsidP="00383B75">
      <w:pPr>
        <w:spacing w:after="0" w:line="240" w:lineRule="auto"/>
        <w:jc w:val="both"/>
        <w:rPr>
          <w:rFonts w:ascii="Times New Roman" w:hAnsi="Times New Roman" w:cs="Times New Roman"/>
          <w:b/>
          <w:sz w:val="24"/>
          <w:szCs w:val="24"/>
          <w:lang w:val="ro-RO"/>
        </w:rPr>
      </w:pPr>
      <w:r w:rsidRPr="00914156">
        <w:rPr>
          <w:rFonts w:ascii="Times New Roman" w:hAnsi="Times New Roman" w:cs="Times New Roman"/>
          <w:b/>
          <w:sz w:val="24"/>
          <w:szCs w:val="24"/>
          <w:lang w:val="ro-RO"/>
        </w:rPr>
        <w:t xml:space="preserve">Obiectiv </w:t>
      </w:r>
      <w:r w:rsidR="005955E7" w:rsidRPr="00914156">
        <w:rPr>
          <w:rFonts w:ascii="Times New Roman" w:hAnsi="Times New Roman" w:cs="Times New Roman"/>
          <w:b/>
          <w:sz w:val="24"/>
          <w:szCs w:val="24"/>
          <w:lang w:val="ro-RO"/>
        </w:rPr>
        <w:t>general</w:t>
      </w:r>
      <w:r w:rsidRPr="00914156">
        <w:rPr>
          <w:rFonts w:ascii="Times New Roman" w:hAnsi="Times New Roman" w:cs="Times New Roman"/>
          <w:b/>
          <w:sz w:val="24"/>
          <w:szCs w:val="24"/>
          <w:lang w:val="ro-RO"/>
        </w:rPr>
        <w:t xml:space="preserve"> 3:</w:t>
      </w:r>
    </w:p>
    <w:p w14:paraId="688FC074" w14:textId="2E7A9E4A" w:rsidR="00D101BD" w:rsidRPr="006D1266" w:rsidRDefault="00734208" w:rsidP="00383B7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00D101BD" w:rsidRPr="006D1266">
        <w:rPr>
          <w:rFonts w:ascii="Times New Roman" w:hAnsi="Times New Roman" w:cs="Times New Roman"/>
          <w:sz w:val="24"/>
          <w:szCs w:val="24"/>
          <w:lang w:val="ro-RO"/>
        </w:rPr>
        <w:t>onsolidarea sistemului municipal de protecție a copilului</w:t>
      </w:r>
    </w:p>
    <w:p w14:paraId="74E43AA8" w14:textId="77777777" w:rsidR="00EA1EEF" w:rsidRPr="006D1266" w:rsidRDefault="00EA1EEF" w:rsidP="00383B75">
      <w:pPr>
        <w:spacing w:after="0" w:line="240" w:lineRule="auto"/>
        <w:jc w:val="both"/>
        <w:rPr>
          <w:rFonts w:ascii="Times New Roman" w:hAnsi="Times New Roman" w:cs="Times New Roman"/>
          <w:sz w:val="24"/>
          <w:szCs w:val="24"/>
          <w:lang w:val="ro-RO"/>
        </w:rPr>
      </w:pPr>
    </w:p>
    <w:p w14:paraId="627DF80F" w14:textId="1B9AE1E7" w:rsidR="00D101BD" w:rsidRDefault="005955E7" w:rsidP="00383B75">
      <w:pPr>
        <w:tabs>
          <w:tab w:val="decimal" w:pos="851"/>
          <w:tab w:val="left" w:pos="993"/>
        </w:tabs>
        <w:spacing w:after="0" w:line="240" w:lineRule="auto"/>
        <w:jc w:val="both"/>
        <w:rPr>
          <w:rFonts w:ascii="Times New Roman" w:hAnsi="Times New Roman" w:cs="Times New Roman"/>
          <w:iCs/>
          <w:sz w:val="24"/>
          <w:szCs w:val="24"/>
          <w:lang w:val="ro-RO"/>
        </w:rPr>
      </w:pPr>
      <w:r w:rsidRPr="00914156">
        <w:rPr>
          <w:rFonts w:ascii="Times New Roman" w:hAnsi="Times New Roman" w:cs="Times New Roman"/>
          <w:b/>
          <w:color w:val="000000"/>
          <w:sz w:val="24"/>
          <w:szCs w:val="24"/>
          <w:lang w:val="ro-RO"/>
        </w:rPr>
        <w:t>Obiectivul specific 3.1:</w:t>
      </w:r>
      <w:r>
        <w:rPr>
          <w:rFonts w:ascii="Times New Roman" w:hAnsi="Times New Roman" w:cs="Times New Roman"/>
          <w:color w:val="000000"/>
          <w:sz w:val="24"/>
          <w:szCs w:val="24"/>
          <w:lang w:val="ro-RO"/>
        </w:rPr>
        <w:t xml:space="preserve"> </w:t>
      </w:r>
      <w:r w:rsidR="00D101BD" w:rsidRPr="005955E7">
        <w:rPr>
          <w:rFonts w:ascii="Times New Roman" w:hAnsi="Times New Roman" w:cs="Times New Roman"/>
          <w:iCs/>
          <w:sz w:val="24"/>
          <w:szCs w:val="24"/>
          <w:lang w:val="ro-RO"/>
        </w:rPr>
        <w:t>Reconceptualizarea sistemului municipal de protecție a copilului în sensul adaptării la provocările actuale din domeniul protecției copilului</w:t>
      </w:r>
      <w:r w:rsidR="00D7226F" w:rsidRPr="005955E7">
        <w:rPr>
          <w:rFonts w:ascii="Times New Roman" w:hAnsi="Times New Roman" w:cs="Times New Roman"/>
          <w:iCs/>
          <w:sz w:val="24"/>
          <w:szCs w:val="24"/>
          <w:lang w:val="ro-RO"/>
        </w:rPr>
        <w:t xml:space="preserve"> și îmbunătățirea continua a acestuia</w:t>
      </w:r>
    </w:p>
    <w:p w14:paraId="01087B3D" w14:textId="77777777" w:rsidR="00901335" w:rsidRDefault="00901335" w:rsidP="00901335">
      <w:pPr>
        <w:spacing w:after="0" w:line="240" w:lineRule="auto"/>
        <w:jc w:val="both"/>
        <w:rPr>
          <w:rFonts w:ascii="Times New Roman" w:hAnsi="Times New Roman" w:cs="Times New Roman"/>
          <w:color w:val="000000"/>
          <w:sz w:val="24"/>
          <w:szCs w:val="24"/>
          <w:lang w:val="ro-RO"/>
        </w:rPr>
      </w:pPr>
      <w:r w:rsidRPr="00A33C03">
        <w:rPr>
          <w:rFonts w:ascii="Times New Roman" w:hAnsi="Times New Roman" w:cs="Times New Roman"/>
          <w:b/>
          <w:color w:val="000000"/>
          <w:sz w:val="24"/>
          <w:szCs w:val="24"/>
          <w:lang w:val="ro-RO"/>
        </w:rPr>
        <w:lastRenderedPageBreak/>
        <w:t>Rezultat așteptat</w:t>
      </w:r>
      <w:r>
        <w:rPr>
          <w:rFonts w:ascii="Times New Roman" w:hAnsi="Times New Roman" w:cs="Times New Roman"/>
          <w:color w:val="000000"/>
          <w:sz w:val="24"/>
          <w:szCs w:val="24"/>
          <w:lang w:val="ro-RO"/>
        </w:rPr>
        <w:t xml:space="preserve"> (impactul asupra beneficiarilor):</w:t>
      </w:r>
    </w:p>
    <w:p w14:paraId="501F97A8" w14:textId="090E1A87" w:rsidR="00901335" w:rsidRPr="00901335" w:rsidRDefault="00901335" w:rsidP="00901335">
      <w:pPr>
        <w:pStyle w:val="ListParagraph"/>
        <w:numPr>
          <w:ilvl w:val="0"/>
          <w:numId w:val="16"/>
        </w:numPr>
        <w:tabs>
          <w:tab w:val="decimal" w:pos="851"/>
          <w:tab w:val="left" w:pos="993"/>
        </w:tabs>
        <w:spacing w:after="0" w:line="240" w:lineRule="auto"/>
        <w:jc w:val="both"/>
        <w:rPr>
          <w:rFonts w:ascii="Times New Roman" w:hAnsi="Times New Roman" w:cs="Times New Roman"/>
          <w:iCs/>
          <w:sz w:val="24"/>
          <w:szCs w:val="24"/>
          <w:lang w:val="ro-RO"/>
        </w:rPr>
      </w:pPr>
    </w:p>
    <w:p w14:paraId="4D073CE9" w14:textId="39057D90" w:rsidR="005955E7" w:rsidRPr="00901335" w:rsidRDefault="005955E7" w:rsidP="00383B75">
      <w:pPr>
        <w:tabs>
          <w:tab w:val="decimal" w:pos="851"/>
          <w:tab w:val="left" w:pos="993"/>
        </w:tabs>
        <w:spacing w:after="0" w:line="240" w:lineRule="auto"/>
        <w:jc w:val="both"/>
        <w:rPr>
          <w:rFonts w:ascii="Times New Roman" w:hAnsi="Times New Roman" w:cs="Times New Roman"/>
          <w:b/>
          <w:iCs/>
          <w:sz w:val="24"/>
          <w:szCs w:val="24"/>
          <w:lang w:val="ro-RO"/>
        </w:rPr>
      </w:pPr>
      <w:r w:rsidRPr="00901335">
        <w:rPr>
          <w:rFonts w:ascii="Times New Roman" w:hAnsi="Times New Roman" w:cs="Times New Roman"/>
          <w:b/>
          <w:iCs/>
          <w:sz w:val="24"/>
          <w:szCs w:val="24"/>
          <w:lang w:val="ro-RO"/>
        </w:rPr>
        <w:t>Acțiuni</w:t>
      </w:r>
      <w:r w:rsidR="00901335">
        <w:rPr>
          <w:rFonts w:ascii="Times New Roman" w:hAnsi="Times New Roman" w:cs="Times New Roman"/>
          <w:b/>
          <w:iCs/>
          <w:sz w:val="24"/>
          <w:szCs w:val="24"/>
          <w:lang w:val="ro-RO"/>
        </w:rPr>
        <w:t>:</w:t>
      </w:r>
    </w:p>
    <w:p w14:paraId="5342DD6B" w14:textId="77777777" w:rsidR="005955E7" w:rsidRDefault="00B66EE2" w:rsidP="00383B75">
      <w:pPr>
        <w:pStyle w:val="ListParagraph"/>
        <w:numPr>
          <w:ilvl w:val="2"/>
          <w:numId w:val="25"/>
        </w:numPr>
        <w:tabs>
          <w:tab w:val="decimal" w:pos="851"/>
          <w:tab w:val="left" w:pos="993"/>
        </w:tabs>
        <w:spacing w:after="0" w:line="240" w:lineRule="auto"/>
        <w:jc w:val="both"/>
        <w:rPr>
          <w:rFonts w:ascii="Times New Roman" w:hAnsi="Times New Roman" w:cs="Times New Roman"/>
          <w:iCs/>
          <w:sz w:val="24"/>
          <w:szCs w:val="24"/>
          <w:lang w:val="ro-RO"/>
        </w:rPr>
      </w:pPr>
      <w:r w:rsidRPr="005955E7">
        <w:rPr>
          <w:rFonts w:ascii="Times New Roman" w:hAnsi="Times New Roman" w:cs="Times New Roman"/>
          <w:iCs/>
          <w:sz w:val="24"/>
          <w:szCs w:val="24"/>
          <w:lang w:val="ro-RO"/>
        </w:rPr>
        <w:t xml:space="preserve">Stabilirea cadrului strategic de dezvoltare organizațională a </w:t>
      </w:r>
      <w:r w:rsidR="00723574" w:rsidRPr="005955E7">
        <w:rPr>
          <w:rFonts w:ascii="Times New Roman" w:hAnsi="Times New Roman" w:cs="Times New Roman"/>
          <w:iCs/>
          <w:sz w:val="24"/>
          <w:szCs w:val="24"/>
          <w:lang w:val="ro-RO"/>
        </w:rPr>
        <w:t>autorității tutelare a mun. Chișinău</w:t>
      </w:r>
      <w:r w:rsidRPr="005955E7">
        <w:rPr>
          <w:rFonts w:ascii="Times New Roman" w:hAnsi="Times New Roman" w:cs="Times New Roman"/>
          <w:iCs/>
          <w:sz w:val="24"/>
          <w:szCs w:val="24"/>
          <w:lang w:val="ro-RO"/>
        </w:rPr>
        <w:t>, inclusiv</w:t>
      </w:r>
      <w:r w:rsidR="008903B6" w:rsidRPr="005955E7">
        <w:rPr>
          <w:rFonts w:ascii="Times New Roman" w:hAnsi="Times New Roman" w:cs="Times New Roman"/>
          <w:iCs/>
          <w:sz w:val="24"/>
          <w:szCs w:val="24"/>
          <w:lang w:val="ro-RO"/>
        </w:rPr>
        <w:t xml:space="preserve"> dar nelimitat la</w:t>
      </w:r>
      <w:r w:rsidRPr="005955E7">
        <w:rPr>
          <w:rFonts w:ascii="Times New Roman" w:hAnsi="Times New Roman" w:cs="Times New Roman"/>
          <w:iCs/>
          <w:sz w:val="24"/>
          <w:szCs w:val="24"/>
          <w:lang w:val="ro-RO"/>
        </w:rPr>
        <w:t xml:space="preserve"> delimitarea clară a competențelor de autoritate tutelară locală și autoritate tutelară teritorială, cooperare</w:t>
      </w:r>
      <w:r w:rsidR="008903B6" w:rsidRPr="005955E7">
        <w:rPr>
          <w:rFonts w:ascii="Times New Roman" w:hAnsi="Times New Roman" w:cs="Times New Roman"/>
          <w:iCs/>
          <w:sz w:val="24"/>
          <w:szCs w:val="24"/>
          <w:lang w:val="ro-RO"/>
        </w:rPr>
        <w:t>a</w:t>
      </w:r>
      <w:r w:rsidRPr="005955E7">
        <w:rPr>
          <w:rFonts w:ascii="Times New Roman" w:hAnsi="Times New Roman" w:cs="Times New Roman"/>
          <w:iCs/>
          <w:sz w:val="24"/>
          <w:szCs w:val="24"/>
          <w:lang w:val="ro-RO"/>
        </w:rPr>
        <w:t xml:space="preserve"> intersectorială</w:t>
      </w:r>
      <w:r w:rsidR="008903B6" w:rsidRPr="005955E7">
        <w:rPr>
          <w:rFonts w:ascii="Times New Roman" w:hAnsi="Times New Roman" w:cs="Times New Roman"/>
          <w:iCs/>
          <w:sz w:val="24"/>
          <w:szCs w:val="24"/>
          <w:lang w:val="ro-RO"/>
        </w:rPr>
        <w:t xml:space="preserve"> pentru protecția copilului etc.</w:t>
      </w:r>
      <w:r w:rsidRPr="005955E7">
        <w:rPr>
          <w:rFonts w:ascii="Times New Roman" w:hAnsi="Times New Roman" w:cs="Times New Roman"/>
          <w:iCs/>
          <w:sz w:val="24"/>
          <w:szCs w:val="24"/>
          <w:lang w:val="ro-RO"/>
        </w:rPr>
        <w:t>;</w:t>
      </w:r>
    </w:p>
    <w:p w14:paraId="45CD87FE" w14:textId="473541D0" w:rsidR="00B66EE2" w:rsidRPr="005955E7" w:rsidRDefault="00B66EE2" w:rsidP="00383B75">
      <w:pPr>
        <w:pStyle w:val="ListParagraph"/>
        <w:numPr>
          <w:ilvl w:val="2"/>
          <w:numId w:val="25"/>
        </w:numPr>
        <w:tabs>
          <w:tab w:val="decimal" w:pos="851"/>
          <w:tab w:val="left" w:pos="993"/>
        </w:tabs>
        <w:spacing w:after="0" w:line="240" w:lineRule="auto"/>
        <w:jc w:val="both"/>
        <w:rPr>
          <w:rFonts w:ascii="Times New Roman" w:hAnsi="Times New Roman" w:cs="Times New Roman"/>
          <w:iCs/>
          <w:sz w:val="24"/>
          <w:szCs w:val="24"/>
          <w:lang w:val="ro-RO"/>
        </w:rPr>
      </w:pPr>
      <w:r w:rsidRPr="005955E7">
        <w:rPr>
          <w:rFonts w:ascii="Times New Roman" w:hAnsi="Times New Roman" w:cs="Times New Roman"/>
          <w:iCs/>
          <w:sz w:val="24"/>
          <w:szCs w:val="24"/>
          <w:lang w:val="ro-RO"/>
        </w:rPr>
        <w:t>Operaționalizarea participativă anuală a obiectivelor strategice ale Strategiei municipale de protecție a drepturilor copilului</w:t>
      </w:r>
      <w:r w:rsidR="00DF55CD" w:rsidRPr="005955E7">
        <w:rPr>
          <w:rFonts w:ascii="Times New Roman" w:hAnsi="Times New Roman" w:cs="Times New Roman"/>
          <w:iCs/>
          <w:sz w:val="24"/>
          <w:szCs w:val="24"/>
          <w:lang w:val="ro-RO"/>
        </w:rPr>
        <w:t xml:space="preserve"> și altor politici naționale și locale din domeniu</w:t>
      </w:r>
      <w:r w:rsidRPr="005955E7">
        <w:rPr>
          <w:rFonts w:ascii="Times New Roman" w:hAnsi="Times New Roman" w:cs="Times New Roman"/>
          <w:iCs/>
          <w:sz w:val="24"/>
          <w:szCs w:val="24"/>
          <w:lang w:val="ro-RO"/>
        </w:rPr>
        <w:t>;</w:t>
      </w:r>
    </w:p>
    <w:p w14:paraId="22AED2E2" w14:textId="77777777" w:rsidR="00901335" w:rsidRPr="009751BE" w:rsidRDefault="00901335" w:rsidP="00383B75">
      <w:pPr>
        <w:tabs>
          <w:tab w:val="decimal" w:pos="851"/>
          <w:tab w:val="left" w:pos="993"/>
        </w:tabs>
        <w:spacing w:after="0" w:line="240" w:lineRule="auto"/>
        <w:jc w:val="both"/>
        <w:rPr>
          <w:rFonts w:ascii="Times New Roman" w:hAnsi="Times New Roman" w:cs="Times New Roman"/>
          <w:iCs/>
          <w:sz w:val="24"/>
          <w:szCs w:val="24"/>
          <w:lang w:val="ro-RO"/>
        </w:rPr>
      </w:pPr>
    </w:p>
    <w:p w14:paraId="6BDA31F0" w14:textId="2F25BEAE" w:rsidR="009751BE" w:rsidRDefault="005955E7" w:rsidP="00383B75">
      <w:pPr>
        <w:tabs>
          <w:tab w:val="decimal" w:pos="851"/>
          <w:tab w:val="left" w:pos="993"/>
        </w:tabs>
        <w:spacing w:after="0" w:line="240" w:lineRule="auto"/>
        <w:jc w:val="both"/>
        <w:rPr>
          <w:rFonts w:ascii="Times New Roman" w:hAnsi="Times New Roman" w:cs="Times New Roman"/>
          <w:iCs/>
          <w:sz w:val="24"/>
          <w:szCs w:val="24"/>
          <w:lang w:val="ro-RO"/>
        </w:rPr>
      </w:pPr>
      <w:r w:rsidRPr="00914156">
        <w:rPr>
          <w:rFonts w:ascii="Times New Roman" w:hAnsi="Times New Roman" w:cs="Times New Roman"/>
          <w:b/>
          <w:color w:val="000000"/>
          <w:sz w:val="24"/>
          <w:szCs w:val="24"/>
          <w:lang w:val="ro-RO"/>
        </w:rPr>
        <w:t>Obiectivul specific 3.2:</w:t>
      </w:r>
      <w:r>
        <w:rPr>
          <w:rFonts w:ascii="Times New Roman" w:hAnsi="Times New Roman" w:cs="Times New Roman"/>
          <w:color w:val="000000"/>
          <w:sz w:val="24"/>
          <w:szCs w:val="24"/>
          <w:lang w:val="ro-RO"/>
        </w:rPr>
        <w:t xml:space="preserve"> </w:t>
      </w:r>
      <w:r w:rsidR="009751BE" w:rsidRPr="005955E7">
        <w:rPr>
          <w:rFonts w:ascii="Times New Roman" w:hAnsi="Times New Roman" w:cs="Times New Roman"/>
          <w:iCs/>
          <w:sz w:val="24"/>
          <w:szCs w:val="24"/>
          <w:lang w:val="ro-RO"/>
        </w:rPr>
        <w:t>Consolidarea rețelei de servicii adresate copiilor ș</w:t>
      </w:r>
      <w:r>
        <w:rPr>
          <w:rFonts w:ascii="Times New Roman" w:hAnsi="Times New Roman" w:cs="Times New Roman"/>
          <w:iCs/>
          <w:sz w:val="24"/>
          <w:szCs w:val="24"/>
          <w:lang w:val="ro-RO"/>
        </w:rPr>
        <w:t>i familiilor din mun. Chișinău</w:t>
      </w:r>
    </w:p>
    <w:p w14:paraId="7032B281" w14:textId="77777777" w:rsidR="00901335" w:rsidRDefault="00901335" w:rsidP="00901335">
      <w:pPr>
        <w:spacing w:after="0" w:line="240" w:lineRule="auto"/>
        <w:jc w:val="both"/>
        <w:rPr>
          <w:rFonts w:ascii="Times New Roman" w:hAnsi="Times New Roman" w:cs="Times New Roman"/>
          <w:color w:val="000000"/>
          <w:sz w:val="24"/>
          <w:szCs w:val="24"/>
          <w:lang w:val="ro-RO"/>
        </w:rPr>
      </w:pPr>
      <w:r w:rsidRPr="00A33C03">
        <w:rPr>
          <w:rFonts w:ascii="Times New Roman" w:hAnsi="Times New Roman" w:cs="Times New Roman"/>
          <w:b/>
          <w:color w:val="000000"/>
          <w:sz w:val="24"/>
          <w:szCs w:val="24"/>
          <w:lang w:val="ro-RO"/>
        </w:rPr>
        <w:t>Rezultat așteptat</w:t>
      </w:r>
      <w:r>
        <w:rPr>
          <w:rFonts w:ascii="Times New Roman" w:hAnsi="Times New Roman" w:cs="Times New Roman"/>
          <w:color w:val="000000"/>
          <w:sz w:val="24"/>
          <w:szCs w:val="24"/>
          <w:lang w:val="ro-RO"/>
        </w:rPr>
        <w:t xml:space="preserve"> (impactul asupra beneficiarilor):</w:t>
      </w:r>
    </w:p>
    <w:p w14:paraId="615EB1BA" w14:textId="0C65678B" w:rsidR="00901335" w:rsidRPr="00901335" w:rsidRDefault="00BF1ED0" w:rsidP="00901335">
      <w:pPr>
        <w:pStyle w:val="ListParagraph"/>
        <w:numPr>
          <w:ilvl w:val="0"/>
          <w:numId w:val="16"/>
        </w:numPr>
        <w:tabs>
          <w:tab w:val="decimal" w:pos="851"/>
          <w:tab w:val="left" w:pos="993"/>
        </w:tabs>
        <w:spacing w:after="0" w:line="240" w:lineRule="auto"/>
        <w:jc w:val="both"/>
        <w:rPr>
          <w:rFonts w:ascii="Times New Roman" w:hAnsi="Times New Roman" w:cs="Times New Roman"/>
          <w:iCs/>
          <w:sz w:val="24"/>
          <w:szCs w:val="24"/>
          <w:lang w:val="ro-RO"/>
        </w:rPr>
      </w:pPr>
      <w:r>
        <w:rPr>
          <w:rFonts w:ascii="Times New Roman" w:hAnsi="Times New Roman" w:cs="Times New Roman"/>
          <w:iCs/>
          <w:sz w:val="24"/>
          <w:szCs w:val="24"/>
          <w:lang w:val="ro-RO"/>
        </w:rPr>
        <w:t>creșterea considerabilă a ratei de acoperire cu servicii corespunzătoare necesităților tuturor copiilor în mun. Chișinău</w:t>
      </w:r>
    </w:p>
    <w:p w14:paraId="5610D78D" w14:textId="011A1055" w:rsidR="005955E7" w:rsidRPr="00901335" w:rsidRDefault="005955E7" w:rsidP="00383B75">
      <w:pPr>
        <w:tabs>
          <w:tab w:val="decimal" w:pos="851"/>
          <w:tab w:val="left" w:pos="993"/>
        </w:tabs>
        <w:spacing w:after="0" w:line="240" w:lineRule="auto"/>
        <w:jc w:val="both"/>
        <w:rPr>
          <w:rFonts w:ascii="Times New Roman" w:hAnsi="Times New Roman" w:cs="Times New Roman"/>
          <w:b/>
          <w:iCs/>
          <w:sz w:val="24"/>
          <w:szCs w:val="24"/>
          <w:lang w:val="ro-RO"/>
        </w:rPr>
      </w:pPr>
      <w:r w:rsidRPr="00901335">
        <w:rPr>
          <w:rFonts w:ascii="Times New Roman" w:hAnsi="Times New Roman" w:cs="Times New Roman"/>
          <w:b/>
          <w:color w:val="000000"/>
          <w:sz w:val="24"/>
          <w:szCs w:val="24"/>
          <w:lang w:val="ro-RO"/>
        </w:rPr>
        <w:t>Acțiuni</w:t>
      </w:r>
      <w:r w:rsidR="00901335">
        <w:rPr>
          <w:rFonts w:ascii="Times New Roman" w:hAnsi="Times New Roman" w:cs="Times New Roman"/>
          <w:b/>
          <w:color w:val="000000"/>
          <w:sz w:val="24"/>
          <w:szCs w:val="24"/>
          <w:lang w:val="ro-RO"/>
        </w:rPr>
        <w:t>:</w:t>
      </w:r>
    </w:p>
    <w:p w14:paraId="693584A8" w14:textId="77777777" w:rsidR="005955E7" w:rsidRDefault="00C71ED0" w:rsidP="00383B75">
      <w:pPr>
        <w:pStyle w:val="ListParagraph"/>
        <w:numPr>
          <w:ilvl w:val="2"/>
          <w:numId w:val="26"/>
        </w:numPr>
        <w:tabs>
          <w:tab w:val="decimal" w:pos="851"/>
          <w:tab w:val="left" w:pos="993"/>
        </w:tabs>
        <w:spacing w:after="0" w:line="240" w:lineRule="auto"/>
        <w:jc w:val="both"/>
        <w:rPr>
          <w:rFonts w:ascii="Times New Roman" w:hAnsi="Times New Roman" w:cs="Times New Roman"/>
          <w:iCs/>
          <w:sz w:val="24"/>
          <w:szCs w:val="24"/>
          <w:lang w:val="ro-RO"/>
        </w:rPr>
      </w:pPr>
      <w:r w:rsidRPr="005955E7">
        <w:rPr>
          <w:rFonts w:ascii="Times New Roman" w:hAnsi="Times New Roman" w:cs="Times New Roman"/>
          <w:iCs/>
          <w:sz w:val="24"/>
          <w:szCs w:val="24"/>
          <w:lang w:val="ro-RO"/>
        </w:rPr>
        <w:t xml:space="preserve">Cercetarea </w:t>
      </w:r>
      <w:r w:rsidR="00D101BD" w:rsidRPr="005955E7">
        <w:rPr>
          <w:rFonts w:ascii="Times New Roman" w:hAnsi="Times New Roman" w:cs="Times New Roman"/>
          <w:iCs/>
          <w:sz w:val="24"/>
          <w:szCs w:val="24"/>
          <w:lang w:val="ro-RO"/>
        </w:rPr>
        <w:t xml:space="preserve">în timp real a </w:t>
      </w:r>
      <w:r w:rsidR="00B66EE2" w:rsidRPr="005955E7">
        <w:rPr>
          <w:rFonts w:ascii="Times New Roman" w:hAnsi="Times New Roman" w:cs="Times New Roman"/>
          <w:iCs/>
          <w:sz w:val="24"/>
          <w:szCs w:val="24"/>
          <w:lang w:val="ro-RO"/>
        </w:rPr>
        <w:t>fenomenelor și nevoilor grupurilor țintă</w:t>
      </w:r>
      <w:r w:rsidR="00D101BD" w:rsidRPr="005955E7">
        <w:rPr>
          <w:rFonts w:ascii="Times New Roman" w:hAnsi="Times New Roman" w:cs="Times New Roman"/>
          <w:iCs/>
          <w:sz w:val="24"/>
          <w:szCs w:val="24"/>
          <w:lang w:val="ro-RO"/>
        </w:rPr>
        <w:t xml:space="preserve"> </w:t>
      </w:r>
      <w:r w:rsidR="00B66EE2" w:rsidRPr="005955E7">
        <w:rPr>
          <w:rFonts w:ascii="Times New Roman" w:hAnsi="Times New Roman" w:cs="Times New Roman"/>
          <w:iCs/>
          <w:sz w:val="24"/>
          <w:szCs w:val="24"/>
          <w:lang w:val="ro-RO"/>
        </w:rPr>
        <w:t xml:space="preserve">din perspectiva </w:t>
      </w:r>
      <w:r w:rsidR="00D101BD" w:rsidRPr="005955E7">
        <w:rPr>
          <w:rFonts w:ascii="Times New Roman" w:hAnsi="Times New Roman" w:cs="Times New Roman"/>
          <w:iCs/>
          <w:sz w:val="24"/>
          <w:szCs w:val="24"/>
          <w:lang w:val="ro-RO"/>
        </w:rPr>
        <w:t>protecție</w:t>
      </w:r>
      <w:r w:rsidR="00B66EE2" w:rsidRPr="005955E7">
        <w:rPr>
          <w:rFonts w:ascii="Times New Roman" w:hAnsi="Times New Roman" w:cs="Times New Roman"/>
          <w:iCs/>
          <w:sz w:val="24"/>
          <w:szCs w:val="24"/>
          <w:lang w:val="ro-RO"/>
        </w:rPr>
        <w:t xml:space="preserve">i </w:t>
      </w:r>
      <w:r w:rsidR="00D101BD" w:rsidRPr="005955E7">
        <w:rPr>
          <w:rFonts w:ascii="Times New Roman" w:hAnsi="Times New Roman" w:cs="Times New Roman"/>
          <w:iCs/>
          <w:sz w:val="24"/>
          <w:szCs w:val="24"/>
          <w:lang w:val="ro-RO"/>
        </w:rPr>
        <w:t>copilului în mun. Chișinău</w:t>
      </w:r>
      <w:r w:rsidR="00EA1EEF" w:rsidRPr="005955E7">
        <w:rPr>
          <w:rFonts w:ascii="Times New Roman" w:hAnsi="Times New Roman" w:cs="Times New Roman"/>
          <w:iCs/>
          <w:sz w:val="24"/>
          <w:szCs w:val="24"/>
          <w:lang w:val="ro-RO"/>
        </w:rPr>
        <w:t xml:space="preserve"> și adresarea</w:t>
      </w:r>
      <w:r w:rsidRPr="005955E7">
        <w:rPr>
          <w:rFonts w:ascii="Times New Roman" w:hAnsi="Times New Roman" w:cs="Times New Roman"/>
          <w:iCs/>
          <w:sz w:val="24"/>
          <w:szCs w:val="24"/>
          <w:lang w:val="ro-RO"/>
        </w:rPr>
        <w:t xml:space="preserve"> bazată pe dovezi a</w:t>
      </w:r>
      <w:r w:rsidR="00EA1EEF" w:rsidRPr="005955E7">
        <w:rPr>
          <w:rFonts w:ascii="Times New Roman" w:hAnsi="Times New Roman" w:cs="Times New Roman"/>
          <w:iCs/>
          <w:sz w:val="24"/>
          <w:szCs w:val="24"/>
          <w:lang w:val="ro-RO"/>
        </w:rPr>
        <w:t xml:space="preserve"> provocărilor identificate</w:t>
      </w:r>
      <w:r w:rsidR="00D101BD" w:rsidRPr="005955E7">
        <w:rPr>
          <w:rFonts w:ascii="Times New Roman" w:hAnsi="Times New Roman" w:cs="Times New Roman"/>
          <w:iCs/>
          <w:sz w:val="24"/>
          <w:szCs w:val="24"/>
          <w:lang w:val="ro-RO"/>
        </w:rPr>
        <w:t>;</w:t>
      </w:r>
    </w:p>
    <w:p w14:paraId="5587A17B" w14:textId="77777777" w:rsidR="005955E7" w:rsidRDefault="00FD320D" w:rsidP="00383B75">
      <w:pPr>
        <w:pStyle w:val="ListParagraph"/>
        <w:numPr>
          <w:ilvl w:val="2"/>
          <w:numId w:val="26"/>
        </w:numPr>
        <w:tabs>
          <w:tab w:val="decimal" w:pos="851"/>
          <w:tab w:val="left" w:pos="993"/>
        </w:tabs>
        <w:spacing w:after="0" w:line="240" w:lineRule="auto"/>
        <w:jc w:val="both"/>
        <w:rPr>
          <w:rFonts w:ascii="Times New Roman" w:hAnsi="Times New Roman" w:cs="Times New Roman"/>
          <w:iCs/>
          <w:sz w:val="24"/>
          <w:szCs w:val="24"/>
          <w:lang w:val="ro-RO"/>
        </w:rPr>
      </w:pPr>
      <w:r w:rsidRPr="005955E7">
        <w:rPr>
          <w:rFonts w:ascii="Times New Roman" w:hAnsi="Times New Roman" w:cs="Times New Roman"/>
          <w:iCs/>
          <w:sz w:val="24"/>
          <w:szCs w:val="24"/>
          <w:lang w:val="ro-RO"/>
        </w:rPr>
        <w:t xml:space="preserve">Instituirea și operaționalizarea sistemului de M&amp;E a calității serviciilor din domeniul protecției copilului în mun. </w:t>
      </w:r>
      <w:r w:rsidR="009751BE" w:rsidRPr="005955E7">
        <w:rPr>
          <w:rFonts w:ascii="Times New Roman" w:hAnsi="Times New Roman" w:cs="Times New Roman"/>
          <w:iCs/>
          <w:sz w:val="24"/>
          <w:szCs w:val="24"/>
          <w:lang w:val="ro-RO"/>
        </w:rPr>
        <w:t>Chișinău;</w:t>
      </w:r>
    </w:p>
    <w:p w14:paraId="21ACFFAB" w14:textId="4F4AD64E" w:rsidR="009751BE" w:rsidRPr="005955E7" w:rsidRDefault="009751BE" w:rsidP="00383B75">
      <w:pPr>
        <w:pStyle w:val="ListParagraph"/>
        <w:numPr>
          <w:ilvl w:val="2"/>
          <w:numId w:val="26"/>
        </w:numPr>
        <w:tabs>
          <w:tab w:val="decimal" w:pos="851"/>
          <w:tab w:val="left" w:pos="993"/>
        </w:tabs>
        <w:spacing w:after="0" w:line="240" w:lineRule="auto"/>
        <w:jc w:val="both"/>
        <w:rPr>
          <w:rFonts w:ascii="Times New Roman" w:hAnsi="Times New Roman" w:cs="Times New Roman"/>
          <w:iCs/>
          <w:sz w:val="24"/>
          <w:szCs w:val="24"/>
          <w:lang w:val="ro-RO"/>
        </w:rPr>
      </w:pPr>
      <w:r w:rsidRPr="005955E7">
        <w:rPr>
          <w:rFonts w:ascii="Times New Roman" w:hAnsi="Times New Roman" w:cs="Times New Roman"/>
          <w:iCs/>
          <w:sz w:val="24"/>
          <w:szCs w:val="24"/>
          <w:lang w:val="ro-RO"/>
        </w:rPr>
        <w:t>Instituirea de servicii noi</w:t>
      </w:r>
      <w:r w:rsidR="00DF55CD" w:rsidRPr="005955E7">
        <w:rPr>
          <w:rFonts w:ascii="Times New Roman" w:hAnsi="Times New Roman" w:cs="Times New Roman"/>
          <w:iCs/>
          <w:sz w:val="24"/>
          <w:szCs w:val="24"/>
          <w:lang w:val="ro-RO"/>
        </w:rPr>
        <w:t>,</w:t>
      </w:r>
      <w:r w:rsidRPr="005955E7">
        <w:rPr>
          <w:rFonts w:ascii="Times New Roman" w:hAnsi="Times New Roman" w:cs="Times New Roman"/>
          <w:iCs/>
          <w:sz w:val="24"/>
          <w:szCs w:val="24"/>
          <w:lang w:val="ro-RO"/>
        </w:rPr>
        <w:t xml:space="preserve"> adaptarea celor existente la necesitățile reale ale copiilor și familiilor din mun. Chișinău</w:t>
      </w:r>
      <w:r w:rsidR="00DF55CD" w:rsidRPr="005955E7">
        <w:rPr>
          <w:rFonts w:ascii="Times New Roman" w:hAnsi="Times New Roman" w:cs="Times New Roman"/>
          <w:iCs/>
          <w:sz w:val="24"/>
          <w:szCs w:val="24"/>
          <w:lang w:val="ro-RO"/>
        </w:rPr>
        <w:t xml:space="preserve"> și/ sau contractarea de servicii necesare de la prestatorii privați, inclusiv de la Asociații Obștești</w:t>
      </w:r>
      <w:r w:rsidRPr="005955E7">
        <w:rPr>
          <w:rFonts w:ascii="Times New Roman" w:hAnsi="Times New Roman" w:cs="Times New Roman"/>
          <w:iCs/>
          <w:sz w:val="24"/>
          <w:szCs w:val="24"/>
          <w:lang w:val="ro-RO"/>
        </w:rPr>
        <w:t>;</w:t>
      </w:r>
    </w:p>
    <w:p w14:paraId="5FF14C44" w14:textId="77777777" w:rsidR="00901335" w:rsidRPr="00A86181" w:rsidRDefault="00901335" w:rsidP="00383B75">
      <w:pPr>
        <w:tabs>
          <w:tab w:val="decimal" w:pos="851"/>
          <w:tab w:val="left" w:pos="993"/>
        </w:tabs>
        <w:spacing w:after="0" w:line="240" w:lineRule="auto"/>
        <w:jc w:val="both"/>
        <w:rPr>
          <w:rFonts w:ascii="Times New Roman" w:hAnsi="Times New Roman" w:cs="Times New Roman"/>
          <w:iCs/>
          <w:sz w:val="24"/>
          <w:szCs w:val="24"/>
          <w:lang w:val="ro-RO"/>
        </w:rPr>
      </w:pPr>
    </w:p>
    <w:p w14:paraId="77445C8D" w14:textId="1E9490F4" w:rsidR="0054393F" w:rsidRDefault="005955E7" w:rsidP="00383B75">
      <w:pPr>
        <w:tabs>
          <w:tab w:val="decimal" w:pos="851"/>
          <w:tab w:val="left" w:pos="993"/>
        </w:tabs>
        <w:spacing w:after="0" w:line="240" w:lineRule="auto"/>
        <w:jc w:val="both"/>
        <w:rPr>
          <w:rFonts w:ascii="Times New Roman" w:hAnsi="Times New Roman" w:cs="Times New Roman"/>
          <w:iCs/>
          <w:sz w:val="24"/>
          <w:szCs w:val="24"/>
          <w:lang w:val="ro-RO"/>
        </w:rPr>
      </w:pPr>
      <w:r w:rsidRPr="00914156">
        <w:rPr>
          <w:rFonts w:ascii="Times New Roman" w:hAnsi="Times New Roman" w:cs="Times New Roman"/>
          <w:b/>
          <w:color w:val="000000"/>
          <w:sz w:val="24"/>
          <w:szCs w:val="24"/>
          <w:lang w:val="ro-RO"/>
        </w:rPr>
        <w:t>Obiectivul specific 3.3:</w:t>
      </w:r>
      <w:r>
        <w:rPr>
          <w:rFonts w:ascii="Times New Roman" w:hAnsi="Times New Roman" w:cs="Times New Roman"/>
          <w:color w:val="000000"/>
          <w:sz w:val="24"/>
          <w:szCs w:val="24"/>
          <w:lang w:val="ro-RO"/>
        </w:rPr>
        <w:t xml:space="preserve"> </w:t>
      </w:r>
      <w:r w:rsidR="0054393F" w:rsidRPr="005955E7">
        <w:rPr>
          <w:rFonts w:ascii="Times New Roman" w:hAnsi="Times New Roman" w:cs="Times New Roman"/>
          <w:iCs/>
          <w:sz w:val="24"/>
          <w:szCs w:val="24"/>
          <w:lang w:val="ro-RO"/>
        </w:rPr>
        <w:t>Sporirea capacităților personalului din sistemul de protecție a copilului</w:t>
      </w:r>
    </w:p>
    <w:p w14:paraId="4C0982EF" w14:textId="77777777" w:rsidR="00901335" w:rsidRDefault="00901335" w:rsidP="00901335">
      <w:pPr>
        <w:spacing w:after="0" w:line="240" w:lineRule="auto"/>
        <w:jc w:val="both"/>
        <w:rPr>
          <w:rFonts w:ascii="Times New Roman" w:hAnsi="Times New Roman" w:cs="Times New Roman"/>
          <w:color w:val="000000"/>
          <w:sz w:val="24"/>
          <w:szCs w:val="24"/>
          <w:lang w:val="ro-RO"/>
        </w:rPr>
      </w:pPr>
      <w:r w:rsidRPr="00A33C03">
        <w:rPr>
          <w:rFonts w:ascii="Times New Roman" w:hAnsi="Times New Roman" w:cs="Times New Roman"/>
          <w:b/>
          <w:color w:val="000000"/>
          <w:sz w:val="24"/>
          <w:szCs w:val="24"/>
          <w:lang w:val="ro-RO"/>
        </w:rPr>
        <w:t>Rezultat așteptat</w:t>
      </w:r>
      <w:r>
        <w:rPr>
          <w:rFonts w:ascii="Times New Roman" w:hAnsi="Times New Roman" w:cs="Times New Roman"/>
          <w:color w:val="000000"/>
          <w:sz w:val="24"/>
          <w:szCs w:val="24"/>
          <w:lang w:val="ro-RO"/>
        </w:rPr>
        <w:t xml:space="preserve"> (impactul asupra beneficiarilor):</w:t>
      </w:r>
    </w:p>
    <w:p w14:paraId="0F641368" w14:textId="69F75125" w:rsidR="00901335" w:rsidRPr="00901335" w:rsidRDefault="00901335" w:rsidP="00901335">
      <w:pPr>
        <w:pStyle w:val="ListParagraph"/>
        <w:numPr>
          <w:ilvl w:val="0"/>
          <w:numId w:val="16"/>
        </w:numPr>
        <w:tabs>
          <w:tab w:val="decimal" w:pos="851"/>
          <w:tab w:val="left" w:pos="993"/>
        </w:tabs>
        <w:spacing w:after="0" w:line="240" w:lineRule="auto"/>
        <w:jc w:val="both"/>
        <w:rPr>
          <w:rFonts w:ascii="Times New Roman" w:hAnsi="Times New Roman" w:cs="Times New Roman"/>
          <w:iCs/>
          <w:sz w:val="24"/>
          <w:szCs w:val="24"/>
          <w:lang w:val="ro-RO"/>
        </w:rPr>
      </w:pPr>
    </w:p>
    <w:p w14:paraId="44899371" w14:textId="06DFDAE4" w:rsidR="005955E7" w:rsidRPr="00901335" w:rsidRDefault="005955E7" w:rsidP="00383B75">
      <w:pPr>
        <w:tabs>
          <w:tab w:val="decimal" w:pos="851"/>
          <w:tab w:val="left" w:pos="993"/>
        </w:tabs>
        <w:spacing w:after="0" w:line="240" w:lineRule="auto"/>
        <w:jc w:val="both"/>
        <w:rPr>
          <w:rFonts w:ascii="Times New Roman" w:hAnsi="Times New Roman" w:cs="Times New Roman"/>
          <w:b/>
          <w:iCs/>
          <w:sz w:val="24"/>
          <w:szCs w:val="24"/>
          <w:lang w:val="ro-RO"/>
        </w:rPr>
      </w:pPr>
      <w:r w:rsidRPr="00901335">
        <w:rPr>
          <w:rFonts w:ascii="Times New Roman" w:hAnsi="Times New Roman" w:cs="Times New Roman"/>
          <w:b/>
          <w:iCs/>
          <w:sz w:val="24"/>
          <w:szCs w:val="24"/>
          <w:lang w:val="ro-RO"/>
        </w:rPr>
        <w:t>Acțiuni</w:t>
      </w:r>
      <w:r w:rsidR="00901335">
        <w:rPr>
          <w:rFonts w:ascii="Times New Roman" w:hAnsi="Times New Roman" w:cs="Times New Roman"/>
          <w:b/>
          <w:iCs/>
          <w:sz w:val="24"/>
          <w:szCs w:val="24"/>
          <w:lang w:val="ro-RO"/>
        </w:rPr>
        <w:t>:</w:t>
      </w:r>
    </w:p>
    <w:p w14:paraId="28CE53E5" w14:textId="77777777" w:rsidR="005955E7" w:rsidRDefault="00C71ED0" w:rsidP="00383B75">
      <w:pPr>
        <w:pStyle w:val="ListParagraph"/>
        <w:numPr>
          <w:ilvl w:val="2"/>
          <w:numId w:val="27"/>
        </w:numPr>
        <w:tabs>
          <w:tab w:val="decimal" w:pos="851"/>
          <w:tab w:val="left" w:pos="993"/>
        </w:tabs>
        <w:spacing w:after="0" w:line="240" w:lineRule="auto"/>
        <w:jc w:val="both"/>
        <w:rPr>
          <w:rFonts w:ascii="Times New Roman" w:hAnsi="Times New Roman" w:cs="Times New Roman"/>
          <w:iCs/>
          <w:sz w:val="24"/>
          <w:szCs w:val="24"/>
          <w:lang w:val="ro-RO"/>
        </w:rPr>
      </w:pPr>
      <w:r w:rsidRPr="005955E7">
        <w:rPr>
          <w:rFonts w:ascii="Times New Roman" w:hAnsi="Times New Roman" w:cs="Times New Roman"/>
          <w:iCs/>
          <w:sz w:val="24"/>
          <w:szCs w:val="24"/>
          <w:lang w:val="ro-RO"/>
        </w:rPr>
        <w:t>Instituirea</w:t>
      </w:r>
      <w:r w:rsidR="004966EE" w:rsidRPr="005955E7">
        <w:rPr>
          <w:rFonts w:ascii="Times New Roman" w:hAnsi="Times New Roman" w:cs="Times New Roman"/>
          <w:iCs/>
          <w:sz w:val="24"/>
          <w:szCs w:val="24"/>
          <w:lang w:val="ro-RO"/>
        </w:rPr>
        <w:t>, la nivelul tuturor sectoarelor, a</w:t>
      </w:r>
      <w:r w:rsidRPr="005955E7">
        <w:rPr>
          <w:rFonts w:ascii="Times New Roman" w:hAnsi="Times New Roman" w:cs="Times New Roman"/>
          <w:iCs/>
          <w:sz w:val="24"/>
          <w:szCs w:val="24"/>
          <w:lang w:val="ro-RO"/>
        </w:rPr>
        <w:t xml:space="preserve"> sistem</w:t>
      </w:r>
      <w:r w:rsidR="004966EE" w:rsidRPr="005955E7">
        <w:rPr>
          <w:rFonts w:ascii="Times New Roman" w:hAnsi="Times New Roman" w:cs="Times New Roman"/>
          <w:iCs/>
          <w:sz w:val="24"/>
          <w:szCs w:val="24"/>
          <w:lang w:val="ro-RO"/>
        </w:rPr>
        <w:t>elor</w:t>
      </w:r>
      <w:r w:rsidRPr="005955E7">
        <w:rPr>
          <w:rFonts w:ascii="Times New Roman" w:hAnsi="Times New Roman" w:cs="Times New Roman"/>
          <w:iCs/>
          <w:sz w:val="24"/>
          <w:szCs w:val="24"/>
          <w:lang w:val="ro-RO"/>
        </w:rPr>
        <w:t xml:space="preserve"> de instruire la angajare și continuă </w:t>
      </w:r>
      <w:r w:rsidR="004966EE" w:rsidRPr="005955E7">
        <w:rPr>
          <w:rFonts w:ascii="Times New Roman" w:hAnsi="Times New Roman" w:cs="Times New Roman"/>
          <w:iCs/>
          <w:sz w:val="24"/>
          <w:szCs w:val="24"/>
          <w:lang w:val="ro-RO"/>
        </w:rPr>
        <w:t>în domeniul protecției copilului</w:t>
      </w:r>
      <w:r w:rsidR="00DA0BA6" w:rsidRPr="005955E7">
        <w:rPr>
          <w:rFonts w:ascii="Times New Roman" w:hAnsi="Times New Roman" w:cs="Times New Roman"/>
          <w:iCs/>
          <w:sz w:val="24"/>
          <w:szCs w:val="24"/>
          <w:lang w:val="ro-RO"/>
        </w:rPr>
        <w:t>;</w:t>
      </w:r>
    </w:p>
    <w:p w14:paraId="5ECDE732" w14:textId="77777777" w:rsidR="005955E7" w:rsidRDefault="0054393F" w:rsidP="00383B75">
      <w:pPr>
        <w:pStyle w:val="ListParagraph"/>
        <w:numPr>
          <w:ilvl w:val="2"/>
          <w:numId w:val="27"/>
        </w:numPr>
        <w:tabs>
          <w:tab w:val="decimal" w:pos="851"/>
          <w:tab w:val="left" w:pos="993"/>
        </w:tabs>
        <w:spacing w:after="0" w:line="240" w:lineRule="auto"/>
        <w:jc w:val="both"/>
        <w:rPr>
          <w:rFonts w:ascii="Times New Roman" w:hAnsi="Times New Roman" w:cs="Times New Roman"/>
          <w:iCs/>
          <w:sz w:val="24"/>
          <w:szCs w:val="24"/>
          <w:lang w:val="ro-RO"/>
        </w:rPr>
      </w:pPr>
      <w:r w:rsidRPr="005955E7">
        <w:rPr>
          <w:rFonts w:ascii="Times New Roman" w:hAnsi="Times New Roman" w:cs="Times New Roman"/>
          <w:iCs/>
          <w:sz w:val="24"/>
          <w:szCs w:val="24"/>
          <w:lang w:val="ro-RO"/>
        </w:rPr>
        <w:t xml:space="preserve">Instruirea periodică a specialiștilor din domeniul protecției copiilor asupra </w:t>
      </w:r>
      <w:r w:rsidR="00BD37AB" w:rsidRPr="005955E7">
        <w:rPr>
          <w:rFonts w:ascii="Times New Roman" w:hAnsi="Times New Roman" w:cs="Times New Roman"/>
          <w:iCs/>
          <w:sz w:val="24"/>
          <w:szCs w:val="24"/>
          <w:lang w:val="ro-RO"/>
        </w:rPr>
        <w:t>practicilor</w:t>
      </w:r>
      <w:r w:rsidRPr="005955E7">
        <w:rPr>
          <w:rFonts w:ascii="Times New Roman" w:hAnsi="Times New Roman" w:cs="Times New Roman"/>
          <w:iCs/>
          <w:sz w:val="24"/>
          <w:szCs w:val="24"/>
          <w:lang w:val="ro-RO"/>
        </w:rPr>
        <w:t xml:space="preserve"> și procedurilor </w:t>
      </w:r>
      <w:r w:rsidR="00BB72B6" w:rsidRPr="005955E7">
        <w:rPr>
          <w:rFonts w:ascii="Times New Roman" w:hAnsi="Times New Roman" w:cs="Times New Roman"/>
          <w:iCs/>
          <w:sz w:val="24"/>
          <w:szCs w:val="24"/>
          <w:lang w:val="ro-RO"/>
        </w:rPr>
        <w:t>din domeniu</w:t>
      </w:r>
      <w:r w:rsidRPr="005955E7">
        <w:rPr>
          <w:rFonts w:ascii="Times New Roman" w:hAnsi="Times New Roman" w:cs="Times New Roman"/>
          <w:iCs/>
          <w:sz w:val="24"/>
          <w:szCs w:val="24"/>
          <w:lang w:val="ro-RO"/>
        </w:rPr>
        <w:t>;</w:t>
      </w:r>
    </w:p>
    <w:p w14:paraId="240546B4" w14:textId="77777777" w:rsidR="005955E7" w:rsidRDefault="0054393F" w:rsidP="00383B75">
      <w:pPr>
        <w:pStyle w:val="ListParagraph"/>
        <w:numPr>
          <w:ilvl w:val="2"/>
          <w:numId w:val="27"/>
        </w:numPr>
        <w:tabs>
          <w:tab w:val="decimal" w:pos="851"/>
          <w:tab w:val="left" w:pos="993"/>
        </w:tabs>
        <w:spacing w:after="0" w:line="240" w:lineRule="auto"/>
        <w:jc w:val="both"/>
        <w:rPr>
          <w:rFonts w:ascii="Times New Roman" w:hAnsi="Times New Roman" w:cs="Times New Roman"/>
          <w:iCs/>
          <w:sz w:val="24"/>
          <w:szCs w:val="24"/>
          <w:lang w:val="ro-RO"/>
        </w:rPr>
      </w:pPr>
      <w:r w:rsidRPr="005955E7">
        <w:rPr>
          <w:rFonts w:ascii="Times New Roman" w:hAnsi="Times New Roman" w:cs="Times New Roman"/>
          <w:iCs/>
          <w:sz w:val="24"/>
          <w:szCs w:val="24"/>
          <w:lang w:val="ro-RO"/>
        </w:rPr>
        <w:t>Dezvoltarea sistem</w:t>
      </w:r>
      <w:r w:rsidR="00DA0BA6" w:rsidRPr="005955E7">
        <w:rPr>
          <w:rFonts w:ascii="Times New Roman" w:hAnsi="Times New Roman" w:cs="Times New Roman"/>
          <w:iCs/>
          <w:sz w:val="24"/>
          <w:szCs w:val="24"/>
          <w:lang w:val="ro-RO"/>
        </w:rPr>
        <w:t>ului</w:t>
      </w:r>
      <w:r w:rsidRPr="005955E7">
        <w:rPr>
          <w:rFonts w:ascii="Times New Roman" w:hAnsi="Times New Roman" w:cs="Times New Roman"/>
          <w:iCs/>
          <w:sz w:val="24"/>
          <w:szCs w:val="24"/>
          <w:lang w:val="ro-RO"/>
        </w:rPr>
        <w:t xml:space="preserve"> de supervizare profesională pentru specialiștii din sistemul de protecție a copilului;</w:t>
      </w:r>
    </w:p>
    <w:p w14:paraId="4CB8DF4B" w14:textId="3A41FB4B" w:rsidR="00B443E5" w:rsidRPr="00901335" w:rsidRDefault="00BD37AB" w:rsidP="00EA1EEF">
      <w:pPr>
        <w:pStyle w:val="ListParagraph"/>
        <w:numPr>
          <w:ilvl w:val="2"/>
          <w:numId w:val="27"/>
        </w:numPr>
        <w:tabs>
          <w:tab w:val="decimal" w:pos="851"/>
          <w:tab w:val="left" w:pos="993"/>
        </w:tabs>
        <w:spacing w:after="0" w:line="240" w:lineRule="auto"/>
        <w:jc w:val="both"/>
        <w:rPr>
          <w:rFonts w:ascii="Times New Roman" w:hAnsi="Times New Roman" w:cs="Times New Roman"/>
          <w:iCs/>
          <w:sz w:val="24"/>
          <w:szCs w:val="24"/>
          <w:lang w:val="ro-RO"/>
        </w:rPr>
      </w:pPr>
      <w:r w:rsidRPr="005955E7">
        <w:rPr>
          <w:rFonts w:ascii="Times New Roman" w:hAnsi="Times New Roman" w:cs="Times New Roman"/>
          <w:iCs/>
          <w:sz w:val="24"/>
          <w:szCs w:val="24"/>
          <w:lang w:val="ro-RO"/>
        </w:rPr>
        <w:t xml:space="preserve">Promovarea </w:t>
      </w:r>
      <w:r w:rsidR="004874C2" w:rsidRPr="005955E7">
        <w:rPr>
          <w:rFonts w:ascii="Times New Roman" w:hAnsi="Times New Roman" w:cs="Times New Roman"/>
          <w:iCs/>
          <w:sz w:val="24"/>
          <w:szCs w:val="24"/>
          <w:lang w:val="ro-RO"/>
        </w:rPr>
        <w:t>concursului anual municipal al profesioniștilor din domeniul protecției copilului;</w:t>
      </w:r>
    </w:p>
    <w:p w14:paraId="4CFFBA5C" w14:textId="77777777" w:rsidR="006F0161" w:rsidRPr="006F0161" w:rsidRDefault="00DE7196" w:rsidP="008F364A">
      <w:pPr>
        <w:pStyle w:val="Heading1"/>
        <w:rPr>
          <w:rFonts w:ascii="Times New Roman" w:hAnsi="Times New Roman" w:cs="Times New Roman"/>
          <w:b w:val="0"/>
          <w:sz w:val="24"/>
          <w:szCs w:val="24"/>
          <w:lang w:val="ro-RO"/>
        </w:rPr>
      </w:pPr>
      <w:bookmarkStart w:id="6" w:name="_Toc33997597"/>
      <w:r w:rsidRPr="006F0161">
        <w:rPr>
          <w:rFonts w:ascii="Times New Roman" w:hAnsi="Times New Roman" w:cs="Times New Roman"/>
          <w:sz w:val="24"/>
          <w:szCs w:val="24"/>
          <w:lang w:val="ro-RO"/>
        </w:rPr>
        <w:t>Capitolul V: Resurse f</w:t>
      </w:r>
      <w:r w:rsidR="006F0161" w:rsidRPr="006F0161">
        <w:rPr>
          <w:rFonts w:ascii="Times New Roman" w:hAnsi="Times New Roman" w:cs="Times New Roman"/>
          <w:sz w:val="24"/>
          <w:szCs w:val="24"/>
          <w:lang w:val="ro-RO"/>
        </w:rPr>
        <w:t>inanciare potențiale și alocate</w:t>
      </w:r>
      <w:bookmarkEnd w:id="6"/>
    </w:p>
    <w:p w14:paraId="2CAF2EAA" w14:textId="07154016" w:rsidR="006B6A5C" w:rsidRPr="00EC2AFF" w:rsidRDefault="00DE7196" w:rsidP="00B443E5">
      <w:pPr>
        <w:spacing w:after="0" w:line="240" w:lineRule="auto"/>
        <w:jc w:val="both"/>
        <w:rPr>
          <w:rFonts w:ascii="Times New Roman" w:hAnsi="Times New Roman" w:cs="Times New Roman"/>
          <w:sz w:val="24"/>
          <w:szCs w:val="24"/>
          <w:highlight w:val="green"/>
          <w:lang w:val="ro-RO"/>
        </w:rPr>
      </w:pPr>
      <w:r w:rsidRPr="006B6A5C">
        <w:rPr>
          <w:rFonts w:ascii="Times New Roman" w:hAnsi="Times New Roman" w:cs="Times New Roman"/>
          <w:sz w:val="24"/>
          <w:szCs w:val="24"/>
          <w:highlight w:val="green"/>
          <w:lang w:val="ro-RO"/>
        </w:rPr>
        <w:t xml:space="preserve">Aceasta ar putea fi o combinare a finanţării </w:t>
      </w:r>
      <w:r w:rsidR="006F0161" w:rsidRPr="006B6A5C">
        <w:rPr>
          <w:rFonts w:ascii="Times New Roman" w:hAnsi="Times New Roman" w:cs="Times New Roman"/>
          <w:sz w:val="24"/>
          <w:szCs w:val="24"/>
          <w:highlight w:val="green"/>
          <w:lang w:val="ro-RO"/>
        </w:rPr>
        <w:t>din bugetul Primăriei</w:t>
      </w:r>
      <w:r w:rsidRPr="006B6A5C">
        <w:rPr>
          <w:rFonts w:ascii="Times New Roman" w:hAnsi="Times New Roman" w:cs="Times New Roman"/>
          <w:sz w:val="24"/>
          <w:szCs w:val="24"/>
          <w:highlight w:val="green"/>
          <w:lang w:val="ro-RO"/>
        </w:rPr>
        <w:t>, contribuțiil</w:t>
      </w:r>
      <w:r w:rsidR="00411015" w:rsidRPr="006B6A5C">
        <w:rPr>
          <w:rFonts w:ascii="Times New Roman" w:hAnsi="Times New Roman" w:cs="Times New Roman"/>
          <w:sz w:val="24"/>
          <w:szCs w:val="24"/>
          <w:highlight w:val="green"/>
          <w:lang w:val="ro-RO"/>
        </w:rPr>
        <w:t>or</w:t>
      </w:r>
      <w:r w:rsidRPr="006B6A5C">
        <w:rPr>
          <w:rFonts w:ascii="Times New Roman" w:hAnsi="Times New Roman" w:cs="Times New Roman"/>
          <w:sz w:val="24"/>
          <w:szCs w:val="24"/>
          <w:highlight w:val="green"/>
          <w:lang w:val="ro-RO"/>
        </w:rPr>
        <w:t xml:space="preserve"> donatorilor și inițiativel</w:t>
      </w:r>
      <w:r w:rsidR="00411015" w:rsidRPr="006B6A5C">
        <w:rPr>
          <w:rFonts w:ascii="Times New Roman" w:hAnsi="Times New Roman" w:cs="Times New Roman"/>
          <w:sz w:val="24"/>
          <w:szCs w:val="24"/>
          <w:highlight w:val="green"/>
          <w:lang w:val="ro-RO"/>
        </w:rPr>
        <w:t>or</w:t>
      </w:r>
      <w:r w:rsidRPr="006B6A5C">
        <w:rPr>
          <w:rFonts w:ascii="Times New Roman" w:hAnsi="Times New Roman" w:cs="Times New Roman"/>
          <w:sz w:val="24"/>
          <w:szCs w:val="24"/>
          <w:highlight w:val="green"/>
          <w:lang w:val="ro-RO"/>
        </w:rPr>
        <w:t xml:space="preserve"> public-private. Resursele </w:t>
      </w:r>
      <w:r w:rsidR="006F0161" w:rsidRPr="006B6A5C">
        <w:rPr>
          <w:rFonts w:ascii="Times New Roman" w:hAnsi="Times New Roman" w:cs="Times New Roman"/>
          <w:sz w:val="24"/>
          <w:szCs w:val="24"/>
          <w:highlight w:val="green"/>
          <w:lang w:val="ro-RO"/>
        </w:rPr>
        <w:t>vor</w:t>
      </w:r>
      <w:r w:rsidRPr="006B6A5C">
        <w:rPr>
          <w:rFonts w:ascii="Times New Roman" w:hAnsi="Times New Roman" w:cs="Times New Roman"/>
          <w:sz w:val="24"/>
          <w:szCs w:val="24"/>
          <w:highlight w:val="green"/>
          <w:lang w:val="ro-RO"/>
        </w:rPr>
        <w:t xml:space="preserve"> fie bine planificate și coordonate în relaţie cu dinamica planului de implementare</w:t>
      </w:r>
      <w:r w:rsidR="006F0161" w:rsidRPr="006B6A5C">
        <w:rPr>
          <w:rFonts w:ascii="Times New Roman" w:hAnsi="Times New Roman" w:cs="Times New Roman"/>
          <w:sz w:val="24"/>
          <w:szCs w:val="24"/>
          <w:highlight w:val="green"/>
          <w:lang w:val="ro-RO"/>
        </w:rPr>
        <w:t>.</w:t>
      </w:r>
    </w:p>
    <w:p w14:paraId="5A6ADB52" w14:textId="77777777" w:rsidR="006F0161" w:rsidRPr="006F0161" w:rsidRDefault="00DE7196" w:rsidP="008F364A">
      <w:pPr>
        <w:pStyle w:val="Heading1"/>
        <w:rPr>
          <w:rFonts w:ascii="Times New Roman" w:hAnsi="Times New Roman" w:cs="Times New Roman"/>
          <w:b w:val="0"/>
          <w:sz w:val="24"/>
          <w:szCs w:val="24"/>
          <w:lang w:val="ro-RO"/>
        </w:rPr>
      </w:pPr>
      <w:bookmarkStart w:id="7" w:name="_Toc33997598"/>
      <w:r w:rsidRPr="006F0161">
        <w:rPr>
          <w:rFonts w:ascii="Times New Roman" w:hAnsi="Times New Roman" w:cs="Times New Roman"/>
          <w:sz w:val="24"/>
          <w:szCs w:val="24"/>
          <w:lang w:val="ro-RO"/>
        </w:rPr>
        <w:lastRenderedPageBreak/>
        <w:t>Capitolul VI: Cadru</w:t>
      </w:r>
      <w:r w:rsidR="006F0161">
        <w:rPr>
          <w:rFonts w:ascii="Times New Roman" w:hAnsi="Times New Roman" w:cs="Times New Roman"/>
          <w:sz w:val="24"/>
          <w:szCs w:val="24"/>
          <w:lang w:val="ro-RO"/>
        </w:rPr>
        <w:t>l instituțional de implementare</w:t>
      </w:r>
      <w:bookmarkEnd w:id="7"/>
    </w:p>
    <w:p w14:paraId="3AA7FA1D" w14:textId="60A0D7E3" w:rsidR="00E2153B" w:rsidRPr="00B42676" w:rsidRDefault="0053099D" w:rsidP="00B42676">
      <w:pPr>
        <w:spacing w:after="0" w:line="240" w:lineRule="auto"/>
        <w:jc w:val="both"/>
        <w:rPr>
          <w:rFonts w:ascii="Times New Roman" w:hAnsi="Times New Roman" w:cs="Times New Roman"/>
          <w:sz w:val="24"/>
          <w:szCs w:val="24"/>
          <w:lang w:val="ro-RO"/>
        </w:rPr>
      </w:pPr>
      <w:r w:rsidRPr="00B42676">
        <w:rPr>
          <w:rFonts w:ascii="Times New Roman" w:hAnsi="Times New Roman" w:cs="Times New Roman"/>
          <w:sz w:val="24"/>
          <w:szCs w:val="24"/>
          <w:lang w:val="ro-RO"/>
        </w:rPr>
        <w:t>Un</w:t>
      </w:r>
      <w:r w:rsidR="004C1F4C" w:rsidRPr="00B42676">
        <w:rPr>
          <w:rFonts w:ascii="Times New Roman" w:hAnsi="Times New Roman" w:cs="Times New Roman"/>
          <w:sz w:val="24"/>
          <w:szCs w:val="24"/>
          <w:lang w:val="ro-RO"/>
        </w:rPr>
        <w:t xml:space="preserve"> Comitet coordonator </w:t>
      </w:r>
      <w:r w:rsidRPr="00B42676">
        <w:rPr>
          <w:rFonts w:ascii="Times New Roman" w:hAnsi="Times New Roman" w:cs="Times New Roman"/>
          <w:sz w:val="24"/>
          <w:szCs w:val="24"/>
          <w:lang w:val="ro-RO"/>
        </w:rPr>
        <w:t xml:space="preserve">fără personalitate juridică, cu rol decizional strategic în procesul de implementare, monitorizare și evaluare a Strategiei municipale pentru protecția copilului 2020-2025 </w:t>
      </w:r>
      <w:r w:rsidR="00FC3FC5">
        <w:rPr>
          <w:rFonts w:ascii="Times New Roman" w:hAnsi="Times New Roman" w:cs="Times New Roman"/>
          <w:sz w:val="24"/>
          <w:szCs w:val="24"/>
          <w:lang w:val="ro-RO"/>
        </w:rPr>
        <w:t>este</w:t>
      </w:r>
      <w:r w:rsidRPr="00B42676">
        <w:rPr>
          <w:rFonts w:ascii="Times New Roman" w:hAnsi="Times New Roman" w:cs="Times New Roman"/>
          <w:sz w:val="24"/>
          <w:szCs w:val="24"/>
          <w:lang w:val="ro-RO"/>
        </w:rPr>
        <w:t xml:space="preserve"> instituit de către CMC, cu o durată de mandat similară perioade</w:t>
      </w:r>
      <w:r w:rsidR="00E2153B" w:rsidRPr="00B42676">
        <w:rPr>
          <w:rFonts w:ascii="Times New Roman" w:hAnsi="Times New Roman" w:cs="Times New Roman"/>
          <w:sz w:val="24"/>
          <w:szCs w:val="24"/>
          <w:lang w:val="ro-RO"/>
        </w:rPr>
        <w:t>i de implementare a Strategiei. Regulamentul de funcționare și componența nominală a Comitetului coordonator constitui</w:t>
      </w:r>
      <w:r w:rsidR="00FC3FC5">
        <w:rPr>
          <w:rFonts w:ascii="Times New Roman" w:hAnsi="Times New Roman" w:cs="Times New Roman"/>
          <w:sz w:val="24"/>
          <w:szCs w:val="24"/>
          <w:lang w:val="ro-RO"/>
        </w:rPr>
        <w:t>e</w:t>
      </w:r>
      <w:r w:rsidR="00E2153B" w:rsidRPr="00B42676">
        <w:rPr>
          <w:rFonts w:ascii="Times New Roman" w:hAnsi="Times New Roman" w:cs="Times New Roman"/>
          <w:sz w:val="24"/>
          <w:szCs w:val="24"/>
          <w:lang w:val="ro-RO"/>
        </w:rPr>
        <w:t xml:space="preserve"> anexe </w:t>
      </w:r>
      <w:r w:rsidR="00FC3FC5">
        <w:rPr>
          <w:rFonts w:ascii="Times New Roman" w:hAnsi="Times New Roman" w:cs="Times New Roman"/>
          <w:sz w:val="24"/>
          <w:szCs w:val="24"/>
          <w:lang w:val="ro-RO"/>
        </w:rPr>
        <w:t>la</w:t>
      </w:r>
      <w:r w:rsidR="00E2153B" w:rsidRPr="00B42676">
        <w:rPr>
          <w:rFonts w:ascii="Times New Roman" w:hAnsi="Times New Roman" w:cs="Times New Roman"/>
          <w:sz w:val="24"/>
          <w:szCs w:val="24"/>
          <w:lang w:val="ro-RO"/>
        </w:rPr>
        <w:t xml:space="preserve"> Decizi</w:t>
      </w:r>
      <w:r w:rsidR="00FC3FC5">
        <w:rPr>
          <w:rFonts w:ascii="Times New Roman" w:hAnsi="Times New Roman" w:cs="Times New Roman"/>
          <w:sz w:val="24"/>
          <w:szCs w:val="24"/>
          <w:lang w:val="ro-RO"/>
        </w:rPr>
        <w:t>a</w:t>
      </w:r>
      <w:r w:rsidR="00E2153B" w:rsidRPr="00B42676">
        <w:rPr>
          <w:rFonts w:ascii="Times New Roman" w:hAnsi="Times New Roman" w:cs="Times New Roman"/>
          <w:sz w:val="24"/>
          <w:szCs w:val="24"/>
          <w:lang w:val="ro-RO"/>
        </w:rPr>
        <w:t xml:space="preserve"> de instituire a acestuia.</w:t>
      </w:r>
    </w:p>
    <w:p w14:paraId="1472719A" w14:textId="77777777" w:rsidR="00E2153B" w:rsidRPr="00B42676" w:rsidRDefault="00E2153B" w:rsidP="00B42676">
      <w:pPr>
        <w:spacing w:after="0" w:line="240" w:lineRule="auto"/>
        <w:jc w:val="both"/>
        <w:rPr>
          <w:rFonts w:ascii="Times New Roman" w:hAnsi="Times New Roman" w:cs="Times New Roman"/>
          <w:sz w:val="24"/>
          <w:szCs w:val="24"/>
          <w:lang w:val="ro-RO"/>
        </w:rPr>
      </w:pPr>
    </w:p>
    <w:p w14:paraId="2B645B19" w14:textId="6A01B9A4" w:rsidR="0053099D" w:rsidRDefault="0053099D" w:rsidP="00B42676">
      <w:pPr>
        <w:spacing w:after="0" w:line="240" w:lineRule="auto"/>
        <w:jc w:val="both"/>
        <w:rPr>
          <w:rFonts w:ascii="Times New Roman" w:hAnsi="Times New Roman" w:cs="Times New Roman"/>
          <w:sz w:val="24"/>
          <w:szCs w:val="24"/>
          <w:lang w:val="ro-RO"/>
        </w:rPr>
      </w:pPr>
      <w:r w:rsidRPr="00B42676">
        <w:rPr>
          <w:rFonts w:ascii="Times New Roman" w:hAnsi="Times New Roman" w:cs="Times New Roman"/>
          <w:sz w:val="24"/>
          <w:szCs w:val="24"/>
          <w:lang w:val="ro-RO"/>
        </w:rPr>
        <w:t xml:space="preserve">Comitetul coordonator este </w:t>
      </w:r>
      <w:r w:rsidR="00B42676" w:rsidRPr="00B42676">
        <w:rPr>
          <w:rFonts w:ascii="Times New Roman" w:hAnsi="Times New Roman" w:cs="Times New Roman"/>
          <w:sz w:val="24"/>
          <w:szCs w:val="24"/>
          <w:lang w:val="ro-RO"/>
        </w:rPr>
        <w:t>constituit</w:t>
      </w:r>
      <w:r w:rsidRPr="00B42676">
        <w:rPr>
          <w:rFonts w:ascii="Times New Roman" w:hAnsi="Times New Roman" w:cs="Times New Roman"/>
          <w:sz w:val="24"/>
          <w:szCs w:val="24"/>
          <w:lang w:val="ro-RO"/>
        </w:rPr>
        <w:t xml:space="preserve"> din Primarul General al mun. Chișinău în calitate de Președinte al Comitetului, Viceprimarul de ramură, Șefii </w:t>
      </w:r>
      <w:r w:rsidR="00E2153B" w:rsidRPr="00B42676">
        <w:rPr>
          <w:rFonts w:ascii="Times New Roman" w:hAnsi="Times New Roman" w:cs="Times New Roman"/>
          <w:sz w:val="24"/>
          <w:szCs w:val="24"/>
          <w:lang w:val="ro-RO"/>
        </w:rPr>
        <w:t xml:space="preserve">subdiviziunilor CMC și </w:t>
      </w:r>
      <w:proofErr w:type="spellStart"/>
      <w:r w:rsidR="00E2153B" w:rsidRPr="00B42676">
        <w:rPr>
          <w:rFonts w:ascii="Times New Roman" w:hAnsi="Times New Roman" w:cs="Times New Roman"/>
          <w:sz w:val="24"/>
          <w:szCs w:val="24"/>
          <w:lang w:val="ro-RO"/>
        </w:rPr>
        <w:t>OSC-uri</w:t>
      </w:r>
      <w:proofErr w:type="spellEnd"/>
      <w:r w:rsidR="00E2153B" w:rsidRPr="00B42676">
        <w:rPr>
          <w:rFonts w:ascii="Times New Roman" w:hAnsi="Times New Roman" w:cs="Times New Roman"/>
          <w:sz w:val="24"/>
          <w:szCs w:val="24"/>
          <w:lang w:val="ro-RO"/>
        </w:rPr>
        <w:t xml:space="preserve"> de profil.</w:t>
      </w:r>
    </w:p>
    <w:p w14:paraId="104C9908" w14:textId="77777777" w:rsidR="00C01B85" w:rsidRDefault="00C01B85" w:rsidP="00B42676">
      <w:pPr>
        <w:spacing w:after="0" w:line="240" w:lineRule="auto"/>
        <w:jc w:val="both"/>
        <w:rPr>
          <w:rFonts w:ascii="Times New Roman" w:hAnsi="Times New Roman" w:cs="Times New Roman"/>
          <w:sz w:val="24"/>
          <w:szCs w:val="24"/>
          <w:lang w:val="ro-RO"/>
        </w:rPr>
      </w:pPr>
    </w:p>
    <w:p w14:paraId="3DFE2AA2" w14:textId="4E97F2E2" w:rsidR="006B6A5C" w:rsidRDefault="00C01B85" w:rsidP="00B42676">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Comitetul coordonator se întrunește în ședințe ordinare la fiecare șase luni și extraordinare – ori de câte ori este necesar. </w:t>
      </w:r>
      <w:r w:rsidR="00E2153B" w:rsidRPr="00B42676">
        <w:rPr>
          <w:rFonts w:ascii="Times New Roman" w:hAnsi="Times New Roman" w:cs="Times New Roman"/>
          <w:sz w:val="24"/>
          <w:szCs w:val="24"/>
          <w:lang w:val="ro-RO"/>
        </w:rPr>
        <w:t xml:space="preserve">Lucrările de secretariat ale Comitetului coordonator </w:t>
      </w:r>
      <w:r w:rsidR="00FC3FC5">
        <w:rPr>
          <w:rFonts w:ascii="Times New Roman" w:hAnsi="Times New Roman" w:cs="Times New Roman"/>
          <w:sz w:val="24"/>
          <w:szCs w:val="24"/>
          <w:lang w:val="ro-RO"/>
        </w:rPr>
        <w:t>sunt</w:t>
      </w:r>
      <w:r w:rsidR="00E2153B" w:rsidRPr="00B42676">
        <w:rPr>
          <w:rFonts w:ascii="Times New Roman" w:hAnsi="Times New Roman" w:cs="Times New Roman"/>
          <w:sz w:val="24"/>
          <w:szCs w:val="24"/>
          <w:lang w:val="ro-RO"/>
        </w:rPr>
        <w:t xml:space="preserve"> asigurate de către </w:t>
      </w:r>
      <w:r w:rsidR="00B42676" w:rsidRPr="00B42676">
        <w:rPr>
          <w:rFonts w:ascii="Times New Roman" w:hAnsi="Times New Roman" w:cs="Times New Roman"/>
          <w:sz w:val="24"/>
          <w:szCs w:val="24"/>
          <w:shd w:val="clear" w:color="auto" w:fill="FFFFFF"/>
          <w:lang w:val="ro-RO"/>
        </w:rPr>
        <w:t>Secția Analiză și Monitorizare a domeniilor de ramură a PMC</w:t>
      </w:r>
      <w:r w:rsidR="00E2153B" w:rsidRPr="00B42676">
        <w:rPr>
          <w:rFonts w:ascii="Times New Roman" w:hAnsi="Times New Roman" w:cs="Times New Roman"/>
          <w:sz w:val="24"/>
          <w:szCs w:val="24"/>
          <w:lang w:val="ro-RO"/>
        </w:rPr>
        <w:t>.</w:t>
      </w:r>
    </w:p>
    <w:p w14:paraId="75FA85CF" w14:textId="77777777" w:rsidR="00B42676" w:rsidRDefault="00B42676" w:rsidP="00B42676">
      <w:pPr>
        <w:spacing w:after="0" w:line="240" w:lineRule="auto"/>
        <w:jc w:val="both"/>
        <w:rPr>
          <w:rFonts w:ascii="Times New Roman" w:hAnsi="Times New Roman" w:cs="Times New Roman"/>
          <w:sz w:val="24"/>
          <w:szCs w:val="24"/>
          <w:lang w:val="ro-RO"/>
        </w:rPr>
      </w:pPr>
    </w:p>
    <w:p w14:paraId="1586FF9A" w14:textId="62D16C2A" w:rsidR="00FC3FC5" w:rsidRDefault="00FC3FC5" w:rsidP="00B42676">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Responsabil de coordonarea implementării Strategiei </w:t>
      </w:r>
      <w:r w:rsidRPr="00B42676">
        <w:rPr>
          <w:rFonts w:ascii="Times New Roman" w:hAnsi="Times New Roman" w:cs="Times New Roman"/>
          <w:sz w:val="24"/>
          <w:szCs w:val="24"/>
          <w:lang w:val="ro-RO"/>
        </w:rPr>
        <w:t>municipale pentru protecția copilului 2020-2025</w:t>
      </w:r>
      <w:r>
        <w:rPr>
          <w:rFonts w:ascii="Times New Roman" w:hAnsi="Times New Roman" w:cs="Times New Roman"/>
          <w:sz w:val="24"/>
          <w:szCs w:val="24"/>
          <w:lang w:val="ro-RO"/>
        </w:rPr>
        <w:t xml:space="preserve"> și Planului de acțiuni a acesteia este Viceprimarul de ramură. Fiecare acțiune inclusă în Planul de acțiuni are stabiliți responsabili și parteneri.</w:t>
      </w:r>
    </w:p>
    <w:p w14:paraId="3D73C308" w14:textId="77777777" w:rsidR="006F0161" w:rsidRPr="006F0161" w:rsidRDefault="00DE7196" w:rsidP="008F364A">
      <w:pPr>
        <w:pStyle w:val="Heading1"/>
        <w:rPr>
          <w:rFonts w:ascii="Times New Roman" w:hAnsi="Times New Roman" w:cs="Times New Roman"/>
          <w:b w:val="0"/>
          <w:sz w:val="24"/>
          <w:szCs w:val="24"/>
          <w:lang w:val="ro-RO"/>
        </w:rPr>
      </w:pPr>
      <w:bookmarkStart w:id="8" w:name="_Toc33997599"/>
      <w:r w:rsidRPr="006F0161">
        <w:rPr>
          <w:rFonts w:ascii="Times New Roman" w:hAnsi="Times New Roman" w:cs="Times New Roman"/>
          <w:sz w:val="24"/>
          <w:szCs w:val="24"/>
          <w:lang w:val="ro-RO"/>
        </w:rPr>
        <w:t>Capitolul VII: Sistem de monitorizare şi proceduri de monitorizare</w:t>
      </w:r>
      <w:bookmarkEnd w:id="8"/>
      <w:r w:rsidRPr="006F0161">
        <w:rPr>
          <w:rFonts w:ascii="Times New Roman" w:hAnsi="Times New Roman" w:cs="Times New Roman"/>
          <w:sz w:val="24"/>
          <w:szCs w:val="24"/>
          <w:lang w:val="ro-RO"/>
        </w:rPr>
        <w:t xml:space="preserve"> </w:t>
      </w:r>
    </w:p>
    <w:p w14:paraId="449B23E2" w14:textId="6C8EB584" w:rsidR="00F52ED5" w:rsidRDefault="001C3AD9" w:rsidP="00BD3EF7">
      <w:pPr>
        <w:spacing w:after="0" w:line="240" w:lineRule="auto"/>
        <w:jc w:val="both"/>
        <w:rPr>
          <w:rFonts w:ascii="Times New Roman" w:hAnsi="Times New Roman" w:cs="Times New Roman"/>
          <w:sz w:val="24"/>
          <w:szCs w:val="24"/>
          <w:shd w:val="clear" w:color="auto" w:fill="FFFFFF"/>
          <w:lang w:val="ro-RO"/>
        </w:rPr>
      </w:pPr>
      <w:r w:rsidRPr="00C01B85">
        <w:rPr>
          <w:rFonts w:ascii="Times New Roman" w:hAnsi="Times New Roman" w:cs="Times New Roman"/>
          <w:sz w:val="24"/>
          <w:szCs w:val="24"/>
          <w:shd w:val="clear" w:color="auto" w:fill="FFFFFF"/>
          <w:lang w:val="ro-RO"/>
        </w:rPr>
        <w:t xml:space="preserve">Secția Analiză și Monitorizare a domeniilor de ramură a PMC </w:t>
      </w:r>
      <w:r w:rsidR="00546EBC">
        <w:rPr>
          <w:rFonts w:ascii="Times New Roman" w:hAnsi="Times New Roman" w:cs="Times New Roman"/>
          <w:sz w:val="24"/>
          <w:szCs w:val="24"/>
          <w:shd w:val="clear" w:color="auto" w:fill="FFFFFF"/>
          <w:lang w:val="ro-RO"/>
        </w:rPr>
        <w:t>asigură</w:t>
      </w:r>
      <w:r w:rsidRPr="00C01B85">
        <w:rPr>
          <w:rFonts w:ascii="Times New Roman" w:hAnsi="Times New Roman" w:cs="Times New Roman"/>
          <w:sz w:val="24"/>
          <w:szCs w:val="24"/>
          <w:shd w:val="clear" w:color="auto" w:fill="FFFFFF"/>
          <w:lang w:val="ro-RO"/>
        </w:rPr>
        <w:t xml:space="preserve"> monitoriza</w:t>
      </w:r>
      <w:r w:rsidR="00546EBC">
        <w:rPr>
          <w:rFonts w:ascii="Times New Roman" w:hAnsi="Times New Roman" w:cs="Times New Roman"/>
          <w:sz w:val="24"/>
          <w:szCs w:val="24"/>
          <w:shd w:val="clear" w:color="auto" w:fill="FFFFFF"/>
          <w:lang w:val="ro-RO"/>
        </w:rPr>
        <w:t>rea</w:t>
      </w:r>
      <w:r w:rsidRPr="00C01B85">
        <w:rPr>
          <w:rFonts w:ascii="Times New Roman" w:hAnsi="Times New Roman" w:cs="Times New Roman"/>
          <w:sz w:val="24"/>
          <w:szCs w:val="24"/>
          <w:shd w:val="clear" w:color="auto" w:fill="FFFFFF"/>
          <w:lang w:val="ro-RO"/>
        </w:rPr>
        <w:t xml:space="preserve"> </w:t>
      </w:r>
      <w:r w:rsidR="00BC1DEA" w:rsidRPr="00C01B85">
        <w:rPr>
          <w:rFonts w:ascii="Times New Roman" w:hAnsi="Times New Roman" w:cs="Times New Roman"/>
          <w:sz w:val="24"/>
          <w:szCs w:val="24"/>
          <w:shd w:val="clear" w:color="auto" w:fill="FFFFFF"/>
          <w:lang w:val="ro-RO"/>
        </w:rPr>
        <w:t>progresel</w:t>
      </w:r>
      <w:r w:rsidR="00546EBC">
        <w:rPr>
          <w:rFonts w:ascii="Times New Roman" w:hAnsi="Times New Roman" w:cs="Times New Roman"/>
          <w:sz w:val="24"/>
          <w:szCs w:val="24"/>
          <w:shd w:val="clear" w:color="auto" w:fill="FFFFFF"/>
          <w:lang w:val="ro-RO"/>
        </w:rPr>
        <w:t>or</w:t>
      </w:r>
      <w:r w:rsidR="00C01B85" w:rsidRPr="00C01B85">
        <w:rPr>
          <w:rFonts w:ascii="Times New Roman" w:hAnsi="Times New Roman" w:cs="Times New Roman"/>
          <w:sz w:val="24"/>
          <w:szCs w:val="24"/>
          <w:shd w:val="clear" w:color="auto" w:fill="FFFFFF"/>
          <w:lang w:val="ro-RO"/>
        </w:rPr>
        <w:t xml:space="preserve"> în implementarea Strategiei</w:t>
      </w:r>
      <w:r w:rsidR="00162531">
        <w:rPr>
          <w:rFonts w:ascii="Times New Roman" w:hAnsi="Times New Roman" w:cs="Times New Roman"/>
          <w:sz w:val="24"/>
          <w:szCs w:val="24"/>
          <w:shd w:val="clear" w:color="auto" w:fill="FFFFFF"/>
          <w:lang w:val="ro-RO"/>
        </w:rPr>
        <w:t>, precum și impactul acesteia</w:t>
      </w:r>
      <w:r w:rsidRPr="00C01B85">
        <w:rPr>
          <w:rFonts w:ascii="Times New Roman" w:hAnsi="Times New Roman" w:cs="Times New Roman"/>
          <w:sz w:val="24"/>
          <w:szCs w:val="24"/>
          <w:shd w:val="clear" w:color="auto" w:fill="FFFFFF"/>
          <w:lang w:val="ro-RO"/>
        </w:rPr>
        <w:t>.</w:t>
      </w:r>
    </w:p>
    <w:p w14:paraId="39D676E0" w14:textId="77777777" w:rsidR="00F52ED5" w:rsidRDefault="00F52ED5" w:rsidP="00BD3EF7">
      <w:pPr>
        <w:spacing w:after="0" w:line="240" w:lineRule="auto"/>
        <w:jc w:val="both"/>
        <w:rPr>
          <w:rFonts w:ascii="Times New Roman" w:hAnsi="Times New Roman" w:cs="Times New Roman"/>
          <w:sz w:val="24"/>
          <w:szCs w:val="24"/>
          <w:shd w:val="clear" w:color="auto" w:fill="FFFFFF"/>
          <w:lang w:val="ro-RO"/>
        </w:rPr>
      </w:pPr>
    </w:p>
    <w:p w14:paraId="2F4D268E" w14:textId="739B34D5" w:rsidR="00BD3EF7" w:rsidRDefault="006C619B" w:rsidP="00BD3EF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Procesul de Monitorizare </w:t>
      </w:r>
      <w:r w:rsidR="00F52ED5">
        <w:rPr>
          <w:rFonts w:ascii="Times New Roman" w:hAnsi="Times New Roman" w:cs="Times New Roman"/>
          <w:sz w:val="24"/>
          <w:szCs w:val="24"/>
          <w:lang w:val="ro-RO"/>
        </w:rPr>
        <w:t xml:space="preserve">a progreselor </w:t>
      </w:r>
      <w:r>
        <w:rPr>
          <w:rFonts w:ascii="Times New Roman" w:hAnsi="Times New Roman" w:cs="Times New Roman"/>
          <w:sz w:val="24"/>
          <w:szCs w:val="24"/>
          <w:lang w:val="ro-RO"/>
        </w:rPr>
        <w:t xml:space="preserve">se axează pe două dimensiuni: </w:t>
      </w:r>
    </w:p>
    <w:p w14:paraId="77BF94A6" w14:textId="191ED008" w:rsidR="00BD3EF7" w:rsidRDefault="006C619B" w:rsidP="00BD3EF7">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 monitorizarea considerării Strategiei și Planului de acțiuni în Planurile </w:t>
      </w:r>
      <w:r w:rsidR="00BD3EF7">
        <w:rPr>
          <w:rFonts w:ascii="Times New Roman" w:hAnsi="Times New Roman" w:cs="Times New Roman"/>
          <w:sz w:val="24"/>
          <w:szCs w:val="24"/>
          <w:lang w:val="ro-RO"/>
        </w:rPr>
        <w:t>anuale de activitate</w:t>
      </w:r>
      <w:r w:rsidR="00920208">
        <w:rPr>
          <w:rFonts w:ascii="Times New Roman" w:hAnsi="Times New Roman" w:cs="Times New Roman"/>
          <w:sz w:val="24"/>
          <w:szCs w:val="24"/>
          <w:lang w:val="ro-RO"/>
        </w:rPr>
        <w:t xml:space="preserve"> și alte documente</w:t>
      </w:r>
      <w:r w:rsidR="00BD3EF7">
        <w:rPr>
          <w:rFonts w:ascii="Times New Roman" w:hAnsi="Times New Roman" w:cs="Times New Roman"/>
          <w:sz w:val="24"/>
          <w:szCs w:val="24"/>
          <w:lang w:val="ro-RO"/>
        </w:rPr>
        <w:t xml:space="preserve"> ale subdiviziunilor CMC, și </w:t>
      </w:r>
    </w:p>
    <w:p w14:paraId="3E74288E" w14:textId="472DADB4" w:rsidR="00BD3EF7" w:rsidRDefault="00BD3EF7" w:rsidP="00BD3EF7">
      <w:pPr>
        <w:spacing w:after="0" w:line="240" w:lineRule="auto"/>
        <w:ind w:firstLine="720"/>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lang w:val="ro-RO"/>
        </w:rPr>
        <w:t xml:space="preserve">2) </w:t>
      </w:r>
      <w:r w:rsidR="001C3AD9" w:rsidRPr="00C01B85">
        <w:rPr>
          <w:rFonts w:ascii="Times New Roman" w:hAnsi="Times New Roman" w:cs="Times New Roman"/>
          <w:sz w:val="24"/>
          <w:szCs w:val="24"/>
          <w:shd w:val="clear" w:color="auto" w:fill="FFFFFF"/>
          <w:lang w:val="ro-RO"/>
        </w:rPr>
        <w:t xml:space="preserve">monitorizarea </w:t>
      </w:r>
      <w:r w:rsidR="00BC1DEA" w:rsidRPr="00C01B85">
        <w:rPr>
          <w:rFonts w:ascii="Times New Roman" w:hAnsi="Times New Roman" w:cs="Times New Roman"/>
          <w:sz w:val="24"/>
          <w:szCs w:val="24"/>
          <w:shd w:val="clear" w:color="auto" w:fill="FFFFFF"/>
          <w:lang w:val="ro-RO"/>
        </w:rPr>
        <w:t>indicatori</w:t>
      </w:r>
      <w:r w:rsidR="001C3AD9" w:rsidRPr="00C01B85">
        <w:rPr>
          <w:rFonts w:ascii="Times New Roman" w:hAnsi="Times New Roman" w:cs="Times New Roman"/>
          <w:sz w:val="24"/>
          <w:szCs w:val="24"/>
          <w:shd w:val="clear" w:color="auto" w:fill="FFFFFF"/>
          <w:lang w:val="ro-RO"/>
        </w:rPr>
        <w:t xml:space="preserve">lor </w:t>
      </w:r>
      <w:r w:rsidR="00C01B85">
        <w:rPr>
          <w:rFonts w:ascii="Times New Roman" w:hAnsi="Times New Roman" w:cs="Times New Roman"/>
          <w:sz w:val="24"/>
          <w:szCs w:val="24"/>
          <w:shd w:val="clear" w:color="auto" w:fill="FFFFFF"/>
          <w:lang w:val="ro-RO"/>
        </w:rPr>
        <w:t>setați în</w:t>
      </w:r>
      <w:r w:rsidR="00BC1DEA" w:rsidRPr="00C01B85">
        <w:rPr>
          <w:rFonts w:ascii="Times New Roman" w:hAnsi="Times New Roman" w:cs="Times New Roman"/>
          <w:sz w:val="24"/>
          <w:szCs w:val="24"/>
          <w:shd w:val="clear" w:color="auto" w:fill="FFFFFF"/>
          <w:lang w:val="ro-RO"/>
        </w:rPr>
        <w:t xml:space="preserve"> Planul de acţiuni</w:t>
      </w:r>
      <w:r w:rsidR="008E643C">
        <w:rPr>
          <w:rFonts w:ascii="Times New Roman" w:hAnsi="Times New Roman" w:cs="Times New Roman"/>
          <w:sz w:val="24"/>
          <w:szCs w:val="24"/>
          <w:shd w:val="clear" w:color="auto" w:fill="FFFFFF"/>
          <w:lang w:val="ro-RO"/>
        </w:rPr>
        <w:t xml:space="preserve"> de implementare a Strategiei</w:t>
      </w:r>
      <w:r w:rsidR="001C3AD9" w:rsidRPr="00C01B85">
        <w:rPr>
          <w:rFonts w:ascii="Times New Roman" w:hAnsi="Times New Roman" w:cs="Times New Roman"/>
          <w:sz w:val="24"/>
          <w:szCs w:val="24"/>
          <w:shd w:val="clear" w:color="auto" w:fill="FFFFFF"/>
          <w:lang w:val="ro-RO"/>
        </w:rPr>
        <w:t xml:space="preserve">, precum și a gradului de </w:t>
      </w:r>
      <w:r w:rsidR="00C01B85">
        <w:rPr>
          <w:rFonts w:ascii="Times New Roman" w:hAnsi="Times New Roman" w:cs="Times New Roman"/>
          <w:sz w:val="24"/>
          <w:szCs w:val="24"/>
          <w:shd w:val="clear" w:color="auto" w:fill="FFFFFF"/>
          <w:lang w:val="ro-RO"/>
        </w:rPr>
        <w:t>realizare a obiectivelor specifice și generale a Strategiei.</w:t>
      </w:r>
    </w:p>
    <w:p w14:paraId="0CEF2EAC" w14:textId="77777777" w:rsidR="006F2568" w:rsidRDefault="006F2568" w:rsidP="00BD3EF7">
      <w:pPr>
        <w:spacing w:after="0" w:line="240" w:lineRule="auto"/>
        <w:jc w:val="both"/>
        <w:rPr>
          <w:rFonts w:ascii="Times New Roman" w:hAnsi="Times New Roman" w:cs="Times New Roman"/>
          <w:sz w:val="24"/>
          <w:szCs w:val="24"/>
          <w:shd w:val="clear" w:color="auto" w:fill="FFFFFF"/>
          <w:lang w:val="ro-RO"/>
        </w:rPr>
      </w:pPr>
    </w:p>
    <w:p w14:paraId="765C0DEE" w14:textId="018A6459" w:rsidR="006F2568" w:rsidRDefault="006F2568" w:rsidP="006F2568">
      <w:pPr>
        <w:spacing w:after="0" w:line="240" w:lineRule="auto"/>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shd w:val="clear" w:color="auto" w:fill="FFFFFF"/>
          <w:lang w:val="ro-RO"/>
        </w:rPr>
        <w:t xml:space="preserve">Monitorizarea impactului </w:t>
      </w:r>
      <w:r w:rsidR="00472E44">
        <w:rPr>
          <w:rFonts w:ascii="Times New Roman" w:hAnsi="Times New Roman" w:cs="Times New Roman"/>
          <w:sz w:val="24"/>
          <w:szCs w:val="24"/>
          <w:shd w:val="clear" w:color="auto" w:fill="FFFFFF"/>
          <w:lang w:val="ro-RO"/>
        </w:rPr>
        <w:t>este</w:t>
      </w:r>
      <w:r>
        <w:rPr>
          <w:rFonts w:ascii="Times New Roman" w:hAnsi="Times New Roman" w:cs="Times New Roman"/>
          <w:sz w:val="24"/>
          <w:szCs w:val="24"/>
          <w:shd w:val="clear" w:color="auto" w:fill="FFFFFF"/>
          <w:lang w:val="ro-RO"/>
        </w:rPr>
        <w:t xml:space="preserve"> realizată la nivelul beneficiarilor de servicii și politici locale generate/ îmbunătățite în procesul de implementare a Strategiei.</w:t>
      </w:r>
    </w:p>
    <w:p w14:paraId="4DEED8AF" w14:textId="77777777" w:rsidR="006F2568" w:rsidRDefault="006F2568" w:rsidP="00BD3EF7">
      <w:pPr>
        <w:spacing w:after="0" w:line="240" w:lineRule="auto"/>
        <w:jc w:val="both"/>
        <w:rPr>
          <w:rFonts w:ascii="Times New Roman" w:hAnsi="Times New Roman" w:cs="Times New Roman"/>
          <w:sz w:val="24"/>
          <w:szCs w:val="24"/>
          <w:shd w:val="clear" w:color="auto" w:fill="FFFFFF"/>
          <w:lang w:val="ro-RO"/>
        </w:rPr>
      </w:pPr>
    </w:p>
    <w:p w14:paraId="125C857A" w14:textId="26E8CF7E" w:rsidR="00BC1DEA" w:rsidRPr="00F52ED5" w:rsidRDefault="00A73E72" w:rsidP="00BD3EF7">
      <w:pPr>
        <w:spacing w:after="0" w:line="240" w:lineRule="auto"/>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shd w:val="clear" w:color="auto" w:fill="FFFFFF"/>
          <w:lang w:val="ro-RO"/>
        </w:rPr>
        <w:t xml:space="preserve">Un </w:t>
      </w:r>
      <w:r w:rsidRPr="00C01B85">
        <w:rPr>
          <w:rFonts w:ascii="Times New Roman" w:hAnsi="Times New Roman" w:cs="Times New Roman"/>
          <w:sz w:val="24"/>
          <w:szCs w:val="24"/>
          <w:shd w:val="clear" w:color="auto" w:fill="FFFFFF"/>
          <w:lang w:val="ro-RO"/>
        </w:rPr>
        <w:t xml:space="preserve">Sistem de colectare a datelor va fi </w:t>
      </w:r>
      <w:r>
        <w:rPr>
          <w:rFonts w:ascii="Times New Roman" w:hAnsi="Times New Roman" w:cs="Times New Roman"/>
          <w:sz w:val="24"/>
          <w:szCs w:val="24"/>
          <w:shd w:val="clear" w:color="auto" w:fill="FFFFFF"/>
          <w:lang w:val="ro-RO"/>
        </w:rPr>
        <w:t>elaborat î</w:t>
      </w:r>
      <w:r w:rsidR="00C01B85">
        <w:rPr>
          <w:rFonts w:ascii="Times New Roman" w:hAnsi="Times New Roman" w:cs="Times New Roman"/>
          <w:sz w:val="24"/>
          <w:szCs w:val="24"/>
          <w:shd w:val="clear" w:color="auto" w:fill="FFFFFF"/>
          <w:lang w:val="ro-RO"/>
        </w:rPr>
        <w:t>n scopul organizării unui</w:t>
      </w:r>
      <w:r w:rsidR="00BC1DEA" w:rsidRPr="00C01B85">
        <w:rPr>
          <w:rFonts w:ascii="Times New Roman" w:hAnsi="Times New Roman" w:cs="Times New Roman"/>
          <w:sz w:val="24"/>
          <w:szCs w:val="24"/>
          <w:shd w:val="clear" w:color="auto" w:fill="FFFFFF"/>
          <w:lang w:val="ro-RO"/>
        </w:rPr>
        <w:t xml:space="preserve"> proces continuu de </w:t>
      </w:r>
      <w:r w:rsidR="00C01B85">
        <w:rPr>
          <w:rFonts w:ascii="Times New Roman" w:hAnsi="Times New Roman" w:cs="Times New Roman"/>
          <w:sz w:val="24"/>
          <w:szCs w:val="24"/>
          <w:shd w:val="clear" w:color="auto" w:fill="FFFFFF"/>
          <w:lang w:val="ro-RO"/>
        </w:rPr>
        <w:t>schimb de date</w:t>
      </w:r>
      <w:r w:rsidR="00BC1DEA" w:rsidRPr="00C01B85">
        <w:rPr>
          <w:rFonts w:ascii="Times New Roman" w:hAnsi="Times New Roman" w:cs="Times New Roman"/>
          <w:sz w:val="24"/>
          <w:szCs w:val="24"/>
          <w:shd w:val="clear" w:color="auto" w:fill="FFFFFF"/>
          <w:lang w:val="ro-RO"/>
        </w:rPr>
        <w:t xml:space="preserve"> operativ</w:t>
      </w:r>
      <w:r w:rsidR="00C01B85">
        <w:rPr>
          <w:rFonts w:ascii="Times New Roman" w:hAnsi="Times New Roman" w:cs="Times New Roman"/>
          <w:sz w:val="24"/>
          <w:szCs w:val="24"/>
          <w:shd w:val="clear" w:color="auto" w:fill="FFFFFF"/>
          <w:lang w:val="ro-RO"/>
        </w:rPr>
        <w:t>e</w:t>
      </w:r>
      <w:r w:rsidR="00BC1DEA" w:rsidRPr="00C01B85">
        <w:rPr>
          <w:rFonts w:ascii="Times New Roman" w:hAnsi="Times New Roman" w:cs="Times New Roman"/>
          <w:sz w:val="24"/>
          <w:szCs w:val="24"/>
          <w:shd w:val="clear" w:color="auto" w:fill="FFFFFF"/>
          <w:lang w:val="ro-RO"/>
        </w:rPr>
        <w:t xml:space="preserve"> </w:t>
      </w:r>
      <w:r w:rsidR="00C01B85">
        <w:rPr>
          <w:rFonts w:ascii="Times New Roman" w:hAnsi="Times New Roman" w:cs="Times New Roman"/>
          <w:sz w:val="24"/>
          <w:szCs w:val="24"/>
          <w:shd w:val="clear" w:color="auto" w:fill="FFFFFF"/>
          <w:lang w:val="ro-RO"/>
        </w:rPr>
        <w:t xml:space="preserve">între responsabilii de implementare și </w:t>
      </w:r>
      <w:r w:rsidR="00C01B85" w:rsidRPr="00C01B85">
        <w:rPr>
          <w:rFonts w:ascii="Times New Roman" w:hAnsi="Times New Roman" w:cs="Times New Roman"/>
          <w:sz w:val="24"/>
          <w:szCs w:val="24"/>
          <w:shd w:val="clear" w:color="auto" w:fill="FFFFFF"/>
          <w:lang w:val="ro-RO"/>
        </w:rPr>
        <w:t>Secția Analiză și Monitorizare a domeniilor de ramură a PMC</w:t>
      </w:r>
      <w:r w:rsidR="00BC1DEA" w:rsidRPr="00C01B85">
        <w:rPr>
          <w:rFonts w:ascii="Times New Roman" w:hAnsi="Times New Roman" w:cs="Times New Roman"/>
          <w:sz w:val="24"/>
          <w:szCs w:val="24"/>
          <w:shd w:val="clear" w:color="auto" w:fill="FFFFFF"/>
          <w:lang w:val="ro-RO"/>
        </w:rPr>
        <w:t>.</w:t>
      </w:r>
      <w:r w:rsidR="006A57D6">
        <w:rPr>
          <w:rFonts w:ascii="Times New Roman" w:hAnsi="Times New Roman" w:cs="Times New Roman"/>
          <w:sz w:val="24"/>
          <w:szCs w:val="24"/>
          <w:shd w:val="clear" w:color="auto" w:fill="FFFFFF"/>
          <w:lang w:val="ro-RO"/>
        </w:rPr>
        <w:t xml:space="preserve"> </w:t>
      </w:r>
      <w:r w:rsidR="006C619B">
        <w:rPr>
          <w:rFonts w:ascii="Times New Roman" w:hAnsi="Times New Roman" w:cs="Times New Roman"/>
          <w:sz w:val="24"/>
          <w:szCs w:val="24"/>
          <w:shd w:val="clear" w:color="auto" w:fill="FFFFFF"/>
          <w:lang w:val="ro-RO"/>
        </w:rPr>
        <w:t xml:space="preserve">Rapoarte </w:t>
      </w:r>
      <w:proofErr w:type="spellStart"/>
      <w:r w:rsidR="006C619B">
        <w:rPr>
          <w:rFonts w:ascii="Times New Roman" w:hAnsi="Times New Roman" w:cs="Times New Roman"/>
          <w:sz w:val="24"/>
          <w:szCs w:val="24"/>
          <w:shd w:val="clear" w:color="auto" w:fill="FFFFFF"/>
          <w:lang w:val="ro-RO"/>
        </w:rPr>
        <w:t>semianuale</w:t>
      </w:r>
      <w:proofErr w:type="spellEnd"/>
      <w:r w:rsidR="006C619B">
        <w:rPr>
          <w:rFonts w:ascii="Times New Roman" w:hAnsi="Times New Roman" w:cs="Times New Roman"/>
          <w:sz w:val="24"/>
          <w:szCs w:val="24"/>
          <w:shd w:val="clear" w:color="auto" w:fill="FFFFFF"/>
          <w:lang w:val="ro-RO"/>
        </w:rPr>
        <w:t xml:space="preserve"> și anuale de progres vor fi </w:t>
      </w:r>
      <w:r w:rsidR="00BD3EF7">
        <w:rPr>
          <w:rFonts w:ascii="Times New Roman" w:hAnsi="Times New Roman" w:cs="Times New Roman"/>
          <w:sz w:val="24"/>
          <w:szCs w:val="24"/>
          <w:shd w:val="clear" w:color="auto" w:fill="FFFFFF"/>
          <w:lang w:val="ro-RO"/>
        </w:rPr>
        <w:t xml:space="preserve">elaborate de </w:t>
      </w:r>
      <w:r w:rsidR="00BD3EF7" w:rsidRPr="00C01B85">
        <w:rPr>
          <w:rFonts w:ascii="Times New Roman" w:hAnsi="Times New Roman" w:cs="Times New Roman"/>
          <w:sz w:val="24"/>
          <w:szCs w:val="24"/>
          <w:shd w:val="clear" w:color="auto" w:fill="FFFFFF"/>
          <w:lang w:val="ro-RO"/>
        </w:rPr>
        <w:t>Secția Analiză și Monitorizare a domeniilor de ramură a PMC</w:t>
      </w:r>
      <w:r w:rsidR="00BD3EF7">
        <w:rPr>
          <w:rFonts w:ascii="Times New Roman" w:hAnsi="Times New Roman" w:cs="Times New Roman"/>
          <w:sz w:val="24"/>
          <w:szCs w:val="24"/>
          <w:shd w:val="clear" w:color="auto" w:fill="FFFFFF"/>
          <w:lang w:val="ro-RO"/>
        </w:rPr>
        <w:t xml:space="preserve"> și </w:t>
      </w:r>
      <w:r w:rsidR="006C619B">
        <w:rPr>
          <w:rFonts w:ascii="Times New Roman" w:hAnsi="Times New Roman" w:cs="Times New Roman"/>
          <w:sz w:val="24"/>
          <w:szCs w:val="24"/>
          <w:shd w:val="clear" w:color="auto" w:fill="FFFFFF"/>
          <w:lang w:val="ro-RO"/>
        </w:rPr>
        <w:t>validate la ședințele Comitetului coordonator.</w:t>
      </w:r>
      <w:r>
        <w:rPr>
          <w:rFonts w:ascii="Times New Roman" w:hAnsi="Times New Roman" w:cs="Times New Roman"/>
          <w:sz w:val="24"/>
          <w:szCs w:val="24"/>
          <w:shd w:val="clear" w:color="auto" w:fill="FFFFFF"/>
          <w:lang w:val="ro-RO"/>
        </w:rPr>
        <w:t xml:space="preserve"> </w:t>
      </w:r>
      <w:r w:rsidR="008E643C">
        <w:rPr>
          <w:rFonts w:ascii="Times New Roman" w:hAnsi="Times New Roman" w:cs="Times New Roman"/>
          <w:sz w:val="24"/>
          <w:szCs w:val="24"/>
          <w:shd w:val="clear" w:color="auto" w:fill="FFFFFF"/>
          <w:lang w:val="ro-RO"/>
        </w:rPr>
        <w:t>R</w:t>
      </w:r>
      <w:r w:rsidR="00BC1DEA" w:rsidRPr="00C01B85">
        <w:rPr>
          <w:rFonts w:ascii="Times New Roman" w:hAnsi="Times New Roman" w:cs="Times New Roman"/>
          <w:sz w:val="24"/>
          <w:szCs w:val="24"/>
          <w:shd w:val="clear" w:color="auto" w:fill="FFFFFF"/>
          <w:lang w:val="ro-RO"/>
        </w:rPr>
        <w:t>apoartele de progres vor reflecta rezultatele înregistrate la stadiul respectiv de implementare a Strategiei, v</w:t>
      </w:r>
      <w:r w:rsidR="008E643C">
        <w:rPr>
          <w:rFonts w:ascii="Times New Roman" w:hAnsi="Times New Roman" w:cs="Times New Roman"/>
          <w:sz w:val="24"/>
          <w:szCs w:val="24"/>
          <w:shd w:val="clear" w:color="auto" w:fill="FFFFFF"/>
          <w:lang w:val="ro-RO"/>
        </w:rPr>
        <w:t>or</w:t>
      </w:r>
      <w:r w:rsidR="00BC1DEA" w:rsidRPr="00C01B85">
        <w:rPr>
          <w:rFonts w:ascii="Times New Roman" w:hAnsi="Times New Roman" w:cs="Times New Roman"/>
          <w:sz w:val="24"/>
          <w:szCs w:val="24"/>
          <w:shd w:val="clear" w:color="auto" w:fill="FFFFFF"/>
          <w:lang w:val="ro-RO"/>
        </w:rPr>
        <w:t xml:space="preserve"> </w:t>
      </w:r>
      <w:r w:rsidR="008E643C">
        <w:rPr>
          <w:rFonts w:ascii="Times New Roman" w:hAnsi="Times New Roman" w:cs="Times New Roman"/>
          <w:sz w:val="24"/>
          <w:szCs w:val="24"/>
          <w:shd w:val="clear" w:color="auto" w:fill="FFFFFF"/>
          <w:lang w:val="ro-RO"/>
        </w:rPr>
        <w:t>măsura</w:t>
      </w:r>
      <w:r w:rsidR="00BC1DEA" w:rsidRPr="00C01B85">
        <w:rPr>
          <w:rFonts w:ascii="Times New Roman" w:hAnsi="Times New Roman" w:cs="Times New Roman"/>
          <w:sz w:val="24"/>
          <w:szCs w:val="24"/>
          <w:shd w:val="clear" w:color="auto" w:fill="FFFFFF"/>
          <w:lang w:val="ro-RO"/>
        </w:rPr>
        <w:t xml:space="preserve"> nivelul de realizare a obiectivelor generale şi specifice</w:t>
      </w:r>
      <w:r w:rsidR="008E643C">
        <w:rPr>
          <w:rFonts w:ascii="Times New Roman" w:hAnsi="Times New Roman" w:cs="Times New Roman"/>
          <w:sz w:val="24"/>
          <w:szCs w:val="24"/>
          <w:shd w:val="clear" w:color="auto" w:fill="FFFFFF"/>
          <w:lang w:val="ro-RO"/>
        </w:rPr>
        <w:t>, precum și,</w:t>
      </w:r>
      <w:r w:rsidR="00BC1DEA" w:rsidRPr="00C01B85">
        <w:rPr>
          <w:rFonts w:ascii="Times New Roman" w:hAnsi="Times New Roman" w:cs="Times New Roman"/>
          <w:sz w:val="24"/>
          <w:szCs w:val="24"/>
          <w:shd w:val="clear" w:color="auto" w:fill="FFFFFF"/>
          <w:lang w:val="ro-RO"/>
        </w:rPr>
        <w:t xml:space="preserve"> vor propune </w:t>
      </w:r>
      <w:r w:rsidR="008E643C">
        <w:rPr>
          <w:rFonts w:ascii="Times New Roman" w:hAnsi="Times New Roman" w:cs="Times New Roman"/>
          <w:sz w:val="24"/>
          <w:szCs w:val="24"/>
          <w:shd w:val="clear" w:color="auto" w:fill="FFFFFF"/>
          <w:lang w:val="ro-RO"/>
        </w:rPr>
        <w:t>ajustări</w:t>
      </w:r>
      <w:r w:rsidR="00BC1DEA" w:rsidRPr="00C01B85">
        <w:rPr>
          <w:rFonts w:ascii="Times New Roman" w:hAnsi="Times New Roman" w:cs="Times New Roman"/>
          <w:sz w:val="24"/>
          <w:szCs w:val="24"/>
          <w:shd w:val="clear" w:color="auto" w:fill="FFFFFF"/>
          <w:lang w:val="ro-RO"/>
        </w:rPr>
        <w:t xml:space="preserve"> a măsurilor planificate</w:t>
      </w:r>
      <w:r w:rsidR="008E643C">
        <w:rPr>
          <w:rFonts w:ascii="Times New Roman" w:hAnsi="Times New Roman" w:cs="Times New Roman"/>
          <w:sz w:val="24"/>
          <w:szCs w:val="24"/>
          <w:shd w:val="clear" w:color="auto" w:fill="FFFFFF"/>
          <w:lang w:val="ro-RO"/>
        </w:rPr>
        <w:t xml:space="preserve"> și realizate parțial sau deloc</w:t>
      </w:r>
      <w:r w:rsidR="00BC1DEA" w:rsidRPr="00C01B85">
        <w:rPr>
          <w:rFonts w:ascii="Times New Roman" w:hAnsi="Times New Roman" w:cs="Times New Roman"/>
          <w:sz w:val="24"/>
          <w:szCs w:val="24"/>
          <w:shd w:val="clear" w:color="auto" w:fill="FFFFFF"/>
          <w:lang w:val="ro-RO"/>
        </w:rPr>
        <w:t xml:space="preserve">. Pentru </w:t>
      </w:r>
      <w:r w:rsidR="00162531">
        <w:rPr>
          <w:rFonts w:ascii="Times New Roman" w:hAnsi="Times New Roman" w:cs="Times New Roman"/>
          <w:sz w:val="24"/>
          <w:szCs w:val="24"/>
          <w:shd w:val="clear" w:color="auto" w:fill="FFFFFF"/>
          <w:lang w:val="ro-RO"/>
        </w:rPr>
        <w:t>acestea din urmă</w:t>
      </w:r>
      <w:r w:rsidR="00BC1DEA" w:rsidRPr="00C01B85">
        <w:rPr>
          <w:rFonts w:ascii="Times New Roman" w:hAnsi="Times New Roman" w:cs="Times New Roman"/>
          <w:sz w:val="24"/>
          <w:szCs w:val="24"/>
          <w:shd w:val="clear" w:color="auto" w:fill="FFFFFF"/>
          <w:lang w:val="ro-RO"/>
        </w:rPr>
        <w:t xml:space="preserve"> vor fi expuse motivele neexecutării (sau cele ale executării parţiale) şi vor fi propuse măsuri eficiente </w:t>
      </w:r>
      <w:r w:rsidR="00BC1DEA" w:rsidRPr="00F52ED5">
        <w:rPr>
          <w:rFonts w:ascii="Times New Roman" w:hAnsi="Times New Roman" w:cs="Times New Roman"/>
          <w:sz w:val="24"/>
          <w:szCs w:val="24"/>
          <w:shd w:val="clear" w:color="auto" w:fill="FFFFFF"/>
          <w:lang w:val="ro-RO"/>
        </w:rPr>
        <w:t xml:space="preserve">de realizare a </w:t>
      </w:r>
      <w:r w:rsidR="00162531" w:rsidRPr="00F52ED5">
        <w:rPr>
          <w:rFonts w:ascii="Times New Roman" w:hAnsi="Times New Roman" w:cs="Times New Roman"/>
          <w:sz w:val="24"/>
          <w:szCs w:val="24"/>
          <w:shd w:val="clear" w:color="auto" w:fill="FFFFFF"/>
          <w:lang w:val="ro-RO"/>
        </w:rPr>
        <w:t>lor</w:t>
      </w:r>
      <w:r w:rsidR="00BC1DEA" w:rsidRPr="00F52ED5">
        <w:rPr>
          <w:rFonts w:ascii="Times New Roman" w:hAnsi="Times New Roman" w:cs="Times New Roman"/>
          <w:sz w:val="24"/>
          <w:szCs w:val="24"/>
          <w:shd w:val="clear" w:color="auto" w:fill="FFFFFF"/>
          <w:lang w:val="ro-RO"/>
        </w:rPr>
        <w:t>.</w:t>
      </w:r>
    </w:p>
    <w:p w14:paraId="64C56CC9" w14:textId="77777777" w:rsidR="006F2568" w:rsidRDefault="006F2568" w:rsidP="00BD3EF7">
      <w:pPr>
        <w:spacing w:after="0" w:line="240" w:lineRule="auto"/>
        <w:jc w:val="both"/>
        <w:rPr>
          <w:rFonts w:ascii="Times New Roman" w:hAnsi="Times New Roman" w:cs="Times New Roman"/>
          <w:sz w:val="24"/>
          <w:szCs w:val="24"/>
          <w:shd w:val="clear" w:color="auto" w:fill="FFFFFF"/>
          <w:lang w:val="ro-RO"/>
        </w:rPr>
      </w:pPr>
    </w:p>
    <w:p w14:paraId="05990849" w14:textId="028AE54E" w:rsidR="007C0D32" w:rsidRDefault="00A73E72" w:rsidP="00BD3EF7">
      <w:pPr>
        <w:spacing w:after="0" w:line="240" w:lineRule="auto"/>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shd w:val="clear" w:color="auto" w:fill="FFFFFF"/>
          <w:lang w:val="ro-RO"/>
        </w:rPr>
        <w:t>Cel puțin o evaluare externă la mijloc de termen și una finală vor fi organizate în scopul</w:t>
      </w:r>
      <w:r w:rsidR="00460696">
        <w:rPr>
          <w:rFonts w:ascii="Times New Roman" w:hAnsi="Times New Roman" w:cs="Times New Roman"/>
          <w:sz w:val="24"/>
          <w:szCs w:val="24"/>
          <w:shd w:val="clear" w:color="auto" w:fill="FFFFFF"/>
          <w:lang w:val="ro-RO"/>
        </w:rPr>
        <w:t xml:space="preserve"> ajustării Planului de acțiuni a</w:t>
      </w:r>
      <w:r w:rsidR="007C0D32">
        <w:rPr>
          <w:rFonts w:ascii="Times New Roman" w:hAnsi="Times New Roman" w:cs="Times New Roman"/>
          <w:sz w:val="24"/>
          <w:szCs w:val="24"/>
          <w:shd w:val="clear" w:color="auto" w:fill="FFFFFF"/>
          <w:lang w:val="ro-RO"/>
        </w:rPr>
        <w:t>l</w:t>
      </w:r>
      <w:r w:rsidR="00460696">
        <w:rPr>
          <w:rFonts w:ascii="Times New Roman" w:hAnsi="Times New Roman" w:cs="Times New Roman"/>
          <w:sz w:val="24"/>
          <w:szCs w:val="24"/>
          <w:shd w:val="clear" w:color="auto" w:fill="FFFFFF"/>
          <w:lang w:val="ro-RO"/>
        </w:rPr>
        <w:t xml:space="preserve"> Strategiei</w:t>
      </w:r>
      <w:r w:rsidR="007C0D32">
        <w:rPr>
          <w:rFonts w:ascii="Times New Roman" w:hAnsi="Times New Roman" w:cs="Times New Roman"/>
          <w:sz w:val="24"/>
          <w:szCs w:val="24"/>
          <w:shd w:val="clear" w:color="auto" w:fill="FFFFFF"/>
          <w:lang w:val="ro-RO"/>
        </w:rPr>
        <w:t xml:space="preserve">, dar și setarea pașilor post </w:t>
      </w:r>
      <w:r w:rsidR="00752B02">
        <w:rPr>
          <w:rFonts w:ascii="Times New Roman" w:hAnsi="Times New Roman" w:cs="Times New Roman"/>
          <w:sz w:val="24"/>
          <w:szCs w:val="24"/>
          <w:shd w:val="clear" w:color="auto" w:fill="FFFFFF"/>
          <w:lang w:val="ro-RO"/>
        </w:rPr>
        <w:t>–</w:t>
      </w:r>
      <w:r w:rsidR="007C0D32">
        <w:rPr>
          <w:rFonts w:ascii="Times New Roman" w:hAnsi="Times New Roman" w:cs="Times New Roman"/>
          <w:sz w:val="24"/>
          <w:szCs w:val="24"/>
          <w:shd w:val="clear" w:color="auto" w:fill="FFFFFF"/>
          <w:lang w:val="ro-RO"/>
        </w:rPr>
        <w:t xml:space="preserve"> </w:t>
      </w:r>
      <w:r w:rsidR="00752B02">
        <w:rPr>
          <w:rFonts w:ascii="Times New Roman" w:hAnsi="Times New Roman" w:cs="Times New Roman"/>
          <w:sz w:val="24"/>
          <w:szCs w:val="24"/>
          <w:shd w:val="clear" w:color="auto" w:fill="FFFFFF"/>
          <w:lang w:val="ro-RO"/>
        </w:rPr>
        <w:t>Strategie</w:t>
      </w:r>
      <w:r>
        <w:rPr>
          <w:rFonts w:ascii="Times New Roman" w:hAnsi="Times New Roman" w:cs="Times New Roman"/>
          <w:sz w:val="24"/>
          <w:szCs w:val="24"/>
          <w:shd w:val="clear" w:color="auto" w:fill="FFFFFF"/>
          <w:lang w:val="ro-RO"/>
        </w:rPr>
        <w:t>.</w:t>
      </w:r>
    </w:p>
    <w:p w14:paraId="5ADF8EEB" w14:textId="40A5D7AB" w:rsidR="007C0D32" w:rsidRDefault="007C0D32" w:rsidP="00BD3EF7">
      <w:pPr>
        <w:spacing w:after="0" w:line="240" w:lineRule="auto"/>
        <w:jc w:val="both"/>
        <w:rPr>
          <w:rFonts w:ascii="Times New Roman" w:hAnsi="Times New Roman" w:cs="Times New Roman"/>
          <w:sz w:val="24"/>
          <w:szCs w:val="24"/>
          <w:shd w:val="clear" w:color="auto" w:fill="FFFFFF"/>
          <w:lang w:val="ro-RO"/>
        </w:rPr>
      </w:pPr>
    </w:p>
    <w:p w14:paraId="755A1916" w14:textId="0896CE13" w:rsidR="00A34A5C" w:rsidRDefault="00A34A5C" w:rsidP="00BD3EF7">
      <w:pPr>
        <w:spacing w:after="0" w:line="240" w:lineRule="auto"/>
        <w:jc w:val="both"/>
        <w:rPr>
          <w:rFonts w:ascii="Times New Roman" w:hAnsi="Times New Roman" w:cs="Times New Roman"/>
          <w:sz w:val="24"/>
          <w:szCs w:val="24"/>
          <w:shd w:val="clear" w:color="auto" w:fill="FFFFFF"/>
          <w:lang w:val="ro-RO"/>
        </w:rPr>
      </w:pPr>
      <w:r>
        <w:rPr>
          <w:rFonts w:ascii="Times New Roman" w:hAnsi="Times New Roman" w:cs="Times New Roman"/>
          <w:sz w:val="24"/>
          <w:szCs w:val="24"/>
          <w:shd w:val="clear" w:color="auto" w:fill="FFFFFF"/>
          <w:lang w:val="ro-RO"/>
        </w:rPr>
        <w:lastRenderedPageBreak/>
        <w:t>Promovarea imaginii Strategiei este realizată prin intermediul unei platforme web care în regim real indic</w:t>
      </w:r>
      <w:r w:rsidR="00C35E2B">
        <w:rPr>
          <w:rFonts w:ascii="Times New Roman" w:hAnsi="Times New Roman" w:cs="Times New Roman"/>
          <w:sz w:val="24"/>
          <w:szCs w:val="24"/>
          <w:shd w:val="clear" w:color="auto" w:fill="FFFFFF"/>
          <w:lang w:val="ro-RO"/>
        </w:rPr>
        <w:t>ă</w:t>
      </w:r>
      <w:r>
        <w:rPr>
          <w:rFonts w:ascii="Times New Roman" w:hAnsi="Times New Roman" w:cs="Times New Roman"/>
          <w:sz w:val="24"/>
          <w:szCs w:val="24"/>
          <w:shd w:val="clear" w:color="auto" w:fill="FFFFFF"/>
          <w:lang w:val="ro-RO"/>
        </w:rPr>
        <w:t xml:space="preserve"> progresele și impactul asupra copiilor și familiilor.</w:t>
      </w:r>
    </w:p>
    <w:p w14:paraId="49A13F82" w14:textId="77777777" w:rsidR="006F0161" w:rsidRPr="006F0161" w:rsidRDefault="00DE7196" w:rsidP="008F364A">
      <w:pPr>
        <w:pStyle w:val="Heading1"/>
        <w:rPr>
          <w:rFonts w:ascii="Times New Roman" w:hAnsi="Times New Roman" w:cs="Times New Roman"/>
          <w:b w:val="0"/>
          <w:sz w:val="24"/>
          <w:szCs w:val="24"/>
          <w:lang w:val="ro-RO"/>
        </w:rPr>
      </w:pPr>
      <w:bookmarkStart w:id="9" w:name="_Toc33997600"/>
      <w:r w:rsidRPr="006F0161">
        <w:rPr>
          <w:rFonts w:ascii="Times New Roman" w:hAnsi="Times New Roman" w:cs="Times New Roman"/>
          <w:sz w:val="24"/>
          <w:szCs w:val="24"/>
          <w:lang w:val="ro-RO"/>
        </w:rPr>
        <w:t>Capitolul VIII: Condiționalitate, analiza riscurilor, presupuneri</w:t>
      </w:r>
      <w:bookmarkEnd w:id="9"/>
      <w:r w:rsidRPr="006F0161">
        <w:rPr>
          <w:rFonts w:ascii="Times New Roman" w:hAnsi="Times New Roman" w:cs="Times New Roman"/>
          <w:sz w:val="24"/>
          <w:szCs w:val="24"/>
          <w:lang w:val="ro-RO"/>
        </w:rPr>
        <w:t xml:space="preserve"> </w:t>
      </w:r>
    </w:p>
    <w:p w14:paraId="7624E4B3" w14:textId="2086F9EB" w:rsidR="00D277AA" w:rsidRPr="00D277AA" w:rsidRDefault="00D277AA" w:rsidP="000E2E24">
      <w:pPr>
        <w:pStyle w:val="a"/>
        <w:tabs>
          <w:tab w:val="left" w:pos="1134"/>
        </w:tabs>
        <w:ind w:left="0"/>
        <w:jc w:val="both"/>
        <w:rPr>
          <w:iCs/>
          <w:sz w:val="24"/>
          <w:szCs w:val="24"/>
        </w:rPr>
      </w:pPr>
      <w:r w:rsidRPr="00D277AA">
        <w:rPr>
          <w:iCs/>
          <w:sz w:val="24"/>
          <w:szCs w:val="24"/>
        </w:rPr>
        <w:t>Implementarea Strategii este expusă următoarelor riscuri:</w:t>
      </w:r>
    </w:p>
    <w:p w14:paraId="458AFD96" w14:textId="1ADB7035" w:rsidR="00D277AA" w:rsidRPr="00D277AA" w:rsidRDefault="00D277AA" w:rsidP="000E2E24">
      <w:pPr>
        <w:pStyle w:val="ListParagraph"/>
        <w:numPr>
          <w:ilvl w:val="0"/>
          <w:numId w:val="14"/>
        </w:numPr>
        <w:tabs>
          <w:tab w:val="left" w:pos="477"/>
          <w:tab w:val="decimal" w:pos="851"/>
          <w:tab w:val="left" w:pos="1134"/>
        </w:tabs>
        <w:spacing w:after="0" w:line="240" w:lineRule="auto"/>
        <w:jc w:val="both"/>
        <w:rPr>
          <w:rFonts w:ascii="Times New Roman" w:hAnsi="Times New Roman"/>
          <w:color w:val="000000"/>
          <w:sz w:val="24"/>
          <w:szCs w:val="24"/>
          <w:lang w:val="ro-RO"/>
        </w:rPr>
      </w:pPr>
      <w:r w:rsidRPr="00D277AA">
        <w:rPr>
          <w:rFonts w:ascii="Times New Roman" w:hAnsi="Times New Roman"/>
          <w:color w:val="000000"/>
          <w:sz w:val="24"/>
          <w:szCs w:val="24"/>
          <w:lang w:val="ro-RO"/>
        </w:rPr>
        <w:t xml:space="preserve">Instabilitatea </w:t>
      </w:r>
      <w:r w:rsidR="000E2E24">
        <w:rPr>
          <w:rFonts w:ascii="Times New Roman" w:hAnsi="Times New Roman"/>
          <w:color w:val="000000"/>
          <w:sz w:val="24"/>
          <w:szCs w:val="24"/>
          <w:lang w:val="ro-RO"/>
        </w:rPr>
        <w:t>socio-</w:t>
      </w:r>
      <w:r w:rsidRPr="00D277AA">
        <w:rPr>
          <w:rFonts w:ascii="Times New Roman" w:hAnsi="Times New Roman"/>
          <w:color w:val="000000"/>
          <w:sz w:val="24"/>
          <w:szCs w:val="24"/>
          <w:lang w:val="ro-RO"/>
        </w:rPr>
        <w:t xml:space="preserve">politică care contribuie la </w:t>
      </w:r>
      <w:r w:rsidR="00D47882" w:rsidRPr="00D277AA">
        <w:rPr>
          <w:rFonts w:ascii="Times New Roman" w:hAnsi="Times New Roman"/>
          <w:color w:val="000000"/>
          <w:sz w:val="24"/>
          <w:szCs w:val="24"/>
          <w:lang w:val="ro-RO"/>
        </w:rPr>
        <w:t>amânarea</w:t>
      </w:r>
      <w:r w:rsidRPr="00D277AA">
        <w:rPr>
          <w:rFonts w:ascii="Times New Roman" w:hAnsi="Times New Roman"/>
          <w:color w:val="000000"/>
          <w:sz w:val="24"/>
          <w:szCs w:val="24"/>
          <w:lang w:val="ro-RO"/>
        </w:rPr>
        <w:t xml:space="preserve"> implementării politicii;</w:t>
      </w:r>
    </w:p>
    <w:p w14:paraId="016456CC" w14:textId="77777777" w:rsidR="00D277AA" w:rsidRPr="00D277AA" w:rsidRDefault="00D277AA" w:rsidP="000E2E24">
      <w:pPr>
        <w:pStyle w:val="ListParagraph"/>
        <w:numPr>
          <w:ilvl w:val="0"/>
          <w:numId w:val="14"/>
        </w:numPr>
        <w:tabs>
          <w:tab w:val="left" w:pos="477"/>
          <w:tab w:val="decimal" w:pos="851"/>
          <w:tab w:val="left" w:pos="1134"/>
        </w:tabs>
        <w:spacing w:after="0" w:line="240" w:lineRule="auto"/>
        <w:jc w:val="both"/>
        <w:rPr>
          <w:rFonts w:ascii="Times New Roman" w:hAnsi="Times New Roman"/>
          <w:color w:val="000000"/>
          <w:sz w:val="24"/>
          <w:szCs w:val="24"/>
          <w:lang w:val="ro-RO"/>
        </w:rPr>
      </w:pPr>
      <w:r w:rsidRPr="00D277AA">
        <w:rPr>
          <w:rFonts w:ascii="Times New Roman" w:hAnsi="Times New Roman"/>
          <w:color w:val="000000"/>
          <w:sz w:val="24"/>
          <w:szCs w:val="24"/>
          <w:lang w:val="ro-RO"/>
        </w:rPr>
        <w:t>Capacităţi reduse de implementare;</w:t>
      </w:r>
    </w:p>
    <w:p w14:paraId="44B01775" w14:textId="77777777" w:rsidR="00D277AA" w:rsidRPr="00D277AA" w:rsidRDefault="00D277AA" w:rsidP="000E2E24">
      <w:pPr>
        <w:pStyle w:val="ListParagraph"/>
        <w:numPr>
          <w:ilvl w:val="0"/>
          <w:numId w:val="14"/>
        </w:numPr>
        <w:tabs>
          <w:tab w:val="left" w:pos="477"/>
          <w:tab w:val="decimal" w:pos="851"/>
          <w:tab w:val="left" w:pos="1134"/>
        </w:tabs>
        <w:spacing w:after="0" w:line="240" w:lineRule="auto"/>
        <w:jc w:val="both"/>
        <w:rPr>
          <w:rFonts w:ascii="Times New Roman" w:hAnsi="Times New Roman"/>
          <w:color w:val="000000"/>
          <w:sz w:val="24"/>
          <w:szCs w:val="24"/>
          <w:lang w:val="ro-RO"/>
        </w:rPr>
      </w:pPr>
      <w:r w:rsidRPr="00D277AA">
        <w:rPr>
          <w:rFonts w:ascii="Times New Roman" w:hAnsi="Times New Roman"/>
          <w:color w:val="000000"/>
          <w:sz w:val="24"/>
          <w:szCs w:val="24"/>
          <w:lang w:val="ro-RO"/>
        </w:rPr>
        <w:t>Rezistenţa la schimbările propuse;</w:t>
      </w:r>
    </w:p>
    <w:p w14:paraId="067A9B50" w14:textId="77777777" w:rsidR="00D277AA" w:rsidRPr="00D277AA" w:rsidRDefault="00D277AA" w:rsidP="000E2E24">
      <w:pPr>
        <w:pStyle w:val="ListParagraph"/>
        <w:numPr>
          <w:ilvl w:val="0"/>
          <w:numId w:val="14"/>
        </w:numPr>
        <w:tabs>
          <w:tab w:val="left" w:pos="477"/>
          <w:tab w:val="decimal" w:pos="851"/>
          <w:tab w:val="left" w:pos="1134"/>
        </w:tabs>
        <w:spacing w:after="0" w:line="240" w:lineRule="auto"/>
        <w:jc w:val="both"/>
        <w:rPr>
          <w:rFonts w:ascii="Times New Roman" w:hAnsi="Times New Roman"/>
          <w:color w:val="000000"/>
          <w:sz w:val="24"/>
          <w:szCs w:val="24"/>
          <w:lang w:val="ro-RO"/>
        </w:rPr>
      </w:pPr>
      <w:r w:rsidRPr="00D277AA">
        <w:rPr>
          <w:rFonts w:ascii="Times New Roman" w:hAnsi="Times New Roman"/>
          <w:color w:val="000000"/>
          <w:sz w:val="24"/>
          <w:szCs w:val="24"/>
          <w:lang w:val="ro-RO"/>
        </w:rPr>
        <w:t>Insuficienţa resurselor financiare pentru acoperirea cheltuielilor aferente implementării;</w:t>
      </w:r>
    </w:p>
    <w:p w14:paraId="41D51C4E" w14:textId="24981C61" w:rsidR="006B6A5C" w:rsidRDefault="00D277AA" w:rsidP="000E2E24">
      <w:pPr>
        <w:pStyle w:val="ListParagraph"/>
        <w:numPr>
          <w:ilvl w:val="0"/>
          <w:numId w:val="14"/>
        </w:numPr>
        <w:tabs>
          <w:tab w:val="left" w:pos="477"/>
          <w:tab w:val="decimal" w:pos="851"/>
          <w:tab w:val="left" w:pos="1134"/>
        </w:tabs>
        <w:spacing w:after="0" w:line="240" w:lineRule="auto"/>
        <w:jc w:val="both"/>
        <w:rPr>
          <w:rFonts w:ascii="Times New Roman" w:hAnsi="Times New Roman"/>
          <w:color w:val="000000"/>
          <w:sz w:val="24"/>
          <w:szCs w:val="24"/>
          <w:lang w:val="ro-RO"/>
        </w:rPr>
      </w:pPr>
      <w:r w:rsidRPr="00D277AA">
        <w:rPr>
          <w:rFonts w:ascii="Times New Roman" w:hAnsi="Times New Roman"/>
          <w:color w:val="000000"/>
          <w:sz w:val="24"/>
          <w:szCs w:val="24"/>
          <w:lang w:val="ro-RO"/>
        </w:rPr>
        <w:t>Capacităţi reduse de coordonare şi monitorizare a implementării;</w:t>
      </w:r>
    </w:p>
    <w:p w14:paraId="7A858CB7" w14:textId="40E487F7" w:rsidR="00D277AA" w:rsidRDefault="00D277AA" w:rsidP="000E2E24">
      <w:pPr>
        <w:tabs>
          <w:tab w:val="left" w:pos="477"/>
          <w:tab w:val="decimal" w:pos="851"/>
          <w:tab w:val="left" w:pos="1134"/>
        </w:tabs>
        <w:spacing w:after="0" w:line="240" w:lineRule="auto"/>
        <w:jc w:val="both"/>
        <w:rPr>
          <w:rFonts w:ascii="Times New Roman" w:hAnsi="Times New Roman"/>
          <w:color w:val="000000"/>
          <w:sz w:val="24"/>
          <w:szCs w:val="24"/>
          <w:lang w:val="ro-RO"/>
        </w:rPr>
      </w:pPr>
    </w:p>
    <w:p w14:paraId="1A40F443" w14:textId="2C00C454" w:rsidR="00D277AA" w:rsidRDefault="00D277AA" w:rsidP="000E2E24">
      <w:pPr>
        <w:tabs>
          <w:tab w:val="left" w:pos="477"/>
          <w:tab w:val="decimal" w:pos="851"/>
          <w:tab w:val="left" w:pos="1134"/>
        </w:tabs>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 xml:space="preserve">Toate aceste riscuri vor fi adresate prin intermediul unor acțiuni care au menirea să </w:t>
      </w:r>
      <w:r w:rsidR="00D47882">
        <w:rPr>
          <w:rFonts w:ascii="Times New Roman" w:hAnsi="Times New Roman"/>
          <w:color w:val="000000"/>
          <w:sz w:val="24"/>
          <w:szCs w:val="24"/>
          <w:lang w:val="ro-RO"/>
        </w:rPr>
        <w:t>diminueze</w:t>
      </w:r>
      <w:r>
        <w:rPr>
          <w:rFonts w:ascii="Times New Roman" w:hAnsi="Times New Roman"/>
          <w:color w:val="000000"/>
          <w:sz w:val="24"/>
          <w:szCs w:val="24"/>
          <w:lang w:val="ro-RO"/>
        </w:rPr>
        <w:t xml:space="preserve"> efectele sau sa reducă șansa de producere a riscurilor. Drept măsuri în acest sens, vor fi considerate următoarele:</w:t>
      </w:r>
    </w:p>
    <w:p w14:paraId="34D70F30" w14:textId="3F97A944" w:rsidR="000E2E24" w:rsidRDefault="000E2E24" w:rsidP="000E2E24">
      <w:pPr>
        <w:pStyle w:val="ListParagraph"/>
        <w:numPr>
          <w:ilvl w:val="0"/>
          <w:numId w:val="18"/>
        </w:numPr>
        <w:tabs>
          <w:tab w:val="left" w:pos="477"/>
          <w:tab w:val="decimal" w:pos="851"/>
          <w:tab w:val="left" w:pos="1134"/>
        </w:tabs>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Promovarea adoptării Strategiei de către CMC;</w:t>
      </w:r>
    </w:p>
    <w:p w14:paraId="2652A23F" w14:textId="50C2A8D5" w:rsidR="00D277AA" w:rsidRDefault="000E2E24" w:rsidP="000E2E24">
      <w:pPr>
        <w:pStyle w:val="ListParagraph"/>
        <w:numPr>
          <w:ilvl w:val="0"/>
          <w:numId w:val="18"/>
        </w:numPr>
        <w:tabs>
          <w:tab w:val="left" w:pos="477"/>
          <w:tab w:val="decimal" w:pos="851"/>
          <w:tab w:val="left" w:pos="1134"/>
        </w:tabs>
        <w:spacing w:after="0" w:line="240" w:lineRule="auto"/>
        <w:jc w:val="both"/>
        <w:rPr>
          <w:rFonts w:ascii="Times New Roman" w:hAnsi="Times New Roman"/>
          <w:color w:val="000000"/>
          <w:sz w:val="24"/>
          <w:szCs w:val="24"/>
          <w:lang w:val="ro-RO"/>
        </w:rPr>
      </w:pPr>
      <w:r>
        <w:rPr>
          <w:rFonts w:ascii="Times New Roman" w:hAnsi="Times New Roman"/>
          <w:color w:val="000000"/>
          <w:sz w:val="24"/>
          <w:szCs w:val="24"/>
          <w:lang w:val="ro-RO"/>
        </w:rPr>
        <w:t xml:space="preserve">Implementarea unor măsuri </w:t>
      </w:r>
      <w:r w:rsidR="00D277AA" w:rsidRPr="000E2E24">
        <w:rPr>
          <w:rFonts w:ascii="Times New Roman" w:hAnsi="Times New Roman"/>
          <w:color w:val="000000"/>
          <w:sz w:val="24"/>
          <w:szCs w:val="24"/>
          <w:lang w:val="ro-RO"/>
        </w:rPr>
        <w:t>de</w:t>
      </w:r>
      <w:r>
        <w:rPr>
          <w:rFonts w:ascii="Times New Roman" w:hAnsi="Times New Roman"/>
          <w:color w:val="000000"/>
          <w:sz w:val="24"/>
          <w:szCs w:val="24"/>
          <w:lang w:val="ro-RO"/>
        </w:rPr>
        <w:t xml:space="preserve"> promovare a</w:t>
      </w:r>
      <w:r w:rsidR="00D277AA" w:rsidRPr="000E2E24">
        <w:rPr>
          <w:rFonts w:ascii="Times New Roman" w:hAnsi="Times New Roman"/>
          <w:color w:val="000000"/>
          <w:sz w:val="24"/>
          <w:szCs w:val="24"/>
          <w:lang w:val="ro-RO"/>
        </w:rPr>
        <w:t xml:space="preserve"> vizibilit</w:t>
      </w:r>
      <w:r>
        <w:rPr>
          <w:rFonts w:ascii="Times New Roman" w:hAnsi="Times New Roman"/>
          <w:color w:val="000000"/>
          <w:sz w:val="24"/>
          <w:szCs w:val="24"/>
          <w:lang w:val="ro-RO"/>
        </w:rPr>
        <w:t>ății</w:t>
      </w:r>
      <w:r w:rsidR="00D277AA" w:rsidRPr="000E2E24">
        <w:rPr>
          <w:rFonts w:ascii="Times New Roman" w:hAnsi="Times New Roman"/>
          <w:color w:val="000000"/>
          <w:sz w:val="24"/>
          <w:szCs w:val="24"/>
          <w:lang w:val="ro-RO"/>
        </w:rPr>
        <w:t xml:space="preserve"> Strategiei și promovarea </w:t>
      </w:r>
      <w:proofErr w:type="spellStart"/>
      <w:r w:rsidR="00D277AA" w:rsidRPr="000E2E24">
        <w:rPr>
          <w:rFonts w:ascii="Times New Roman" w:hAnsi="Times New Roman"/>
          <w:color w:val="000000"/>
          <w:sz w:val="24"/>
          <w:szCs w:val="24"/>
          <w:lang w:val="ro-RO"/>
        </w:rPr>
        <w:t>proactivă</w:t>
      </w:r>
      <w:proofErr w:type="spellEnd"/>
      <w:r w:rsidR="00D277AA" w:rsidRPr="000E2E24">
        <w:rPr>
          <w:rFonts w:ascii="Times New Roman" w:hAnsi="Times New Roman"/>
          <w:color w:val="000000"/>
          <w:sz w:val="24"/>
          <w:szCs w:val="24"/>
          <w:lang w:val="ro-RO"/>
        </w:rPr>
        <w:t xml:space="preserve"> a acesteia în toate mediile;</w:t>
      </w:r>
    </w:p>
    <w:p w14:paraId="39D927B8" w14:textId="6A79631B" w:rsidR="00D277AA" w:rsidRDefault="00D277AA" w:rsidP="000E2E24">
      <w:pPr>
        <w:pStyle w:val="ListParagraph"/>
        <w:numPr>
          <w:ilvl w:val="0"/>
          <w:numId w:val="18"/>
        </w:numPr>
        <w:tabs>
          <w:tab w:val="left" w:pos="477"/>
          <w:tab w:val="decimal" w:pos="851"/>
          <w:tab w:val="left" w:pos="1134"/>
        </w:tabs>
        <w:spacing w:after="0" w:line="240" w:lineRule="auto"/>
        <w:jc w:val="both"/>
        <w:rPr>
          <w:rFonts w:ascii="Times New Roman" w:hAnsi="Times New Roman"/>
          <w:color w:val="000000"/>
          <w:sz w:val="24"/>
          <w:szCs w:val="24"/>
          <w:lang w:val="ro-RO"/>
        </w:rPr>
      </w:pPr>
      <w:r w:rsidRPr="000E2E24">
        <w:rPr>
          <w:rFonts w:ascii="Times New Roman" w:hAnsi="Times New Roman"/>
          <w:color w:val="000000"/>
          <w:sz w:val="24"/>
          <w:szCs w:val="24"/>
          <w:lang w:val="ro-RO"/>
        </w:rPr>
        <w:t>Monitorizarea includerii/ adresării obiectivelor și măsurilor Strategie</w:t>
      </w:r>
      <w:r w:rsidR="000E2E24">
        <w:rPr>
          <w:rFonts w:ascii="Times New Roman" w:hAnsi="Times New Roman"/>
          <w:color w:val="000000"/>
          <w:sz w:val="24"/>
          <w:szCs w:val="24"/>
          <w:lang w:val="ro-RO"/>
        </w:rPr>
        <w:t>i</w:t>
      </w:r>
      <w:r w:rsidRPr="000E2E24">
        <w:rPr>
          <w:rFonts w:ascii="Times New Roman" w:hAnsi="Times New Roman"/>
          <w:color w:val="000000"/>
          <w:sz w:val="24"/>
          <w:szCs w:val="24"/>
          <w:lang w:val="ro-RO"/>
        </w:rPr>
        <w:t xml:space="preserve"> de către instituțiile municipale </w:t>
      </w:r>
      <w:r w:rsidR="00252C9A" w:rsidRPr="000E2E24">
        <w:rPr>
          <w:rFonts w:ascii="Times New Roman" w:hAnsi="Times New Roman"/>
          <w:color w:val="000000"/>
          <w:sz w:val="24"/>
          <w:szCs w:val="24"/>
          <w:lang w:val="ro-RO"/>
        </w:rPr>
        <w:t>în planurile lor anuale;</w:t>
      </w:r>
    </w:p>
    <w:p w14:paraId="7C5D9136" w14:textId="314EFD32" w:rsidR="00252C9A" w:rsidRDefault="00252C9A" w:rsidP="000E2E24">
      <w:pPr>
        <w:pStyle w:val="ListParagraph"/>
        <w:numPr>
          <w:ilvl w:val="0"/>
          <w:numId w:val="18"/>
        </w:numPr>
        <w:tabs>
          <w:tab w:val="left" w:pos="477"/>
          <w:tab w:val="decimal" w:pos="851"/>
          <w:tab w:val="left" w:pos="1134"/>
        </w:tabs>
        <w:spacing w:after="0" w:line="240" w:lineRule="auto"/>
        <w:jc w:val="both"/>
        <w:rPr>
          <w:rFonts w:ascii="Times New Roman" w:hAnsi="Times New Roman"/>
          <w:color w:val="000000"/>
          <w:sz w:val="24"/>
          <w:szCs w:val="24"/>
          <w:lang w:val="ro-RO"/>
        </w:rPr>
      </w:pPr>
      <w:r w:rsidRPr="000E2E24">
        <w:rPr>
          <w:rFonts w:ascii="Times New Roman" w:hAnsi="Times New Roman"/>
          <w:color w:val="000000"/>
          <w:sz w:val="24"/>
          <w:szCs w:val="24"/>
          <w:lang w:val="ro-RO"/>
        </w:rPr>
        <w:t>Planificarea resurselor financiare pe</w:t>
      </w:r>
      <w:r w:rsidR="000E2E24">
        <w:rPr>
          <w:rFonts w:ascii="Times New Roman" w:hAnsi="Times New Roman"/>
          <w:color w:val="000000"/>
          <w:sz w:val="24"/>
          <w:szCs w:val="24"/>
          <w:lang w:val="ro-RO"/>
        </w:rPr>
        <w:t>n</w:t>
      </w:r>
      <w:r w:rsidRPr="000E2E24">
        <w:rPr>
          <w:rFonts w:ascii="Times New Roman" w:hAnsi="Times New Roman"/>
          <w:color w:val="000000"/>
          <w:sz w:val="24"/>
          <w:szCs w:val="24"/>
          <w:lang w:val="ro-RO"/>
        </w:rPr>
        <w:t>tru întreaga perioadă de implementare;</w:t>
      </w:r>
    </w:p>
    <w:p w14:paraId="5C8D4741" w14:textId="29E27EEA" w:rsidR="00252C9A" w:rsidRPr="000E2E24" w:rsidRDefault="00252C9A" w:rsidP="000E2E24">
      <w:pPr>
        <w:pStyle w:val="ListParagraph"/>
        <w:numPr>
          <w:ilvl w:val="0"/>
          <w:numId w:val="18"/>
        </w:numPr>
        <w:tabs>
          <w:tab w:val="left" w:pos="477"/>
          <w:tab w:val="decimal" w:pos="851"/>
          <w:tab w:val="left" w:pos="1134"/>
        </w:tabs>
        <w:spacing w:after="0" w:line="240" w:lineRule="auto"/>
        <w:jc w:val="both"/>
        <w:rPr>
          <w:rFonts w:ascii="Times New Roman" w:hAnsi="Times New Roman"/>
          <w:color w:val="000000"/>
          <w:sz w:val="24"/>
          <w:szCs w:val="24"/>
          <w:lang w:val="ro-RO"/>
        </w:rPr>
      </w:pPr>
      <w:r w:rsidRPr="000E2E24">
        <w:rPr>
          <w:rFonts w:ascii="Times New Roman" w:hAnsi="Times New Roman"/>
          <w:color w:val="000000"/>
          <w:sz w:val="24"/>
          <w:szCs w:val="24"/>
          <w:lang w:val="ro-RO"/>
        </w:rPr>
        <w:t>Instituirea Sistemului de monitorizare a Strategiei și instituționalizarea acestuia odată cu adoptarea Strategiei.</w:t>
      </w:r>
    </w:p>
    <w:sectPr w:rsidR="00252C9A" w:rsidRPr="000E2E24">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7D953" w14:textId="77777777" w:rsidR="00DD5661" w:rsidRDefault="00DD5661" w:rsidP="005B6B7F">
      <w:pPr>
        <w:spacing w:after="0" w:line="240" w:lineRule="auto"/>
      </w:pPr>
      <w:r>
        <w:separator/>
      </w:r>
    </w:p>
  </w:endnote>
  <w:endnote w:type="continuationSeparator" w:id="0">
    <w:p w14:paraId="2C47FAF2" w14:textId="77777777" w:rsidR="00DD5661" w:rsidRDefault="00DD5661" w:rsidP="005B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976936"/>
      <w:docPartObj>
        <w:docPartGallery w:val="Page Numbers (Bottom of Page)"/>
        <w:docPartUnique/>
      </w:docPartObj>
    </w:sdtPr>
    <w:sdtEndPr>
      <w:rPr>
        <w:noProof/>
      </w:rPr>
    </w:sdtEndPr>
    <w:sdtContent>
      <w:p w14:paraId="58D8C8EF" w14:textId="77777777" w:rsidR="009D28A0" w:rsidRDefault="009D28A0">
        <w:pPr>
          <w:pStyle w:val="Footer"/>
          <w:jc w:val="right"/>
        </w:pPr>
        <w:r>
          <w:fldChar w:fldCharType="begin"/>
        </w:r>
        <w:r>
          <w:instrText xml:space="preserve"> PAGE   \* MERGEFORMAT </w:instrText>
        </w:r>
        <w:r>
          <w:fldChar w:fldCharType="separate"/>
        </w:r>
        <w:r w:rsidR="00BA447C">
          <w:rPr>
            <w:noProof/>
          </w:rPr>
          <w:t>1</w:t>
        </w:r>
        <w:r>
          <w:rPr>
            <w:noProof/>
          </w:rPr>
          <w:fldChar w:fldCharType="end"/>
        </w:r>
      </w:p>
    </w:sdtContent>
  </w:sdt>
  <w:p w14:paraId="0FA15870" w14:textId="77777777" w:rsidR="009D28A0" w:rsidRDefault="009D2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53651" w14:textId="77777777" w:rsidR="00DD5661" w:rsidRDefault="00DD5661" w:rsidP="005B6B7F">
      <w:pPr>
        <w:spacing w:after="0" w:line="240" w:lineRule="auto"/>
      </w:pPr>
      <w:r>
        <w:separator/>
      </w:r>
    </w:p>
  </w:footnote>
  <w:footnote w:type="continuationSeparator" w:id="0">
    <w:p w14:paraId="420F96C0" w14:textId="77777777" w:rsidR="00DD5661" w:rsidRDefault="00DD5661" w:rsidP="005B6B7F">
      <w:pPr>
        <w:spacing w:after="0" w:line="240" w:lineRule="auto"/>
      </w:pPr>
      <w:r>
        <w:continuationSeparator/>
      </w:r>
    </w:p>
  </w:footnote>
  <w:footnote w:id="1">
    <w:p w14:paraId="408483D0" w14:textId="0741EB7E" w:rsidR="009D28A0" w:rsidRPr="007D1363" w:rsidRDefault="009D28A0">
      <w:pPr>
        <w:pStyle w:val="FootnoteText"/>
        <w:rPr>
          <w:lang w:val="ro-RO"/>
        </w:rPr>
      </w:pPr>
      <w:r w:rsidRPr="007D1363">
        <w:rPr>
          <w:rStyle w:val="FootnoteReference"/>
          <w:lang w:val="ro-RO"/>
        </w:rPr>
        <w:footnoteRef/>
      </w:r>
      <w:r w:rsidRPr="007D1363">
        <w:rPr>
          <w:lang w:val="ro-RO"/>
        </w:rPr>
        <w:t xml:space="preserve"> HG 434 din 10.06.2014 privind aprobarea Strategiei pentru protecția copilului pe anii 2014-2020. Disponibil la: </w:t>
      </w:r>
      <w:r w:rsidR="00DD5661">
        <w:fldChar w:fldCharType="begin"/>
      </w:r>
      <w:r w:rsidR="00DD5661" w:rsidRPr="00BA447C">
        <w:rPr>
          <w:lang w:val="it-IT"/>
        </w:rPr>
        <w:instrText xml:space="preserve"> HYPERLINK "http://lex.justice.md/md/353459/" </w:instrText>
      </w:r>
      <w:r w:rsidR="00DD5661">
        <w:fldChar w:fldCharType="separate"/>
      </w:r>
      <w:r w:rsidRPr="007D1363">
        <w:rPr>
          <w:rStyle w:val="Hyperlink"/>
          <w:lang w:val="ro-RO"/>
        </w:rPr>
        <w:t>http://lex.justice.md/md/353459/</w:t>
      </w:r>
      <w:r w:rsidR="00DD5661">
        <w:rPr>
          <w:rStyle w:val="Hyperlink"/>
          <w:lang w:val="ro-RO"/>
        </w:rPr>
        <w:fldChar w:fldCharType="end"/>
      </w:r>
      <w:r w:rsidRPr="007D1363">
        <w:rPr>
          <w:lang w:val="ro-RO"/>
        </w:rPr>
        <w:t xml:space="preserve"> </w:t>
      </w:r>
    </w:p>
  </w:footnote>
  <w:footnote w:id="2">
    <w:p w14:paraId="085F1BF2" w14:textId="4ADB026D" w:rsidR="009D28A0" w:rsidRPr="00F8318F" w:rsidRDefault="009D28A0">
      <w:pPr>
        <w:pStyle w:val="FootnoteText"/>
        <w:rPr>
          <w:lang w:val="ro-RO"/>
        </w:rPr>
      </w:pPr>
      <w:r>
        <w:rPr>
          <w:rStyle w:val="FootnoteReference"/>
        </w:rPr>
        <w:footnoteRef/>
      </w:r>
      <w:r w:rsidRPr="00F8318F">
        <w:rPr>
          <w:lang w:val="ro-RO"/>
        </w:rPr>
        <w:t xml:space="preserve"> </w:t>
      </w:r>
      <w:hyperlink r:id="rId1" w:history="1">
        <w:r w:rsidRPr="00F8318F">
          <w:rPr>
            <w:rStyle w:val="Hyperlink"/>
            <w:lang w:val="ro-RO"/>
          </w:rPr>
          <w:t>https://www.md.undp.org/content/moldova/en/home/library/sdg/na_ionalizarea-agendei-de-dezvoltare-durabil-in-contextul-republ/ghid-privind-na_ionalizarea-obiectivelor-de-dezvoltare-durabil.html</w:t>
        </w:r>
      </w:hyperlink>
      <w:r w:rsidRPr="00F8318F">
        <w:rPr>
          <w:lang w:val="ro-RO"/>
        </w:rPr>
        <w:t xml:space="preserve"> </w:t>
      </w:r>
    </w:p>
  </w:footnote>
  <w:footnote w:id="3">
    <w:p w14:paraId="03AB4D08" w14:textId="77777777" w:rsidR="009D28A0" w:rsidRPr="00B33F1C" w:rsidRDefault="009D28A0" w:rsidP="003D6C6B">
      <w:pPr>
        <w:pStyle w:val="FootnoteText"/>
        <w:rPr>
          <w:rFonts w:cs="Arial"/>
          <w:lang w:val="ro-RO"/>
        </w:rPr>
      </w:pPr>
      <w:r w:rsidRPr="00B33F1C">
        <w:rPr>
          <w:rStyle w:val="FootnoteReference"/>
          <w:rFonts w:ascii="Arial" w:hAnsi="Arial" w:cs="Arial"/>
          <w:lang w:val="ro-RO"/>
        </w:rPr>
        <w:footnoteRef/>
      </w:r>
      <w:r w:rsidRPr="00B33F1C">
        <w:rPr>
          <w:rFonts w:cs="Arial"/>
          <w:lang w:val="ro-RO"/>
        </w:rPr>
        <w:t xml:space="preserve"> </w:t>
      </w:r>
      <w:r w:rsidRPr="00B33F1C">
        <w:rPr>
          <w:rFonts w:cs="Arial"/>
          <w:lang w:val="ro-RO"/>
        </w:rPr>
        <w:t xml:space="preserve">Sistemul educațional municipal Chișinău în cifre și fapte, anul de studii 2018-2019. Disponibil la: </w:t>
      </w:r>
      <w:hyperlink r:id="rId2" w:history="1">
        <w:r w:rsidRPr="00F8318F">
          <w:rPr>
            <w:rStyle w:val="Hyperlink"/>
            <w:rFonts w:cs="Arial"/>
            <w:lang w:val="ro-RO"/>
          </w:rPr>
          <w:t>https://chisinauedu.md/sites/default/files/files/raport_activitate_DGETS_anul_de_studii_2018-2019_0.pdf</w:t>
        </w:r>
      </w:hyperlink>
      <w:r w:rsidRPr="00B33F1C">
        <w:rPr>
          <w:rFonts w:cs="Arial"/>
          <w:lang w:val="ro-RO"/>
        </w:rPr>
        <w:t xml:space="preserve"> </w:t>
      </w:r>
    </w:p>
  </w:footnote>
  <w:footnote w:id="4">
    <w:p w14:paraId="7DDC9286" w14:textId="4E5A352F" w:rsidR="009D28A0" w:rsidRPr="00B33F1C" w:rsidRDefault="009D28A0" w:rsidP="001A31E0">
      <w:pPr>
        <w:pStyle w:val="FootnoteText"/>
        <w:rPr>
          <w:rFonts w:cs="Arial"/>
          <w:color w:val="0000FF"/>
          <w:u w:val="single"/>
          <w:lang w:val="ro-RO"/>
        </w:rPr>
      </w:pPr>
      <w:r w:rsidRPr="00B33F1C">
        <w:rPr>
          <w:rStyle w:val="FootnoteReference"/>
          <w:rFonts w:ascii="Arial" w:hAnsi="Arial" w:cs="Arial"/>
          <w:lang w:val="ro-RO"/>
        </w:rPr>
        <w:footnoteRef/>
      </w:r>
      <w:r w:rsidRPr="00B33F1C">
        <w:rPr>
          <w:rFonts w:cs="Arial"/>
          <w:lang w:val="ro-RO"/>
        </w:rPr>
        <w:t xml:space="preserve"> </w:t>
      </w:r>
      <w:r w:rsidRPr="00B33F1C">
        <w:rPr>
          <w:rFonts w:cs="Arial"/>
          <w:lang w:val="ro-RO"/>
        </w:rPr>
        <w:t>Rapoarte de activitate a instituțiilor de învățământ general</w:t>
      </w:r>
      <w:r w:rsidRPr="00B33F1C">
        <w:rPr>
          <w:rFonts w:cs="Arial"/>
          <w:shd w:val="clear" w:color="auto" w:fill="FFFFFF"/>
          <w:lang w:val="ro-RO"/>
        </w:rPr>
        <w:t xml:space="preserve"> din municipiul Chişinău. Disponibil la: </w:t>
      </w:r>
      <w:r w:rsidR="00DD5661">
        <w:fldChar w:fldCharType="begin"/>
      </w:r>
      <w:r w:rsidR="00DD5661" w:rsidRPr="00BA447C">
        <w:rPr>
          <w:lang w:val="ro-RO"/>
        </w:rPr>
        <w:instrText xml:space="preserve"> HYPERLINK "https://chisinauedu.md/node/3166" </w:instrText>
      </w:r>
      <w:r w:rsidR="00DD5661">
        <w:fldChar w:fldCharType="separate"/>
      </w:r>
      <w:r w:rsidRPr="00B33F1C">
        <w:rPr>
          <w:rStyle w:val="Hyperlink"/>
          <w:rFonts w:cs="Arial"/>
          <w:lang w:val="ro-RO"/>
        </w:rPr>
        <w:t>https://chisinauedu.md/node/3166</w:t>
      </w:r>
      <w:r w:rsidR="00DD5661">
        <w:rPr>
          <w:rStyle w:val="Hyperlink"/>
          <w:rFonts w:cs="Arial"/>
          <w:lang w:val="ro-RO"/>
        </w:rPr>
        <w:fldChar w:fldCharType="end"/>
      </w:r>
      <w:r w:rsidRPr="00B33F1C">
        <w:rPr>
          <w:rFonts w:cs="Arial"/>
          <w:lang w:val="ro-RO"/>
        </w:rPr>
        <w:t xml:space="preserve"> </w:t>
      </w:r>
    </w:p>
  </w:footnote>
  <w:footnote w:id="5">
    <w:p w14:paraId="7266B814" w14:textId="36122CCA" w:rsidR="009D28A0" w:rsidRPr="005D70B0" w:rsidRDefault="009D28A0">
      <w:pPr>
        <w:pStyle w:val="FootnoteText"/>
        <w:rPr>
          <w:lang w:val="ro-RO"/>
        </w:rPr>
      </w:pPr>
      <w:r>
        <w:rPr>
          <w:rStyle w:val="FootnoteReference"/>
        </w:rPr>
        <w:footnoteRef/>
      </w:r>
      <w:r w:rsidRPr="005D70B0">
        <w:rPr>
          <w:lang w:val="ro-RO"/>
        </w:rPr>
        <w:t xml:space="preserve"> </w:t>
      </w:r>
      <w:r w:rsidRPr="00B33F1C">
        <w:rPr>
          <w:rFonts w:cs="Arial"/>
          <w:lang w:val="ro-RO"/>
        </w:rPr>
        <w:t>Rapoarte de activitate a instituțiilor de învățământ general</w:t>
      </w:r>
      <w:r w:rsidRPr="00B33F1C">
        <w:rPr>
          <w:rFonts w:cs="Arial"/>
          <w:shd w:val="clear" w:color="auto" w:fill="FFFFFF"/>
          <w:lang w:val="ro-RO"/>
        </w:rPr>
        <w:t xml:space="preserve"> din municipiul Chişinău. Disponibil la: </w:t>
      </w:r>
      <w:r w:rsidR="00DD5661">
        <w:fldChar w:fldCharType="begin"/>
      </w:r>
      <w:r w:rsidR="00DD5661" w:rsidRPr="00BA447C">
        <w:rPr>
          <w:lang w:val="ro-RO"/>
        </w:rPr>
        <w:instrText xml:space="preserve"> HYPERLINK "https://chisinauedu.md/node/3166" </w:instrText>
      </w:r>
      <w:r w:rsidR="00DD5661">
        <w:fldChar w:fldCharType="separate"/>
      </w:r>
      <w:r w:rsidRPr="00B33F1C">
        <w:rPr>
          <w:rStyle w:val="Hyperlink"/>
          <w:rFonts w:cs="Arial"/>
          <w:lang w:val="ro-RO"/>
        </w:rPr>
        <w:t>https://chisinauedu.md/node/3166</w:t>
      </w:r>
      <w:r w:rsidR="00DD5661">
        <w:rPr>
          <w:rStyle w:val="Hyperlink"/>
          <w:rFonts w:cs="Arial"/>
          <w:lang w:val="ro-RO"/>
        </w:rPr>
        <w:fldChar w:fldCharType="end"/>
      </w:r>
      <w:r>
        <w:rPr>
          <w:rStyle w:val="Hyperlink"/>
          <w:rFonts w:cs="Arial"/>
          <w:lang w:val="ro-RO"/>
        </w:rPr>
        <w:t xml:space="preserve"> </w:t>
      </w:r>
    </w:p>
  </w:footnote>
  <w:footnote w:id="6">
    <w:p w14:paraId="78348B60" w14:textId="60C82C88" w:rsidR="009D28A0" w:rsidRPr="00946138" w:rsidRDefault="009D28A0">
      <w:pPr>
        <w:pStyle w:val="FootnoteText"/>
        <w:rPr>
          <w:lang w:val="ro-RO"/>
        </w:rPr>
      </w:pPr>
      <w:r>
        <w:rPr>
          <w:rStyle w:val="FootnoteReference"/>
        </w:rPr>
        <w:footnoteRef/>
      </w:r>
      <w:r w:rsidRPr="00946138">
        <w:rPr>
          <w:lang w:val="ro-RO"/>
        </w:rPr>
        <w:t xml:space="preserve"> </w:t>
      </w:r>
      <w:r>
        <w:rPr>
          <w:lang w:val="ro-RO"/>
        </w:rPr>
        <w:t xml:space="preserve">Sinteza rezultatelor controlului tematic privind prevenirea abandonului școlar în instituțiile de învățământ preuniversitar din municipiu. DGETS, 2015. Disponibil la: </w:t>
      </w:r>
      <w:r w:rsidR="00DD5661">
        <w:fldChar w:fldCharType="begin"/>
      </w:r>
      <w:r w:rsidR="00DD5661" w:rsidRPr="00BA447C">
        <w:rPr>
          <w:lang w:val="ro-RO"/>
        </w:rPr>
        <w:instrText xml:space="preserve"> HYPERLINK "https://chisinauedu.md/node/71" </w:instrText>
      </w:r>
      <w:r w:rsidR="00DD5661">
        <w:fldChar w:fldCharType="separate"/>
      </w:r>
      <w:r w:rsidRPr="00946138">
        <w:rPr>
          <w:rStyle w:val="Hyperlink"/>
          <w:lang w:val="ro-RO"/>
        </w:rPr>
        <w:t>https://chisinauedu.md/node/71</w:t>
      </w:r>
      <w:r w:rsidR="00DD5661">
        <w:rPr>
          <w:rStyle w:val="Hyperlink"/>
          <w:lang w:val="ro-RO"/>
        </w:rPr>
        <w:fldChar w:fldCharType="end"/>
      </w:r>
      <w:r w:rsidRPr="00946138">
        <w:rPr>
          <w:lang w:val="ro-RO"/>
        </w:rPr>
        <w:t xml:space="preserve"> </w:t>
      </w:r>
    </w:p>
  </w:footnote>
  <w:footnote w:id="7">
    <w:p w14:paraId="5013E49A" w14:textId="46F06C0A" w:rsidR="009D28A0" w:rsidRPr="00946138" w:rsidRDefault="009D28A0">
      <w:pPr>
        <w:pStyle w:val="FootnoteText"/>
        <w:rPr>
          <w:lang w:val="ro-RO"/>
        </w:rPr>
      </w:pPr>
      <w:r>
        <w:rPr>
          <w:rStyle w:val="FootnoteReference"/>
        </w:rPr>
        <w:footnoteRef/>
      </w:r>
      <w:r w:rsidRPr="00946138">
        <w:rPr>
          <w:lang w:val="ro-RO"/>
        </w:rPr>
        <w:t xml:space="preserve"> </w:t>
      </w:r>
      <w:r w:rsidRPr="00B33F1C">
        <w:rPr>
          <w:rFonts w:cs="Arial"/>
          <w:lang w:val="ro-RO"/>
        </w:rPr>
        <w:t xml:space="preserve">Sistemul educațional municipal Chișinău în cifre și fapte, anul de studii 2018-2019. Disponibil la: </w:t>
      </w:r>
      <w:hyperlink r:id="rId3" w:history="1">
        <w:r w:rsidRPr="00946138">
          <w:rPr>
            <w:rStyle w:val="Hyperlink"/>
            <w:rFonts w:cs="Arial"/>
            <w:lang w:val="ro-RO"/>
          </w:rPr>
          <w:t>https://chisinauedu.md/sites/default/files/files/raport_activitate_DGETS_anul_de_studii_2018-2019_0.pdf</w:t>
        </w:r>
      </w:hyperlink>
    </w:p>
  </w:footnote>
  <w:footnote w:id="8">
    <w:p w14:paraId="39CAA3A6" w14:textId="77777777" w:rsidR="009D28A0" w:rsidRPr="00E41DB7" w:rsidRDefault="009D28A0" w:rsidP="006357F5">
      <w:pPr>
        <w:pStyle w:val="FootnoteText"/>
        <w:rPr>
          <w:lang w:val="ro-RO"/>
        </w:rPr>
      </w:pPr>
      <w:r>
        <w:rPr>
          <w:rStyle w:val="FootnoteReference"/>
        </w:rPr>
        <w:footnoteRef/>
      </w:r>
      <w:r w:rsidRPr="00E41DB7">
        <w:rPr>
          <w:lang w:val="ro-RO"/>
        </w:rPr>
        <w:t xml:space="preserve"> </w:t>
      </w:r>
      <w:r>
        <w:rPr>
          <w:lang w:val="ro-RO"/>
        </w:rPr>
        <w:t>Raport privind evidența sesizărilor cazurilor de abuz, neglijare, exploatare, trafic în instituțiile de învățământ din mun. Chișinău. DGETS mun. Chișinău.</w:t>
      </w:r>
    </w:p>
  </w:footnote>
  <w:footnote w:id="9">
    <w:p w14:paraId="294D9191" w14:textId="77777777" w:rsidR="009D28A0" w:rsidRPr="00BE34ED" w:rsidRDefault="009D28A0" w:rsidP="00F506A0">
      <w:pPr>
        <w:pStyle w:val="FootnoteText"/>
        <w:rPr>
          <w:lang w:val="ro-RO"/>
        </w:rPr>
      </w:pPr>
      <w:r>
        <w:rPr>
          <w:rStyle w:val="FootnoteReference"/>
        </w:rPr>
        <w:footnoteRef/>
      </w:r>
      <w:r w:rsidRPr="00BE34ED">
        <w:rPr>
          <w:lang w:val="ro-RO"/>
        </w:rPr>
        <w:t xml:space="preserve"> </w:t>
      </w:r>
      <w:proofErr w:type="spellStart"/>
      <w:r w:rsidRPr="00BE34ED">
        <w:rPr>
          <w:lang w:val="ro-RO"/>
        </w:rPr>
        <w:t>Bullying-ul</w:t>
      </w:r>
      <w:proofErr w:type="spellEnd"/>
      <w:r w:rsidRPr="00BE34ED">
        <w:rPr>
          <w:lang w:val="ro-RO"/>
        </w:rPr>
        <w:t xml:space="preserve"> în rândul adolescenților din Republica Moldova. </w:t>
      </w:r>
      <w:proofErr w:type="spellStart"/>
      <w:r w:rsidRPr="00BE34ED">
        <w:rPr>
          <w:lang w:val="ro-RO"/>
        </w:rPr>
        <w:t>SocioPolis</w:t>
      </w:r>
      <w:proofErr w:type="spellEnd"/>
      <w:r w:rsidRPr="00BE34ED">
        <w:rPr>
          <w:lang w:val="ro-RO"/>
        </w:rPr>
        <w:t xml:space="preserve"> și UNICEF, Chișinău 2019. Disponibil la: </w:t>
      </w:r>
      <w:hyperlink r:id="rId4" w:history="1">
        <w:r w:rsidRPr="00BE34ED">
          <w:rPr>
            <w:rStyle w:val="Hyperlink"/>
            <w:lang w:val="ro-RO"/>
          </w:rPr>
          <w:t>https://www.unicef.org/moldova/media/3146/file/Bullying-ul%20%C3%AEn%20r%C3%A2ndul%20adolescen%C8%9Bilor%20din%20Republica%20Moldova.pdf</w:t>
        </w:r>
      </w:hyperlink>
      <w:r w:rsidRPr="00BE34ED">
        <w:rPr>
          <w:lang w:val="ro-RO"/>
        </w:rPr>
        <w:t xml:space="preserve"> </w:t>
      </w:r>
    </w:p>
  </w:footnote>
  <w:footnote w:id="10">
    <w:p w14:paraId="0A479601" w14:textId="33EE9C0B" w:rsidR="009D28A0" w:rsidRPr="0037603B" w:rsidRDefault="009D28A0">
      <w:pPr>
        <w:pStyle w:val="FootnoteText"/>
        <w:rPr>
          <w:lang w:val="ro-RO"/>
        </w:rPr>
      </w:pPr>
      <w:r>
        <w:rPr>
          <w:rStyle w:val="FootnoteReference"/>
        </w:rPr>
        <w:footnoteRef/>
      </w:r>
      <w:r w:rsidRPr="0037603B">
        <w:rPr>
          <w:lang w:val="fr-CH"/>
        </w:rPr>
        <w:t xml:space="preserve"> </w:t>
      </w:r>
      <w:r>
        <w:rPr>
          <w:lang w:val="ro-RO"/>
        </w:rPr>
        <w:t xml:space="preserve">Sistemul Informațional de Management în Educație. MECC. Disponibil la: </w:t>
      </w:r>
      <w:hyperlink r:id="rId5" w:history="1">
        <w:r w:rsidRPr="00F5010A">
          <w:rPr>
            <w:rStyle w:val="Hyperlink"/>
            <w:lang w:val="ro-RO"/>
          </w:rPr>
          <w:t>http://sime.md</w:t>
        </w:r>
      </w:hyperlink>
      <w:r>
        <w:rPr>
          <w:lang w:val="ro-RO"/>
        </w:rPr>
        <w:t xml:space="preserve"> </w:t>
      </w:r>
    </w:p>
  </w:footnote>
  <w:footnote w:id="11">
    <w:p w14:paraId="16E32B01" w14:textId="15856111" w:rsidR="009D28A0" w:rsidRPr="00E6542A" w:rsidRDefault="009D28A0">
      <w:pPr>
        <w:pStyle w:val="FootnoteText"/>
        <w:rPr>
          <w:lang w:val="ro-RO"/>
        </w:rPr>
      </w:pPr>
      <w:r>
        <w:rPr>
          <w:rStyle w:val="FootnoteReference"/>
        </w:rPr>
        <w:footnoteRef/>
      </w:r>
      <w:r w:rsidRPr="00F8318F">
        <w:rPr>
          <w:lang w:val="ro-RO"/>
        </w:rPr>
        <w:t xml:space="preserve"> </w:t>
      </w:r>
      <w:r w:rsidRPr="005C46CA">
        <w:rPr>
          <w:lang w:val="ro-RO"/>
        </w:rPr>
        <w:t xml:space="preserve">Datele statistice </w:t>
      </w:r>
      <w:r>
        <w:rPr>
          <w:lang w:val="ro-RO"/>
        </w:rPr>
        <w:t xml:space="preserve">au fost extrase din Rapoartele statistice ale DMPDC pe anii 2014, 2015, 2016, 2017 și 2018, disponibile la: </w:t>
      </w:r>
      <w:hyperlink r:id="rId6" w:history="1">
        <w:r w:rsidRPr="00F8318F">
          <w:rPr>
            <w:rStyle w:val="Hyperlink"/>
            <w:lang w:val="ro-RO"/>
          </w:rPr>
          <w:t>http://dmpdc.md/rapoarte-de-activitate/</w:t>
        </w:r>
      </w:hyperlink>
      <w:r w:rsidRPr="00F8318F">
        <w:rPr>
          <w:lang w:val="ro-RO"/>
        </w:rPr>
        <w:t xml:space="preserve"> precum </w:t>
      </w:r>
      <w:r>
        <w:rPr>
          <w:lang w:val="ro-RO"/>
        </w:rPr>
        <w:t>și din Rapoartele statistice CER103 – Copii rămași fără ocrotire părintească și CER 103A – Copii din sistemul rezidențial pusă la dispoziție de către DMPDC</w:t>
      </w:r>
    </w:p>
  </w:footnote>
  <w:footnote w:id="12">
    <w:p w14:paraId="255DFB1C" w14:textId="7BCA4BB3" w:rsidR="009D28A0" w:rsidRPr="004A0F06" w:rsidRDefault="009D28A0">
      <w:pPr>
        <w:pStyle w:val="FootnoteText"/>
        <w:rPr>
          <w:lang w:val="ro-RO"/>
        </w:rPr>
      </w:pPr>
      <w:r>
        <w:rPr>
          <w:rStyle w:val="FootnoteReference"/>
        </w:rPr>
        <w:footnoteRef/>
      </w:r>
      <w:r w:rsidRPr="004A0F06">
        <w:rPr>
          <w:lang w:val="ro-RO"/>
        </w:rPr>
        <w:t xml:space="preserve"> </w:t>
      </w:r>
      <w:r>
        <w:rPr>
          <w:lang w:val="ro-RO"/>
        </w:rPr>
        <w:t xml:space="preserve">Sintagma ”copii separați de părinți” conformă art.3 </w:t>
      </w:r>
      <w:r w:rsidRPr="004A0F06">
        <w:rPr>
          <w:lang w:val="ro-RO"/>
        </w:rPr>
        <w:t>Legea 140</w:t>
      </w:r>
      <w:r>
        <w:rPr>
          <w:lang w:val="ro-RO"/>
        </w:rPr>
        <w:t xml:space="preserve"> din 14.06.2013 privind protecția specială a copiilor aflați în situație de risc și a copiilor separați de părinți. Disponibil la:</w:t>
      </w:r>
      <w:r w:rsidRPr="004A0F06">
        <w:rPr>
          <w:lang w:val="ro-RO"/>
        </w:rPr>
        <w:t xml:space="preserve"> </w:t>
      </w:r>
      <w:hyperlink r:id="rId7" w:history="1">
        <w:r w:rsidRPr="004A0F06">
          <w:rPr>
            <w:rStyle w:val="Hyperlink"/>
            <w:lang w:val="ro-RO"/>
          </w:rPr>
          <w:t>https://www.legis.md/cautare/getResults?doc_id=106289&amp;lang=ro</w:t>
        </w:r>
      </w:hyperlink>
      <w:r>
        <w:rPr>
          <w:lang w:val="ro-RO"/>
        </w:rPr>
        <w:t xml:space="preserve"> </w:t>
      </w:r>
    </w:p>
  </w:footnote>
  <w:footnote w:id="13">
    <w:p w14:paraId="257A579A" w14:textId="185DC788" w:rsidR="009D28A0" w:rsidRPr="00971598" w:rsidRDefault="009D28A0">
      <w:pPr>
        <w:pStyle w:val="FootnoteText"/>
        <w:rPr>
          <w:lang w:val="ro-RO"/>
        </w:rPr>
      </w:pPr>
      <w:r>
        <w:rPr>
          <w:rStyle w:val="FootnoteReference"/>
        </w:rPr>
        <w:footnoteRef/>
      </w:r>
      <w:r w:rsidRPr="00F8318F">
        <w:rPr>
          <w:lang w:val="ro-RO"/>
        </w:rPr>
        <w:t xml:space="preserve"> </w:t>
      </w:r>
      <w:r w:rsidRPr="005C46CA">
        <w:rPr>
          <w:lang w:val="ro-RO"/>
        </w:rPr>
        <w:t xml:space="preserve">Datele statistice </w:t>
      </w:r>
      <w:r>
        <w:rPr>
          <w:lang w:val="ro-RO"/>
        </w:rPr>
        <w:t xml:space="preserve">au fost extrase din Rapoartele statistice ale DMPDC pe anii 2014, 2015, 2016, 2017 și 2018. Disponibil la: </w:t>
      </w:r>
      <w:hyperlink r:id="rId8" w:history="1">
        <w:r w:rsidRPr="00F8318F">
          <w:rPr>
            <w:rStyle w:val="Hyperlink"/>
            <w:lang w:val="ro-RO"/>
          </w:rPr>
          <w:t>http://dmpdc.md/rapoarte-de-activitate/</w:t>
        </w:r>
      </w:hyperlink>
      <w:r w:rsidRPr="00F8318F">
        <w:rPr>
          <w:lang w:val="ro-RO"/>
        </w:rPr>
        <w:t xml:space="preserve"> </w:t>
      </w:r>
    </w:p>
  </w:footnote>
  <w:footnote w:id="14">
    <w:p w14:paraId="1301C914" w14:textId="77777777" w:rsidR="009D28A0" w:rsidRPr="00574124" w:rsidRDefault="009D28A0" w:rsidP="00FF1AA5">
      <w:pPr>
        <w:pStyle w:val="FootnoteText"/>
        <w:rPr>
          <w:lang w:val="ro-RO"/>
        </w:rPr>
      </w:pPr>
      <w:r w:rsidRPr="00574124">
        <w:rPr>
          <w:rStyle w:val="FootnoteReference"/>
          <w:lang w:val="ro-RO"/>
        </w:rPr>
        <w:footnoteRef/>
      </w:r>
      <w:r w:rsidRPr="00574124">
        <w:rPr>
          <w:lang w:val="ro-RO"/>
        </w:rPr>
        <w:t xml:space="preserve"> </w:t>
      </w:r>
      <w:r w:rsidRPr="00574124">
        <w:rPr>
          <w:lang w:val="ro-RO"/>
        </w:rPr>
        <w:t>DGASS, date comunicate consultantului APSCF pe data de 31.01.2019.</w:t>
      </w:r>
    </w:p>
  </w:footnote>
  <w:footnote w:id="15">
    <w:p w14:paraId="648CEE05" w14:textId="0F100B63" w:rsidR="009D28A0" w:rsidRPr="000F1BD4" w:rsidRDefault="009D28A0" w:rsidP="002E216D">
      <w:pPr>
        <w:pStyle w:val="FootnoteText"/>
        <w:rPr>
          <w:lang w:val="ro-RO"/>
        </w:rPr>
      </w:pPr>
      <w:r>
        <w:rPr>
          <w:rStyle w:val="FootnoteReference"/>
        </w:rPr>
        <w:footnoteRef/>
      </w:r>
      <w:r w:rsidRPr="000F1BD4">
        <w:rPr>
          <w:lang w:val="ro-RO"/>
        </w:rPr>
        <w:t xml:space="preserve"> </w:t>
      </w:r>
      <w:r>
        <w:rPr>
          <w:lang w:val="ro-RO"/>
        </w:rPr>
        <w:t xml:space="preserve">Datele statistice au fost extrase din Notă informativă cu privire la starea delincvenței juvenile și activitatea pe domeniul siguranță copii pe parcursul a 12 luni ale anului 2019. DGSP a IGP, Disponibil la: </w:t>
      </w:r>
      <w:hyperlink r:id="rId9" w:history="1">
        <w:r w:rsidRPr="000F1BD4">
          <w:rPr>
            <w:rStyle w:val="Hyperlink"/>
            <w:lang w:val="it-IT"/>
          </w:rPr>
          <w:t>http://politia.md/sites/default/files/ni_ssc_12_luni_anul_2019_finala.pdf</w:t>
        </w:r>
      </w:hyperlink>
      <w:r w:rsidRPr="000F1BD4">
        <w:rPr>
          <w:lang w:val="it-IT"/>
        </w:rPr>
        <w:t xml:space="preserve"> </w:t>
      </w:r>
      <w:r>
        <w:rPr>
          <w:lang w:val="it-IT"/>
        </w:rPr>
        <w:t xml:space="preserve">, </w:t>
      </w:r>
      <w:proofErr w:type="spellStart"/>
      <w:r>
        <w:rPr>
          <w:lang w:val="it-IT"/>
        </w:rPr>
        <w:t>precum</w:t>
      </w:r>
      <w:proofErr w:type="spellEnd"/>
      <w:r>
        <w:rPr>
          <w:lang w:val="it-IT"/>
        </w:rPr>
        <w:t xml:space="preserve"> </w:t>
      </w:r>
      <w:proofErr w:type="spellStart"/>
      <w:r>
        <w:rPr>
          <w:lang w:val="it-IT"/>
        </w:rPr>
        <w:t>și</w:t>
      </w:r>
      <w:proofErr w:type="spellEnd"/>
      <w:r>
        <w:rPr>
          <w:lang w:val="it-IT"/>
        </w:rPr>
        <w:t xml:space="preserve"> </w:t>
      </w:r>
      <w:proofErr w:type="spellStart"/>
      <w:r>
        <w:rPr>
          <w:lang w:val="it-IT"/>
        </w:rPr>
        <w:t>din</w:t>
      </w:r>
      <w:proofErr w:type="spellEnd"/>
      <w:r>
        <w:rPr>
          <w:lang w:val="it-IT"/>
        </w:rPr>
        <w:t xml:space="preserve"> </w:t>
      </w:r>
      <w:proofErr w:type="spellStart"/>
      <w:r>
        <w:rPr>
          <w:lang w:val="it-IT"/>
        </w:rPr>
        <w:t>Rapoartele</w:t>
      </w:r>
      <w:proofErr w:type="spellEnd"/>
      <w:r>
        <w:rPr>
          <w:lang w:val="it-IT"/>
        </w:rPr>
        <w:t xml:space="preserve"> </w:t>
      </w:r>
      <w:proofErr w:type="spellStart"/>
      <w:r>
        <w:rPr>
          <w:lang w:val="it-IT"/>
        </w:rPr>
        <w:t>statistice</w:t>
      </w:r>
      <w:proofErr w:type="spellEnd"/>
      <w:r>
        <w:rPr>
          <w:lang w:val="it-IT"/>
        </w:rPr>
        <w:t xml:space="preserve"> </w:t>
      </w:r>
      <w:proofErr w:type="spellStart"/>
      <w:r>
        <w:rPr>
          <w:lang w:val="it-IT"/>
        </w:rPr>
        <w:t>ale</w:t>
      </w:r>
      <w:proofErr w:type="spellEnd"/>
      <w:r>
        <w:rPr>
          <w:lang w:val="it-IT"/>
        </w:rPr>
        <w:t xml:space="preserve"> DMPDC pe </w:t>
      </w:r>
      <w:proofErr w:type="spellStart"/>
      <w:r>
        <w:rPr>
          <w:lang w:val="it-IT"/>
        </w:rPr>
        <w:t>anii</w:t>
      </w:r>
      <w:proofErr w:type="spellEnd"/>
      <w:r>
        <w:rPr>
          <w:lang w:val="it-IT"/>
        </w:rPr>
        <w:t xml:space="preserve"> 2014, 2015, 2016, 2017, 2018 disponibile la </w:t>
      </w:r>
      <w:hyperlink r:id="rId10" w:history="1">
        <w:r w:rsidRPr="00F8318F">
          <w:rPr>
            <w:rStyle w:val="Hyperlink"/>
            <w:lang w:val="it-IT"/>
          </w:rPr>
          <w:t>http://dmpdc.md/rapoarte-de-activitate/</w:t>
        </w:r>
      </w:hyperlink>
      <w:r w:rsidRPr="00F8318F">
        <w:rPr>
          <w:lang w:val="it-IT"/>
        </w:rPr>
        <w:t xml:space="preserve"> </w:t>
      </w:r>
    </w:p>
  </w:footnote>
  <w:footnote w:id="16">
    <w:p w14:paraId="146F4846" w14:textId="6F2E0EA9" w:rsidR="009D28A0" w:rsidRPr="005C46CA" w:rsidRDefault="009D28A0">
      <w:pPr>
        <w:pStyle w:val="FootnoteText"/>
        <w:rPr>
          <w:lang w:val="ro-RO"/>
        </w:rPr>
      </w:pPr>
      <w:r w:rsidRPr="005C46CA">
        <w:rPr>
          <w:rStyle w:val="FootnoteReference"/>
          <w:lang w:val="ro-RO"/>
        </w:rPr>
        <w:footnoteRef/>
      </w:r>
      <w:r w:rsidRPr="005C46CA">
        <w:rPr>
          <w:lang w:val="ro-RO"/>
        </w:rPr>
        <w:t xml:space="preserve"> </w:t>
      </w:r>
      <w:r w:rsidRPr="005C46CA">
        <w:rPr>
          <w:lang w:val="ro-RO"/>
        </w:rPr>
        <w:t xml:space="preserve">Datele statistice </w:t>
      </w:r>
      <w:r>
        <w:rPr>
          <w:lang w:val="ro-RO"/>
        </w:rPr>
        <w:t xml:space="preserve">au fost extrase din Rapoartele statistice ale DMPDC pe anii 2014, 2015, 2016, 2017 și 2018. Disponibil la: </w:t>
      </w:r>
      <w:hyperlink r:id="rId11" w:history="1">
        <w:r w:rsidRPr="00F8318F">
          <w:rPr>
            <w:rStyle w:val="Hyperlink"/>
            <w:lang w:val="ro-RO"/>
          </w:rPr>
          <w:t>http://dmpdc.md/rapoarte-de-activitate/</w:t>
        </w:r>
      </w:hyperlink>
      <w:r w:rsidRPr="00F8318F">
        <w:rPr>
          <w:lang w:val="ro-RO"/>
        </w:rPr>
        <w:t xml:space="preserve"> </w:t>
      </w:r>
    </w:p>
  </w:footnote>
  <w:footnote w:id="17">
    <w:p w14:paraId="6B47E9BE" w14:textId="77777777" w:rsidR="009D28A0" w:rsidRPr="008E28FD" w:rsidRDefault="009D28A0" w:rsidP="009A417B">
      <w:pPr>
        <w:pStyle w:val="FootnoteText"/>
        <w:rPr>
          <w:lang w:val="it-IT"/>
        </w:rPr>
      </w:pPr>
      <w:r>
        <w:rPr>
          <w:rStyle w:val="FootnoteReference"/>
        </w:rPr>
        <w:footnoteRef/>
      </w:r>
      <w:r w:rsidRPr="008E28FD">
        <w:rPr>
          <w:lang w:val="ro-RO"/>
        </w:rPr>
        <w:t xml:space="preserve"> </w:t>
      </w:r>
      <w:r>
        <w:rPr>
          <w:lang w:val="ro-RO"/>
        </w:rPr>
        <w:t xml:space="preserve">HG 270 din 08.04.2014 cu privire la aprobarea Instrucțiunilor privind mecanismul </w:t>
      </w:r>
      <w:proofErr w:type="spellStart"/>
      <w:r>
        <w:rPr>
          <w:lang w:val="ro-RO"/>
        </w:rPr>
        <w:t>instersectorial</w:t>
      </w:r>
      <w:proofErr w:type="spellEnd"/>
      <w:r>
        <w:rPr>
          <w:lang w:val="ro-RO"/>
        </w:rPr>
        <w:t xml:space="preserve"> de cooperare pentru identificarea, evaluarea, referirea, asistența și monitorizarea copiilor victime și potențiale victime ale violenței, neglijării, exploatării și traficului. Disponibil la: </w:t>
      </w:r>
      <w:hyperlink r:id="rId12" w:history="1">
        <w:r w:rsidRPr="008E28FD">
          <w:rPr>
            <w:rStyle w:val="Hyperlink"/>
            <w:lang w:val="it-IT"/>
          </w:rPr>
          <w:t>https://www.legis.md/cautare/getResults?doc_id=18619&amp;lang=ro</w:t>
        </w:r>
      </w:hyperlink>
      <w:r w:rsidRPr="008E28FD">
        <w:rPr>
          <w:lang w:val="it-IT"/>
        </w:rPr>
        <w:t xml:space="preserve"> </w:t>
      </w:r>
    </w:p>
  </w:footnote>
  <w:footnote w:id="18">
    <w:p w14:paraId="12FA3789" w14:textId="77777777" w:rsidR="009D28A0" w:rsidRPr="008E28FD" w:rsidRDefault="009D28A0" w:rsidP="00FD6647">
      <w:pPr>
        <w:pStyle w:val="FootnoteText"/>
        <w:rPr>
          <w:lang w:val="it-IT"/>
        </w:rPr>
      </w:pPr>
      <w:r>
        <w:rPr>
          <w:rStyle w:val="FootnoteReference"/>
        </w:rPr>
        <w:footnoteRef/>
      </w:r>
      <w:r w:rsidRPr="008E28FD">
        <w:rPr>
          <w:lang w:val="ro-RO"/>
        </w:rPr>
        <w:t xml:space="preserve"> </w:t>
      </w:r>
      <w:r>
        <w:rPr>
          <w:lang w:val="ro-RO"/>
        </w:rPr>
        <w:t xml:space="preserve">HG 270 din 08.04.2014 cu privire la aprobarea Instrucțiunilor privind mecanismul </w:t>
      </w:r>
      <w:proofErr w:type="spellStart"/>
      <w:r>
        <w:rPr>
          <w:lang w:val="ro-RO"/>
        </w:rPr>
        <w:t>instersectorial</w:t>
      </w:r>
      <w:proofErr w:type="spellEnd"/>
      <w:r>
        <w:rPr>
          <w:lang w:val="ro-RO"/>
        </w:rPr>
        <w:t xml:space="preserve"> de cooperare pentru identificarea, evaluarea, referirea, asistența și monitorizarea copiilor victime și potențiale victime ale violenței, neglijării, exploatării și traficului. Disponibil la: </w:t>
      </w:r>
      <w:hyperlink r:id="rId13" w:history="1">
        <w:r w:rsidRPr="008E28FD">
          <w:rPr>
            <w:rStyle w:val="Hyperlink"/>
            <w:lang w:val="it-IT"/>
          </w:rPr>
          <w:t>https://www.legis.md/cautare/getResults?doc_id=18619&amp;lang=ro</w:t>
        </w:r>
      </w:hyperlink>
      <w:r w:rsidRPr="008E28FD">
        <w:rPr>
          <w:lang w:val="it-IT"/>
        </w:rPr>
        <w:t xml:space="preserve"> </w:t>
      </w:r>
    </w:p>
  </w:footnote>
  <w:footnote w:id="19">
    <w:p w14:paraId="05ECC0D0" w14:textId="77777777" w:rsidR="009D28A0" w:rsidRPr="001F3DD5" w:rsidRDefault="009D28A0" w:rsidP="00AB0E5C">
      <w:pPr>
        <w:pStyle w:val="FootnoteText"/>
        <w:rPr>
          <w:lang w:val="ro-RO"/>
        </w:rPr>
      </w:pPr>
      <w:r w:rsidRPr="001F3DD5">
        <w:rPr>
          <w:rStyle w:val="FootnoteReference"/>
          <w:rFonts w:cs="Arial"/>
        </w:rPr>
        <w:footnoteRef/>
      </w:r>
      <w:r w:rsidRPr="00AB0E5C">
        <w:rPr>
          <w:lang w:val="it-IT"/>
        </w:rPr>
        <w:t xml:space="preserve"> </w:t>
      </w:r>
      <w:hyperlink r:id="rId14" w:history="1">
        <w:r w:rsidRPr="00AB0E5C">
          <w:rPr>
            <w:rStyle w:val="Hyperlink"/>
            <w:rFonts w:cs="Arial"/>
            <w:lang w:val="it-IT"/>
          </w:rPr>
          <w:t>http://lex.justice.md/md/366632/</w:t>
        </w:r>
      </w:hyperlink>
      <w:r w:rsidRPr="00AB0E5C">
        <w:rPr>
          <w:lang w:val="it-IT"/>
        </w:rPr>
        <w:t xml:space="preserve"> </w:t>
      </w:r>
    </w:p>
  </w:footnote>
  <w:footnote w:id="20">
    <w:p w14:paraId="0E22EA2E" w14:textId="6B649F16" w:rsidR="009D28A0" w:rsidRPr="00887495" w:rsidRDefault="009D28A0" w:rsidP="00A861E4">
      <w:pPr>
        <w:pStyle w:val="FootnoteText"/>
        <w:rPr>
          <w:lang w:val="ro-RO"/>
        </w:rPr>
      </w:pPr>
      <w:r w:rsidRPr="00C50A72">
        <w:rPr>
          <w:rStyle w:val="FootnoteReference"/>
          <w:rFonts w:cs="Arial"/>
          <w:lang w:val="ro-RO"/>
        </w:rPr>
        <w:footnoteRef/>
      </w:r>
      <w:r w:rsidRPr="00C50A72">
        <w:rPr>
          <w:lang w:val="ro-RO"/>
        </w:rPr>
        <w:t xml:space="preserve"> </w:t>
      </w:r>
      <w:r w:rsidRPr="00C50A72">
        <w:rPr>
          <w:lang w:val="ro-RO"/>
        </w:rPr>
        <w:t xml:space="preserve">Pagina </w:t>
      </w:r>
      <w:r>
        <w:rPr>
          <w:lang w:val="ro-RO"/>
        </w:rPr>
        <w:t>oficială a Direcției Generale Educație, Cultură, Tineret și Sport a mun. Chișinău. Disponibil la:</w:t>
      </w:r>
      <w:r w:rsidRPr="00F8318F">
        <w:rPr>
          <w:lang w:val="it-IT"/>
        </w:rPr>
        <w:t xml:space="preserve"> </w:t>
      </w:r>
      <w:r w:rsidR="00DD5661">
        <w:fldChar w:fldCharType="begin"/>
      </w:r>
      <w:r w:rsidR="00DD5661" w:rsidRPr="00BA447C">
        <w:rPr>
          <w:lang w:val="it-IT"/>
        </w:rPr>
        <w:instrText xml:space="preserve"> HYPERLINK "https://chisinauedu.md/" </w:instrText>
      </w:r>
      <w:r w:rsidR="00DD5661">
        <w:fldChar w:fldCharType="separate"/>
      </w:r>
      <w:r w:rsidRPr="00F8318F">
        <w:rPr>
          <w:rStyle w:val="Hyperlink"/>
          <w:lang w:val="it-IT"/>
        </w:rPr>
        <w:t>https://chisinauedu.md/</w:t>
      </w:r>
      <w:r w:rsidR="00DD5661">
        <w:rPr>
          <w:rStyle w:val="Hyperlink"/>
          <w:lang w:val="it-IT"/>
        </w:rPr>
        <w:fldChar w:fldCharType="end"/>
      </w:r>
      <w:r w:rsidRPr="00F8318F">
        <w:rPr>
          <w:lang w:val="it-IT"/>
        </w:rPr>
        <w:t xml:space="preserve"> </w:t>
      </w:r>
    </w:p>
  </w:footnote>
  <w:footnote w:id="21">
    <w:p w14:paraId="6ABFF1DA" w14:textId="53CC929B" w:rsidR="009D28A0" w:rsidRPr="00887495" w:rsidRDefault="009D28A0" w:rsidP="00A861E4">
      <w:pPr>
        <w:pStyle w:val="FootnoteText"/>
        <w:rPr>
          <w:lang w:val="ro-RO"/>
        </w:rPr>
      </w:pPr>
      <w:r w:rsidRPr="00887495">
        <w:rPr>
          <w:rStyle w:val="FootnoteReference"/>
          <w:rFonts w:cs="Arial"/>
        </w:rPr>
        <w:footnoteRef/>
      </w:r>
      <w:r w:rsidRPr="00F8318F">
        <w:rPr>
          <w:lang w:val="it-IT"/>
        </w:rPr>
        <w:t xml:space="preserve"> </w:t>
      </w:r>
      <w:r w:rsidRPr="00C50A72">
        <w:rPr>
          <w:lang w:val="ro-RO"/>
        </w:rPr>
        <w:t xml:space="preserve">Pagina </w:t>
      </w:r>
      <w:r>
        <w:rPr>
          <w:lang w:val="ro-RO"/>
        </w:rPr>
        <w:t>oficială a Poliției mun. Chișinău. Disponibil la:</w:t>
      </w:r>
      <w:r w:rsidRPr="00F8318F">
        <w:rPr>
          <w:lang w:val="ro-RO"/>
        </w:rPr>
        <w:t xml:space="preserve"> </w:t>
      </w:r>
      <w:r w:rsidR="00DD5661">
        <w:fldChar w:fldCharType="begin"/>
      </w:r>
      <w:r w:rsidR="00DD5661" w:rsidRPr="00BA447C">
        <w:rPr>
          <w:lang w:val="ro-RO"/>
        </w:rPr>
        <w:instrText xml:space="preserve"> HYPERLINK "http://politiacapitalei.md" </w:instrText>
      </w:r>
      <w:r w:rsidR="00DD5661">
        <w:fldChar w:fldCharType="separate"/>
      </w:r>
      <w:r w:rsidRPr="00F8318F">
        <w:rPr>
          <w:rStyle w:val="Hyperlink"/>
          <w:rFonts w:cs="Arial"/>
          <w:lang w:val="ro-RO"/>
        </w:rPr>
        <w:t>http://politiacapitalei.md</w:t>
      </w:r>
      <w:r w:rsidR="00DD5661">
        <w:rPr>
          <w:rStyle w:val="Hyperlink"/>
          <w:rFonts w:cs="Arial"/>
          <w:lang w:val="ro-RO"/>
        </w:rPr>
        <w:fldChar w:fldCharType="end"/>
      </w:r>
      <w:r w:rsidRPr="00F8318F">
        <w:rPr>
          <w:lang w:val="ro-RO"/>
        </w:rPr>
        <w:t xml:space="preserve"> </w:t>
      </w:r>
    </w:p>
  </w:footnote>
  <w:footnote w:id="22">
    <w:p w14:paraId="4C91CFDD" w14:textId="33D42F04" w:rsidR="009D28A0" w:rsidRPr="00BE34ED" w:rsidRDefault="009D28A0">
      <w:pPr>
        <w:pStyle w:val="FootnoteText"/>
        <w:rPr>
          <w:lang w:val="it-IT"/>
        </w:rPr>
      </w:pPr>
      <w:r w:rsidRPr="00313919">
        <w:rPr>
          <w:rStyle w:val="FootnoteReference"/>
          <w:lang w:val="ro-RO"/>
        </w:rPr>
        <w:footnoteRef/>
      </w:r>
      <w:r w:rsidRPr="00313919">
        <w:rPr>
          <w:lang w:val="ro-RO"/>
        </w:rPr>
        <w:t xml:space="preserve"> </w:t>
      </w:r>
      <w:r w:rsidRPr="00313919">
        <w:rPr>
          <w:lang w:val="ro-RO"/>
        </w:rPr>
        <w:t xml:space="preserve">Decizia Consiliului Municipal Chișinău nr.2/9 din 20.11.2019 </w:t>
      </w:r>
      <w:r>
        <w:rPr>
          <w:lang w:val="ro-RO"/>
        </w:rPr>
        <w:t>Cu privire la aprobarea într-o nouă redacție a Comisiei municipale pentru protecția copilului aflat în dificultate și a Regulamentului privind organizarea și funcționarea Comisiei. Disponibil la:</w:t>
      </w:r>
      <w:r w:rsidRPr="00313919">
        <w:rPr>
          <w:lang w:val="ro-RO"/>
        </w:rPr>
        <w:t xml:space="preserve"> </w:t>
      </w:r>
      <w:hyperlink r:id="rId15" w:history="1">
        <w:r w:rsidRPr="00BE34ED">
          <w:rPr>
            <w:rStyle w:val="Hyperlink"/>
            <w:lang w:val="it-IT"/>
          </w:rPr>
          <w:t>https://www.chisinau.md/doct.php?l=ro&amp;idc=408&amp;id=27867&amp;t=/Consiliul/Activitatea-Consiliului/Decizii-CMC/Decizia-nr-29-din-20-noiembrie-2019-Cu-privire-la-aprobarea-intr-o-noua-redactie-a-Comisiei-municipale-pentru-protectia-copilului-aflat-in-dificultate-i-a-Regulamentului-privind-organizarea-i-functionarea-Comisiei</w:t>
        </w:r>
      </w:hyperlink>
      <w:r w:rsidRPr="00BE34ED">
        <w:rPr>
          <w:lang w:val="it-IT"/>
        </w:rPr>
        <w:t xml:space="preserve"> </w:t>
      </w:r>
    </w:p>
  </w:footnote>
  <w:footnote w:id="23">
    <w:p w14:paraId="232C92AD" w14:textId="77777777" w:rsidR="009D28A0" w:rsidRPr="00313919" w:rsidRDefault="009D28A0" w:rsidP="00313919">
      <w:pPr>
        <w:autoSpaceDE w:val="0"/>
        <w:autoSpaceDN w:val="0"/>
        <w:adjustRightInd w:val="0"/>
        <w:snapToGrid w:val="0"/>
        <w:spacing w:after="0" w:line="240" w:lineRule="auto"/>
        <w:rPr>
          <w:rFonts w:ascii="Arial" w:hAnsi="Arial" w:cs="Arial"/>
          <w:sz w:val="16"/>
          <w:szCs w:val="16"/>
          <w:lang w:val="ro-RO"/>
        </w:rPr>
      </w:pPr>
      <w:r w:rsidRPr="00313919">
        <w:rPr>
          <w:rStyle w:val="FootnoteReference"/>
          <w:rFonts w:ascii="Arial" w:eastAsia="Calibri" w:hAnsi="Arial" w:cs="Arial"/>
          <w:sz w:val="16"/>
          <w:szCs w:val="16"/>
        </w:rPr>
        <w:footnoteRef/>
      </w:r>
      <w:r w:rsidRPr="00313919">
        <w:rPr>
          <w:rFonts w:ascii="Arial" w:hAnsi="Arial" w:cs="Arial"/>
          <w:sz w:val="16"/>
          <w:szCs w:val="16"/>
          <w:lang w:val="ro-RO"/>
        </w:rPr>
        <w:t xml:space="preserve"> </w:t>
      </w:r>
      <w:proofErr w:type="spellStart"/>
      <w:r w:rsidRPr="00313919">
        <w:rPr>
          <w:rFonts w:ascii="Arial" w:hAnsi="Arial" w:cs="Arial"/>
          <w:sz w:val="16"/>
          <w:szCs w:val="16"/>
          <w:lang w:val="ro-RO"/>
        </w:rPr>
        <w:t>Hotărîrea</w:t>
      </w:r>
      <w:proofErr w:type="spellEnd"/>
      <w:r w:rsidRPr="00313919">
        <w:rPr>
          <w:rFonts w:ascii="Arial" w:hAnsi="Arial" w:cs="Arial"/>
          <w:sz w:val="16"/>
          <w:szCs w:val="16"/>
          <w:lang w:val="ro-RO"/>
        </w:rPr>
        <w:t xml:space="preserve"> de Guvern nr. 7 din 20.01.2016 cu privire la aprobarea Regulamentului-cadru privind organizarea şi funcţionarea Comisiei pentru protecţia copilului aflat în dificultate, art.9 al Regulamentului, </w:t>
      </w:r>
      <w:hyperlink r:id="rId16" w:history="1">
        <w:r w:rsidRPr="00313919">
          <w:rPr>
            <w:rStyle w:val="Hyperlink"/>
            <w:rFonts w:ascii="Arial" w:hAnsi="Arial" w:cs="Arial"/>
            <w:sz w:val="16"/>
            <w:szCs w:val="16"/>
            <w:lang w:val="ro-RO"/>
          </w:rPr>
          <w:t>http://lex.justice.md/md/362785/</w:t>
        </w:r>
      </w:hyperlink>
      <w:r w:rsidRPr="00313919">
        <w:rPr>
          <w:rFonts w:ascii="Arial" w:hAnsi="Arial" w:cs="Arial"/>
          <w:sz w:val="16"/>
          <w:szCs w:val="16"/>
          <w:lang w:val="ro-RO"/>
        </w:rPr>
        <w:t xml:space="preserve"> </w:t>
      </w:r>
    </w:p>
  </w:footnote>
  <w:footnote w:id="24">
    <w:p w14:paraId="0003C347" w14:textId="77777777" w:rsidR="009D28A0" w:rsidRPr="00313919" w:rsidRDefault="009D28A0" w:rsidP="00313919">
      <w:pPr>
        <w:pStyle w:val="FootnoteText"/>
        <w:rPr>
          <w:rFonts w:cs="Arial"/>
          <w:lang w:val="it-IT"/>
        </w:rPr>
      </w:pPr>
      <w:r w:rsidRPr="00313919">
        <w:rPr>
          <w:rStyle w:val="FootnoteReference"/>
          <w:rFonts w:ascii="Arial" w:hAnsi="Arial" w:cs="Arial"/>
        </w:rPr>
        <w:footnoteRef/>
      </w:r>
      <w:r w:rsidRPr="00313919">
        <w:rPr>
          <w:rFonts w:cs="Arial"/>
          <w:lang w:val="it-IT"/>
        </w:rPr>
        <w:t xml:space="preserve"> </w:t>
      </w:r>
      <w:proofErr w:type="spellStart"/>
      <w:r w:rsidRPr="00313919">
        <w:rPr>
          <w:rFonts w:cs="Arial"/>
          <w:lang w:val="it-IT"/>
        </w:rPr>
        <w:t>Decizia</w:t>
      </w:r>
      <w:proofErr w:type="spellEnd"/>
      <w:r w:rsidRPr="00313919">
        <w:rPr>
          <w:rFonts w:cs="Arial"/>
          <w:lang w:val="it-IT"/>
        </w:rPr>
        <w:t xml:space="preserve"> 13/13 </w:t>
      </w:r>
      <w:proofErr w:type="spellStart"/>
      <w:r w:rsidRPr="00313919">
        <w:rPr>
          <w:rFonts w:cs="Arial"/>
          <w:lang w:val="it-IT"/>
        </w:rPr>
        <w:t>din</w:t>
      </w:r>
      <w:proofErr w:type="spellEnd"/>
      <w:r w:rsidRPr="00313919">
        <w:rPr>
          <w:rFonts w:cs="Arial"/>
          <w:lang w:val="it-IT"/>
        </w:rPr>
        <w:t xml:space="preserve"> 22.07.2004 cu </w:t>
      </w:r>
      <w:proofErr w:type="spellStart"/>
      <w:r w:rsidRPr="00313919">
        <w:rPr>
          <w:rFonts w:cs="Arial"/>
          <w:lang w:val="it-IT"/>
        </w:rPr>
        <w:t>privire</w:t>
      </w:r>
      <w:proofErr w:type="spellEnd"/>
      <w:r w:rsidRPr="00313919">
        <w:rPr>
          <w:rFonts w:cs="Arial"/>
          <w:lang w:val="it-IT"/>
        </w:rPr>
        <w:t xml:space="preserve"> </w:t>
      </w:r>
      <w:proofErr w:type="gramStart"/>
      <w:r w:rsidRPr="00313919">
        <w:rPr>
          <w:rFonts w:cs="Arial"/>
          <w:lang w:val="it-IT"/>
        </w:rPr>
        <w:t xml:space="preserve">la </w:t>
      </w:r>
      <w:proofErr w:type="spellStart"/>
      <w:proofErr w:type="gramEnd"/>
      <w:r w:rsidRPr="00313919">
        <w:rPr>
          <w:rFonts w:cs="Arial"/>
          <w:lang w:val="it-IT"/>
        </w:rPr>
        <w:t>aprobarea</w:t>
      </w:r>
      <w:proofErr w:type="spellEnd"/>
      <w:r w:rsidRPr="00313919">
        <w:rPr>
          <w:rFonts w:cs="Arial"/>
          <w:lang w:val="it-IT"/>
        </w:rPr>
        <w:t xml:space="preserve"> </w:t>
      </w:r>
      <w:proofErr w:type="spellStart"/>
      <w:r w:rsidRPr="00313919">
        <w:rPr>
          <w:rFonts w:cs="Arial"/>
          <w:lang w:val="it-IT"/>
        </w:rPr>
        <w:t>Regulamentului</w:t>
      </w:r>
      <w:proofErr w:type="spellEnd"/>
      <w:r w:rsidRPr="00313919">
        <w:rPr>
          <w:rFonts w:cs="Arial"/>
          <w:lang w:val="it-IT"/>
        </w:rPr>
        <w:t xml:space="preserve"> </w:t>
      </w:r>
      <w:proofErr w:type="spellStart"/>
      <w:r w:rsidRPr="00313919">
        <w:rPr>
          <w:rFonts w:cs="Arial"/>
          <w:lang w:val="it-IT"/>
        </w:rPr>
        <w:t>Consiliului</w:t>
      </w:r>
      <w:proofErr w:type="spellEnd"/>
      <w:r w:rsidRPr="00313919">
        <w:rPr>
          <w:rFonts w:cs="Arial"/>
          <w:lang w:val="it-IT"/>
        </w:rPr>
        <w:t xml:space="preserve"> </w:t>
      </w:r>
      <w:proofErr w:type="spellStart"/>
      <w:r w:rsidRPr="00313919">
        <w:rPr>
          <w:rFonts w:cs="Arial"/>
          <w:lang w:val="it-IT"/>
        </w:rPr>
        <w:t>municipal</w:t>
      </w:r>
      <w:proofErr w:type="spellEnd"/>
      <w:r w:rsidRPr="00313919">
        <w:rPr>
          <w:rFonts w:cs="Arial"/>
          <w:lang w:val="it-IT"/>
        </w:rPr>
        <w:t xml:space="preserve"> pentru </w:t>
      </w:r>
      <w:proofErr w:type="spellStart"/>
      <w:r w:rsidRPr="00313919">
        <w:rPr>
          <w:rFonts w:cs="Arial"/>
          <w:lang w:val="it-IT"/>
        </w:rPr>
        <w:t>protecția</w:t>
      </w:r>
      <w:proofErr w:type="spellEnd"/>
      <w:r w:rsidRPr="00313919">
        <w:rPr>
          <w:rFonts w:cs="Arial"/>
          <w:lang w:val="it-IT"/>
        </w:rPr>
        <w:t xml:space="preserve"> </w:t>
      </w:r>
      <w:proofErr w:type="spellStart"/>
      <w:r w:rsidRPr="00313919">
        <w:rPr>
          <w:rFonts w:cs="Arial"/>
          <w:lang w:val="it-IT"/>
        </w:rPr>
        <w:t>drepturilor</w:t>
      </w:r>
      <w:proofErr w:type="spellEnd"/>
      <w:r w:rsidRPr="00313919">
        <w:rPr>
          <w:rFonts w:cs="Arial"/>
          <w:lang w:val="it-IT"/>
        </w:rPr>
        <w:t xml:space="preserve"> </w:t>
      </w:r>
      <w:proofErr w:type="spellStart"/>
      <w:r w:rsidRPr="00313919">
        <w:rPr>
          <w:rFonts w:cs="Arial"/>
          <w:lang w:val="it-IT"/>
        </w:rPr>
        <w:t>copilului</w:t>
      </w:r>
      <w:proofErr w:type="spellEnd"/>
    </w:p>
  </w:footnote>
  <w:footnote w:id="25">
    <w:p w14:paraId="5650E5D8" w14:textId="3BB5179F" w:rsidR="009D28A0" w:rsidRPr="005939D2" w:rsidRDefault="009D28A0">
      <w:pPr>
        <w:pStyle w:val="FootnoteText"/>
        <w:rPr>
          <w:lang w:val="ro-RO"/>
        </w:rPr>
      </w:pPr>
      <w:r w:rsidRPr="005939D2">
        <w:rPr>
          <w:rStyle w:val="FootnoteReference"/>
          <w:lang w:val="ro-RO"/>
        </w:rPr>
        <w:footnoteRef/>
      </w:r>
      <w:r w:rsidRPr="005939D2">
        <w:rPr>
          <w:lang w:val="ro-RO"/>
        </w:rPr>
        <w:t xml:space="preserve"> </w:t>
      </w:r>
      <w:r w:rsidRPr="005939D2">
        <w:rPr>
          <w:lang w:val="ro-RO"/>
        </w:rPr>
        <w:t xml:space="preserve">HG 434 din 10.06.2014 privind aprobarea Strategiei pentru protecția copilului pe anii 2014-2020. Disponibil la: </w:t>
      </w:r>
      <w:hyperlink r:id="rId17" w:history="1">
        <w:r w:rsidRPr="005939D2">
          <w:rPr>
            <w:rStyle w:val="Hyperlink"/>
            <w:lang w:val="ro-RO"/>
          </w:rPr>
          <w:t>https://www.legis.md/cautare/getResults?doc_id=18628&amp;lang=ro</w:t>
        </w:r>
      </w:hyperlink>
      <w:r w:rsidRPr="005939D2">
        <w:rPr>
          <w:lang w:val="ro-RO"/>
        </w:rPr>
        <w:t xml:space="preserve"> </w:t>
      </w:r>
    </w:p>
  </w:footnote>
  <w:footnote w:id="26">
    <w:p w14:paraId="4348490F" w14:textId="5DF8EA60" w:rsidR="009D28A0" w:rsidRPr="005939D2" w:rsidRDefault="009D28A0">
      <w:pPr>
        <w:pStyle w:val="FootnoteText"/>
        <w:rPr>
          <w:lang w:val="ro-RO"/>
        </w:rPr>
      </w:pPr>
      <w:r w:rsidRPr="005939D2">
        <w:rPr>
          <w:rStyle w:val="FootnoteReference"/>
          <w:lang w:val="ro-RO"/>
        </w:rPr>
        <w:footnoteRef/>
      </w:r>
      <w:r w:rsidRPr="005939D2">
        <w:rPr>
          <w:lang w:val="ro-RO"/>
        </w:rPr>
        <w:t xml:space="preserve"> </w:t>
      </w:r>
      <w:r w:rsidRPr="005939D2">
        <w:rPr>
          <w:lang w:val="ro-RO"/>
        </w:rPr>
        <w:t xml:space="preserve">HG 835 din 04.07.2016 cu privire la aprobarea Planului de acțiuni pentru anii 2016-2020 privind implementarea Strategiei pentru protecția copilului pe anii 2014-2020. Disponibil la: </w:t>
      </w:r>
      <w:hyperlink r:id="rId18" w:history="1">
        <w:r w:rsidRPr="005939D2">
          <w:rPr>
            <w:rStyle w:val="Hyperlink"/>
            <w:lang w:val="ro-RO"/>
          </w:rPr>
          <w:t>https://www.legis.md/cautare/getResults?doc_id=93739&amp;lang=ro</w:t>
        </w:r>
      </w:hyperlink>
      <w:r w:rsidRPr="005939D2">
        <w:rPr>
          <w:lang w:val="ro-RO"/>
        </w:rPr>
        <w:t xml:space="preserve"> </w:t>
      </w:r>
    </w:p>
  </w:footnote>
  <w:footnote w:id="27">
    <w:p w14:paraId="23A8B21B" w14:textId="76BED897" w:rsidR="009D28A0" w:rsidRPr="005939D2" w:rsidRDefault="009D28A0">
      <w:pPr>
        <w:pStyle w:val="FootnoteText"/>
        <w:rPr>
          <w:lang w:val="ro-RO"/>
        </w:rPr>
      </w:pPr>
      <w:r w:rsidRPr="005939D2">
        <w:rPr>
          <w:rStyle w:val="FootnoteReference"/>
          <w:lang w:val="ro-RO"/>
        </w:rPr>
        <w:footnoteRef/>
      </w:r>
      <w:r w:rsidRPr="005939D2">
        <w:rPr>
          <w:lang w:val="ro-RO"/>
        </w:rPr>
        <w:t xml:space="preserve"> </w:t>
      </w:r>
      <w:r w:rsidRPr="005939D2">
        <w:rPr>
          <w:lang w:val="ro-RO"/>
        </w:rPr>
        <w:t xml:space="preserve">Gheorghe, Camelia, </w:t>
      </w:r>
      <w:proofErr w:type="spellStart"/>
      <w:r w:rsidRPr="005939D2">
        <w:rPr>
          <w:lang w:val="ro-RO"/>
        </w:rPr>
        <w:t>Budianschi</w:t>
      </w:r>
      <w:proofErr w:type="spellEnd"/>
      <w:r w:rsidRPr="005939D2">
        <w:rPr>
          <w:lang w:val="ro-RO"/>
        </w:rPr>
        <w:t xml:space="preserve">, Dumitru, APSCF, UNICEF Moldova. Chișinău 2019. Raportul de evaluare a eficienței și eficacității DMPDC. Disponibil la: </w:t>
      </w:r>
      <w:hyperlink r:id="rId19" w:history="1">
        <w:r w:rsidRPr="005939D2">
          <w:rPr>
            <w:rStyle w:val="Hyperlink"/>
            <w:lang w:val="ro-RO"/>
          </w:rPr>
          <w:t>http://aliantacf.md/wp-content/uploads/2019/06/APSCF_raport-evaluare-DMPDC.pdf</w:t>
        </w:r>
      </w:hyperlink>
      <w:r w:rsidRPr="005939D2">
        <w:rPr>
          <w:lang w:val="ro-RO"/>
        </w:rPr>
        <w:t xml:space="preserve"> </w:t>
      </w:r>
    </w:p>
  </w:footnote>
  <w:footnote w:id="28">
    <w:p w14:paraId="2348DE0D" w14:textId="77777777" w:rsidR="009D28A0" w:rsidRPr="00313919" w:rsidRDefault="009D28A0" w:rsidP="00F020D0">
      <w:pPr>
        <w:pStyle w:val="FootnoteText"/>
        <w:rPr>
          <w:rFonts w:cs="Arial"/>
          <w:lang w:val="ro-RO"/>
        </w:rPr>
      </w:pPr>
      <w:r w:rsidRPr="00313919">
        <w:rPr>
          <w:rStyle w:val="FootnoteReference"/>
          <w:rFonts w:ascii="Arial" w:hAnsi="Arial" w:cs="Arial"/>
          <w:lang w:val="ro-RO"/>
        </w:rPr>
        <w:footnoteRef/>
      </w:r>
      <w:r w:rsidRPr="00313919">
        <w:rPr>
          <w:rFonts w:cs="Arial"/>
          <w:lang w:val="ro-RO"/>
        </w:rPr>
        <w:t xml:space="preserve"> </w:t>
      </w:r>
      <w:r w:rsidRPr="00313919">
        <w:rPr>
          <w:rFonts w:cs="Arial"/>
          <w:lang w:val="ro-RO"/>
        </w:rPr>
        <w:t>Consiliul Economic și Social al ONU (2008), Strategia UNICEF de protecție a copilului, E/ICEF/2008/5/Rev.1, para. 12-13</w:t>
      </w:r>
    </w:p>
  </w:footnote>
  <w:footnote w:id="29">
    <w:p w14:paraId="3D7B5DF5" w14:textId="77777777" w:rsidR="009D28A0" w:rsidRPr="00ED3119" w:rsidRDefault="009D28A0" w:rsidP="00F020D0">
      <w:pPr>
        <w:pStyle w:val="FootnoteText"/>
        <w:rPr>
          <w:lang w:val="ro-RO"/>
        </w:rPr>
      </w:pPr>
      <w:r w:rsidRPr="00ED3119">
        <w:rPr>
          <w:rStyle w:val="FootnoteReference"/>
          <w:rFonts w:ascii="Arial" w:hAnsi="Arial" w:cs="Arial"/>
          <w:lang w:val="ro-RO"/>
        </w:rPr>
        <w:footnoteRef/>
      </w:r>
      <w:r w:rsidRPr="00ED3119">
        <w:rPr>
          <w:lang w:val="ro-RO"/>
        </w:rPr>
        <w:t xml:space="preserve"> </w:t>
      </w:r>
      <w:r w:rsidRPr="00ED3119">
        <w:rPr>
          <w:lang w:val="ro-RO"/>
        </w:rPr>
        <w:t>Formele de violență conform Comentariului General nr.13 (2011) la Convenția ONU cu privire la drepturile copilului, sunt: neglijare sau tratament neglijent; violență psihică; violență fizică; pedepse corporale; abuz sexual și exploatare; tortura și tratamente sau pedepse inumane sau degradante; violență între copii; auto-agresiune; practici dăunătoare; violența în mass-media; violența prin intermediul tehnologiilor informaționale și de comunicare; violența instituțională și de sistem a drepturilor copilului</w:t>
      </w:r>
    </w:p>
  </w:footnote>
  <w:footnote w:id="30">
    <w:p w14:paraId="40D0538D" w14:textId="77777777" w:rsidR="009D28A0" w:rsidRPr="00ED3119" w:rsidRDefault="009D28A0" w:rsidP="00F020D0">
      <w:pPr>
        <w:pStyle w:val="FootnoteText"/>
        <w:rPr>
          <w:lang w:val="ro-RO"/>
        </w:rPr>
      </w:pPr>
      <w:r w:rsidRPr="00ED3119">
        <w:rPr>
          <w:rStyle w:val="FootnoteReference"/>
          <w:rFonts w:ascii="Arial" w:hAnsi="Arial" w:cs="Arial"/>
          <w:lang w:val="ro-RO"/>
        </w:rPr>
        <w:footnoteRef/>
      </w:r>
      <w:r w:rsidRPr="00ED3119">
        <w:rPr>
          <w:lang w:val="ro-RO"/>
        </w:rPr>
        <w:t xml:space="preserve"> </w:t>
      </w:r>
      <w:r w:rsidRPr="00ED3119">
        <w:rPr>
          <w:lang w:val="ro-RO"/>
        </w:rPr>
        <w:t xml:space="preserve">Comitetul ONU pentru Drepturile Copilului, Comentariul General Nr.13 (2011): Dreptul copilului la libertate față de toate formele de violență. Disponibil la: </w:t>
      </w:r>
      <w:hyperlink r:id="rId20" w:history="1">
        <w:r w:rsidRPr="00ED3119">
          <w:rPr>
            <w:rStyle w:val="Hyperlink"/>
            <w:rFonts w:cs="Arial"/>
            <w:lang w:val="ro-RO"/>
          </w:rPr>
          <w:t>https://www.refworld.org/docid/4e6da4922.html</w:t>
        </w:r>
      </w:hyperlink>
      <w:r w:rsidRPr="00ED3119">
        <w:rPr>
          <w:lang w:val="ro-RO"/>
        </w:rPr>
        <w:t xml:space="preserve"> </w:t>
      </w:r>
    </w:p>
  </w:footnote>
  <w:footnote w:id="31">
    <w:p w14:paraId="13221002" w14:textId="77777777" w:rsidR="009D28A0" w:rsidRPr="00ED3119" w:rsidRDefault="009D28A0" w:rsidP="00F020D0">
      <w:pPr>
        <w:pStyle w:val="FootnoteText"/>
        <w:rPr>
          <w:rFonts w:cs="Arial"/>
          <w:lang w:val="ro-RO"/>
        </w:rPr>
      </w:pPr>
      <w:r w:rsidRPr="00ED3119">
        <w:rPr>
          <w:rStyle w:val="FootnoteReference"/>
          <w:rFonts w:ascii="Arial" w:hAnsi="Arial" w:cs="Arial"/>
          <w:lang w:val="ro-RO"/>
        </w:rPr>
        <w:footnoteRef/>
      </w:r>
      <w:r w:rsidRPr="00ED3119">
        <w:rPr>
          <w:rFonts w:cs="Arial"/>
          <w:lang w:val="ro-RO"/>
        </w:rPr>
        <w:t xml:space="preserve"> </w:t>
      </w:r>
      <w:r w:rsidRPr="00ED3119">
        <w:rPr>
          <w:rFonts w:cs="Arial"/>
          <w:lang w:val="ro-RO"/>
        </w:rPr>
        <w:t xml:space="preserve">Art.3, Legea Nr.140 din 14.06.2013 privind protecția specială a copiilor aflați în situație de risc și a copiilor separați de părinți. Disponibil la: </w:t>
      </w:r>
      <w:hyperlink r:id="rId21" w:history="1">
        <w:r w:rsidRPr="00ED3119">
          <w:rPr>
            <w:rStyle w:val="Hyperlink"/>
            <w:rFonts w:cs="Arial"/>
            <w:lang w:val="ro-RO"/>
          </w:rPr>
          <w:t>http://lex.justice.md/md/348972/</w:t>
        </w:r>
      </w:hyperlink>
      <w:r w:rsidRPr="00ED3119">
        <w:rPr>
          <w:rStyle w:val="Hyperlink"/>
          <w:rFonts w:cs="Arial"/>
          <w:lang w:val="ro-RO"/>
        </w:rPr>
        <w:t xml:space="preserve"> </w:t>
      </w:r>
    </w:p>
  </w:footnote>
  <w:footnote w:id="32">
    <w:p w14:paraId="1CCCD0A8" w14:textId="77777777" w:rsidR="009D28A0" w:rsidRPr="00ED3119" w:rsidRDefault="009D28A0" w:rsidP="00F020D0">
      <w:pPr>
        <w:pStyle w:val="FootnoteText"/>
        <w:rPr>
          <w:rFonts w:cs="Arial"/>
          <w:lang w:val="ro-RO"/>
        </w:rPr>
      </w:pPr>
      <w:r w:rsidRPr="00ED3119">
        <w:rPr>
          <w:rStyle w:val="FootnoteReference"/>
          <w:rFonts w:ascii="Arial" w:hAnsi="Arial" w:cs="Arial"/>
          <w:lang w:val="ro-RO"/>
        </w:rPr>
        <w:footnoteRef/>
      </w:r>
      <w:r w:rsidRPr="00ED3119">
        <w:rPr>
          <w:rFonts w:cs="Arial"/>
          <w:lang w:val="ro-RO"/>
        </w:rPr>
        <w:t xml:space="preserve"> </w:t>
      </w:r>
      <w:r w:rsidRPr="00ED3119">
        <w:rPr>
          <w:rFonts w:cs="Arial"/>
          <w:lang w:val="ro-RO"/>
        </w:rPr>
        <w:t>Tipurile de violență conform art. 2 din Legea Nr.45-XVI din 01.03.2007 cu privire la prevenirea şi combaterea violenţei în familie</w:t>
      </w:r>
      <w:r w:rsidRPr="00ED3119">
        <w:rPr>
          <w:rFonts w:cs="Arial"/>
          <w:iCs/>
          <w:lang w:val="ro-RO"/>
        </w:rPr>
        <w:t>, sunt: violenţa în familie</w:t>
      </w:r>
      <w:r w:rsidRPr="00ED3119">
        <w:rPr>
          <w:rFonts w:cs="Arial"/>
          <w:lang w:val="ro-RO"/>
        </w:rPr>
        <w:t>;</w:t>
      </w:r>
      <w:r w:rsidRPr="00ED3119">
        <w:rPr>
          <w:rStyle w:val="docbody"/>
          <w:rFonts w:cs="Arial"/>
          <w:iCs/>
          <w:color w:val="000000"/>
          <w:lang w:val="ro-RO"/>
        </w:rPr>
        <w:t xml:space="preserve"> violenţa fizică</w:t>
      </w:r>
      <w:r w:rsidRPr="00ED3119">
        <w:rPr>
          <w:rStyle w:val="docbody"/>
          <w:rFonts w:cs="Arial"/>
          <w:color w:val="000000"/>
          <w:lang w:val="ro-RO"/>
        </w:rPr>
        <w:t xml:space="preserve">; </w:t>
      </w:r>
      <w:r w:rsidRPr="00ED3119">
        <w:rPr>
          <w:rStyle w:val="docbody"/>
          <w:rFonts w:cs="Arial"/>
          <w:iCs/>
          <w:color w:val="000000"/>
          <w:lang w:val="ro-RO"/>
        </w:rPr>
        <w:t>violenţa sexuală</w:t>
      </w:r>
      <w:r w:rsidRPr="00ED3119">
        <w:rPr>
          <w:rStyle w:val="docbody"/>
          <w:rFonts w:cs="Arial"/>
          <w:color w:val="000000"/>
          <w:lang w:val="ro-RO"/>
        </w:rPr>
        <w:t>;</w:t>
      </w:r>
      <w:r w:rsidRPr="00ED3119">
        <w:rPr>
          <w:rStyle w:val="docbody"/>
          <w:rFonts w:cs="Arial"/>
          <w:iCs/>
          <w:color w:val="000000"/>
          <w:lang w:val="ro-RO"/>
        </w:rPr>
        <w:t xml:space="preserve"> violenţa psihologică</w:t>
      </w:r>
      <w:r w:rsidRPr="00ED3119">
        <w:rPr>
          <w:rStyle w:val="docbody"/>
          <w:rFonts w:cs="Arial"/>
          <w:color w:val="000000"/>
          <w:lang w:val="ro-RO"/>
        </w:rPr>
        <w:t>;</w:t>
      </w:r>
      <w:r w:rsidRPr="00ED3119">
        <w:rPr>
          <w:rStyle w:val="docbody"/>
          <w:rFonts w:cs="Arial"/>
          <w:iCs/>
          <w:color w:val="000000"/>
          <w:lang w:val="ro-RO"/>
        </w:rPr>
        <w:t xml:space="preserve"> violenţa spirituală</w:t>
      </w:r>
      <w:r w:rsidRPr="00ED3119">
        <w:rPr>
          <w:rStyle w:val="docbody"/>
          <w:rFonts w:cs="Arial"/>
          <w:color w:val="000000"/>
          <w:lang w:val="ro-RO"/>
        </w:rPr>
        <w:t>;</w:t>
      </w:r>
      <w:r w:rsidRPr="00ED3119">
        <w:rPr>
          <w:rFonts w:cs="Arial"/>
          <w:iCs/>
          <w:lang w:val="ro-RO"/>
        </w:rPr>
        <w:t xml:space="preserve"> </w:t>
      </w:r>
      <w:r w:rsidRPr="00ED3119">
        <w:rPr>
          <w:rStyle w:val="docbody"/>
          <w:rFonts w:cs="Arial"/>
          <w:iCs/>
          <w:color w:val="000000"/>
          <w:lang w:val="ro-RO"/>
        </w:rPr>
        <w:t>violenţa economică</w:t>
      </w:r>
    </w:p>
  </w:footnote>
  <w:footnote w:id="33">
    <w:p w14:paraId="786D6BC9" w14:textId="77777777" w:rsidR="009D28A0" w:rsidRPr="00ED3119" w:rsidRDefault="009D28A0" w:rsidP="00F020D0">
      <w:pPr>
        <w:pStyle w:val="FootnoteText"/>
        <w:rPr>
          <w:rFonts w:cs="Arial"/>
          <w:lang w:val="ro-RO"/>
        </w:rPr>
      </w:pPr>
      <w:r w:rsidRPr="00ED3119">
        <w:rPr>
          <w:rStyle w:val="FootnoteReference"/>
          <w:rFonts w:ascii="Arial" w:hAnsi="Arial" w:cs="Arial"/>
          <w:lang w:val="ro-RO"/>
        </w:rPr>
        <w:footnoteRef/>
      </w:r>
      <w:r w:rsidRPr="00ED3119">
        <w:rPr>
          <w:rFonts w:cs="Arial"/>
          <w:lang w:val="ro-RO"/>
        </w:rPr>
        <w:t xml:space="preserve"> </w:t>
      </w:r>
      <w:r w:rsidRPr="00ED3119">
        <w:rPr>
          <w:rFonts w:cs="Arial"/>
          <w:lang w:val="ro-RO"/>
        </w:rPr>
        <w:t xml:space="preserve">Art.3, Legea Nr.140 din 14.06.2013 privind protecția specială a copiilor aflați în situație de risc și a copiilor separați de părinți. Disponibil la: </w:t>
      </w:r>
      <w:hyperlink r:id="rId22" w:history="1">
        <w:r w:rsidRPr="00ED3119">
          <w:rPr>
            <w:rStyle w:val="Hyperlink"/>
            <w:rFonts w:cs="Arial"/>
            <w:lang w:val="ro-RO"/>
          </w:rPr>
          <w:t>http://lex.justice.md/md/348972/</w:t>
        </w:r>
      </w:hyperlink>
      <w:r w:rsidRPr="00ED3119">
        <w:rPr>
          <w:rStyle w:val="Hyperlink"/>
          <w:rFonts w:cs="Arial"/>
          <w:lang w:val="ro-RO"/>
        </w:rPr>
        <w:t xml:space="preserve"> </w:t>
      </w:r>
    </w:p>
  </w:footnote>
  <w:footnote w:id="34">
    <w:p w14:paraId="18CCE50C" w14:textId="77777777" w:rsidR="009D28A0" w:rsidRPr="00ED3119" w:rsidRDefault="009D28A0" w:rsidP="00F020D0">
      <w:pPr>
        <w:spacing w:after="0" w:line="240" w:lineRule="auto"/>
        <w:jc w:val="both"/>
        <w:rPr>
          <w:rFonts w:ascii="Arial" w:hAnsi="Arial" w:cs="Arial"/>
          <w:color w:val="000000"/>
          <w:sz w:val="16"/>
          <w:szCs w:val="16"/>
          <w:lang w:val="ro-RO"/>
        </w:rPr>
      </w:pPr>
      <w:r w:rsidRPr="00ED3119">
        <w:rPr>
          <w:rStyle w:val="FootnoteReference"/>
          <w:rFonts w:ascii="Arial" w:hAnsi="Arial" w:cs="Arial"/>
          <w:sz w:val="16"/>
          <w:szCs w:val="16"/>
          <w:lang w:val="ro-RO"/>
        </w:rPr>
        <w:footnoteRef/>
      </w:r>
      <w:r w:rsidRPr="00ED3119">
        <w:rPr>
          <w:rFonts w:ascii="Arial" w:hAnsi="Arial" w:cs="Arial"/>
          <w:sz w:val="16"/>
          <w:szCs w:val="16"/>
          <w:lang w:val="ro-RO"/>
        </w:rPr>
        <w:t xml:space="preserve"> </w:t>
      </w:r>
      <w:r w:rsidRPr="00ED3119">
        <w:rPr>
          <w:rFonts w:ascii="Arial" w:hAnsi="Arial" w:cs="Arial"/>
          <w:color w:val="000000"/>
          <w:sz w:val="16"/>
          <w:szCs w:val="16"/>
          <w:lang w:val="ro-RO"/>
        </w:rPr>
        <w:t xml:space="preserve">Forme de neglijare definite de </w:t>
      </w:r>
      <w:r w:rsidRPr="00ED3119">
        <w:rPr>
          <w:rFonts w:ascii="Arial" w:hAnsi="Arial" w:cs="Arial"/>
          <w:i/>
          <w:sz w:val="16"/>
          <w:szCs w:val="16"/>
          <w:lang w:val="ro-RO"/>
        </w:rPr>
        <w:t>Legea Nr.140 din 14.06.2013 privind protecția specială a copiilor aflați în situație de risc și a copiilor separați de părinți</w:t>
      </w:r>
      <w:r w:rsidRPr="00ED3119">
        <w:rPr>
          <w:rFonts w:ascii="Arial" w:hAnsi="Arial" w:cs="Arial"/>
          <w:sz w:val="16"/>
          <w:szCs w:val="16"/>
          <w:lang w:val="ro-RO"/>
        </w:rPr>
        <w:t xml:space="preserve"> sunt</w:t>
      </w:r>
      <w:r w:rsidRPr="00ED3119">
        <w:rPr>
          <w:rFonts w:ascii="Arial" w:hAnsi="Arial" w:cs="Arial"/>
          <w:color w:val="000000"/>
          <w:sz w:val="16"/>
          <w:szCs w:val="16"/>
          <w:lang w:val="ro-RO"/>
        </w:rPr>
        <w:t xml:space="preserve">: </w:t>
      </w:r>
      <w:r w:rsidRPr="00ED3119">
        <w:rPr>
          <w:rFonts w:ascii="Arial" w:hAnsi="Arial" w:cs="Arial"/>
          <w:iCs/>
          <w:color w:val="000000"/>
          <w:sz w:val="16"/>
          <w:szCs w:val="16"/>
          <w:lang w:val="ro-RO"/>
        </w:rPr>
        <w:t>neglijare alimentară</w:t>
      </w:r>
      <w:r w:rsidRPr="00ED3119">
        <w:rPr>
          <w:rFonts w:ascii="Arial" w:hAnsi="Arial" w:cs="Arial"/>
          <w:color w:val="000000"/>
          <w:sz w:val="16"/>
          <w:szCs w:val="16"/>
          <w:lang w:val="ro-RO"/>
        </w:rPr>
        <w:t xml:space="preserve">; </w:t>
      </w:r>
      <w:r w:rsidRPr="00ED3119">
        <w:rPr>
          <w:rFonts w:ascii="Arial" w:hAnsi="Arial" w:cs="Arial"/>
          <w:iCs/>
          <w:color w:val="000000"/>
          <w:sz w:val="16"/>
          <w:szCs w:val="16"/>
          <w:lang w:val="ro-RO"/>
        </w:rPr>
        <w:t>neglijare vestimentară</w:t>
      </w:r>
      <w:r w:rsidRPr="00ED3119">
        <w:rPr>
          <w:rFonts w:ascii="Arial" w:hAnsi="Arial" w:cs="Arial"/>
          <w:color w:val="000000"/>
          <w:sz w:val="16"/>
          <w:szCs w:val="16"/>
          <w:lang w:val="ro-RO"/>
        </w:rPr>
        <w:t xml:space="preserve">; </w:t>
      </w:r>
      <w:r w:rsidRPr="00ED3119">
        <w:rPr>
          <w:rFonts w:ascii="Arial" w:hAnsi="Arial" w:cs="Arial"/>
          <w:iCs/>
          <w:color w:val="000000"/>
          <w:sz w:val="16"/>
          <w:szCs w:val="16"/>
          <w:lang w:val="ro-RO"/>
        </w:rPr>
        <w:t>neglijarea igienei</w:t>
      </w:r>
      <w:r w:rsidRPr="00ED3119">
        <w:rPr>
          <w:rFonts w:ascii="Arial" w:hAnsi="Arial" w:cs="Arial"/>
          <w:color w:val="000000"/>
          <w:sz w:val="16"/>
          <w:szCs w:val="16"/>
          <w:lang w:val="ro-RO"/>
        </w:rPr>
        <w:t xml:space="preserve">; </w:t>
      </w:r>
      <w:r w:rsidRPr="00ED3119">
        <w:rPr>
          <w:rFonts w:ascii="Arial" w:hAnsi="Arial" w:cs="Arial"/>
          <w:iCs/>
          <w:color w:val="000000"/>
          <w:sz w:val="16"/>
          <w:szCs w:val="16"/>
          <w:lang w:val="ro-RO"/>
        </w:rPr>
        <w:t>neglijare medicală</w:t>
      </w:r>
      <w:r w:rsidRPr="00ED3119">
        <w:rPr>
          <w:rFonts w:ascii="Arial" w:hAnsi="Arial" w:cs="Arial"/>
          <w:color w:val="000000"/>
          <w:sz w:val="16"/>
          <w:szCs w:val="16"/>
          <w:lang w:val="ro-RO"/>
        </w:rPr>
        <w:t xml:space="preserve">; </w:t>
      </w:r>
      <w:r w:rsidRPr="00ED3119">
        <w:rPr>
          <w:rFonts w:ascii="Arial" w:hAnsi="Arial" w:cs="Arial"/>
          <w:iCs/>
          <w:color w:val="000000"/>
          <w:sz w:val="16"/>
          <w:szCs w:val="16"/>
          <w:lang w:val="ro-RO"/>
        </w:rPr>
        <w:t>neglijare educaţională</w:t>
      </w:r>
      <w:r w:rsidRPr="00ED3119">
        <w:rPr>
          <w:rFonts w:ascii="Arial" w:hAnsi="Arial" w:cs="Arial"/>
          <w:color w:val="000000"/>
          <w:sz w:val="16"/>
          <w:szCs w:val="16"/>
          <w:lang w:val="ro-RO"/>
        </w:rPr>
        <w:t xml:space="preserve">; </w:t>
      </w:r>
      <w:r w:rsidRPr="00ED3119">
        <w:rPr>
          <w:rFonts w:ascii="Arial" w:hAnsi="Arial" w:cs="Arial"/>
          <w:iCs/>
          <w:color w:val="000000"/>
          <w:sz w:val="16"/>
          <w:szCs w:val="16"/>
          <w:lang w:val="ro-RO"/>
        </w:rPr>
        <w:t>neglijare emoţională</w:t>
      </w:r>
      <w:r w:rsidRPr="00ED3119">
        <w:rPr>
          <w:rFonts w:ascii="Arial" w:hAnsi="Arial" w:cs="Arial"/>
          <w:color w:val="000000"/>
          <w:sz w:val="16"/>
          <w:szCs w:val="16"/>
          <w:lang w:val="ro-RO"/>
        </w:rPr>
        <w:t xml:space="preserve">; </w:t>
      </w:r>
      <w:r w:rsidRPr="00ED3119">
        <w:rPr>
          <w:rFonts w:ascii="Arial" w:hAnsi="Arial" w:cs="Arial"/>
          <w:iCs/>
          <w:color w:val="000000"/>
          <w:sz w:val="16"/>
          <w:szCs w:val="16"/>
          <w:lang w:val="ro-RO"/>
        </w:rPr>
        <w:t>neglijare în supraveghere</w:t>
      </w:r>
      <w:r w:rsidRPr="00ED3119">
        <w:rPr>
          <w:rFonts w:ascii="Arial" w:hAnsi="Arial" w:cs="Arial"/>
          <w:color w:val="000000"/>
          <w:sz w:val="16"/>
          <w:szCs w:val="16"/>
          <w:lang w:val="ro-RO"/>
        </w:rPr>
        <w:t>.</w:t>
      </w:r>
    </w:p>
  </w:footnote>
  <w:footnote w:id="35">
    <w:p w14:paraId="59288D46" w14:textId="5A70FA39" w:rsidR="009D28A0" w:rsidRPr="002A12FF" w:rsidRDefault="009D28A0">
      <w:pPr>
        <w:pStyle w:val="FootnoteText"/>
        <w:rPr>
          <w:lang w:val="it-IT"/>
        </w:rPr>
      </w:pPr>
      <w:r>
        <w:rPr>
          <w:rStyle w:val="FootnoteReference"/>
        </w:rPr>
        <w:footnoteRef/>
      </w:r>
      <w:r w:rsidRPr="002A12FF">
        <w:rPr>
          <w:lang w:val="it-IT"/>
        </w:rPr>
        <w:t xml:space="preserve"> </w:t>
      </w:r>
      <w:r>
        <w:rPr>
          <w:lang w:val="ro-RO"/>
        </w:rPr>
        <w:t xml:space="preserve">Parlamentul Republicii Moldova, Legea 133 din 08.07.2011 privind protecția datelor cu caracter personal. Disponibil la: </w:t>
      </w:r>
      <w:hyperlink r:id="rId23" w:history="1">
        <w:r w:rsidRPr="002A12FF">
          <w:rPr>
            <w:rStyle w:val="Hyperlink"/>
            <w:lang w:val="it-IT"/>
          </w:rPr>
          <w:t>http://lex.justice.md/viewdoc.php?action=view&amp;view=doc&amp;id=340495&amp;lang=1</w:t>
        </w:r>
      </w:hyperlink>
      <w:r w:rsidRPr="002A12FF">
        <w:rPr>
          <w:lang w:val="it-IT"/>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2E1"/>
    <w:multiLevelType w:val="hybridMultilevel"/>
    <w:tmpl w:val="A1B65F9A"/>
    <w:lvl w:ilvl="0" w:tplc="D7A2F618">
      <w:start w:val="1"/>
      <w:numFmt w:val="decimal"/>
      <w:lvlText w:val="%1."/>
      <w:lvlJc w:val="left"/>
      <w:pPr>
        <w:tabs>
          <w:tab w:val="num" w:pos="360"/>
        </w:tabs>
        <w:ind w:left="360" w:hanging="360"/>
      </w:pPr>
      <w:rPr>
        <w:rFonts w:hint="default"/>
      </w:rPr>
    </w:lvl>
    <w:lvl w:ilvl="1" w:tplc="21DE8DB2">
      <w:start w:val="1"/>
      <w:numFmt w:val="decimal"/>
      <w:lvlText w:val="%2)"/>
      <w:lvlJc w:val="left"/>
      <w:pPr>
        <w:tabs>
          <w:tab w:val="num" w:pos="1080"/>
        </w:tabs>
        <w:ind w:left="1080" w:hanging="360"/>
      </w:pPr>
      <w:rPr>
        <w:rFonts w:ascii="Times New Roman" w:eastAsiaTheme="minorHAnsi" w:hAnsi="Times New Roman" w:cstheme="minorBidi"/>
        <w:lang w:val="en-US"/>
      </w:r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
    <w:nsid w:val="04CF241F"/>
    <w:multiLevelType w:val="hybridMultilevel"/>
    <w:tmpl w:val="B0F66DFC"/>
    <w:lvl w:ilvl="0" w:tplc="B8F65750">
      <w:start w:val="30"/>
      <w:numFmt w:val="decimal"/>
      <w:lvlText w:val="%1."/>
      <w:lvlJc w:val="left"/>
      <w:pPr>
        <w:ind w:left="928" w:hanging="360"/>
      </w:pPr>
      <w:rPr>
        <w:rFonts w:eastAsia="Calibri" w:hint="default"/>
        <w:b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nsid w:val="0AC601AB"/>
    <w:multiLevelType w:val="hybridMultilevel"/>
    <w:tmpl w:val="19E0ECA6"/>
    <w:lvl w:ilvl="0" w:tplc="1BF860E2">
      <w:start w:val="1"/>
      <w:numFmt w:val="decimal"/>
      <w:lvlText w:val="%1)"/>
      <w:lvlJc w:val="left"/>
      <w:pPr>
        <w:tabs>
          <w:tab w:val="num" w:pos="360"/>
        </w:tabs>
        <w:ind w:left="360" w:hanging="360"/>
      </w:pPr>
      <w:rPr>
        <w:rFonts w:ascii="Times New Roman" w:eastAsiaTheme="minorHAnsi" w:hAnsi="Times New Roman" w:cs="Times New Roman"/>
      </w:rPr>
    </w:lvl>
    <w:lvl w:ilvl="1" w:tplc="8F7047CE">
      <w:start w:val="1"/>
      <w:numFmt w:val="lowerLetter"/>
      <w:lvlText w:val="%2)"/>
      <w:lvlJc w:val="left"/>
      <w:pPr>
        <w:tabs>
          <w:tab w:val="num" w:pos="1080"/>
        </w:tabs>
        <w:ind w:left="1080" w:hanging="360"/>
      </w:pPr>
      <w:rPr>
        <w:rFonts w:ascii="Times New Roman" w:eastAsiaTheme="minorHAnsi" w:hAnsi="Times New Roman" w:cs="Times New Roman"/>
      </w:r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3">
    <w:nsid w:val="0C496E81"/>
    <w:multiLevelType w:val="multilevel"/>
    <w:tmpl w:val="22B0214E"/>
    <w:lvl w:ilvl="0">
      <w:start w:val="1"/>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40A0836"/>
    <w:multiLevelType w:val="multilevel"/>
    <w:tmpl w:val="0409001D"/>
    <w:numStyleLink w:val="Style1"/>
  </w:abstractNum>
  <w:abstractNum w:abstractNumId="5">
    <w:nsid w:val="14523A40"/>
    <w:multiLevelType w:val="hybridMultilevel"/>
    <w:tmpl w:val="C00636A6"/>
    <w:lvl w:ilvl="0" w:tplc="CE58A110">
      <w:start w:val="1"/>
      <w:numFmt w:val="decimal"/>
      <w:lvlText w:val="%1)"/>
      <w:lvlJc w:val="left"/>
      <w:pPr>
        <w:ind w:left="360" w:hanging="360"/>
      </w:pPr>
      <w:rPr>
        <w:rFonts w:ascii="Times New Roman" w:eastAsiaTheme="minorHAnsi" w:hAnsi="Times New Roman" w:cstheme="minorBidi"/>
      </w:rPr>
    </w:lvl>
    <w:lvl w:ilvl="1" w:tplc="04090017"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nsid w:val="151A4222"/>
    <w:multiLevelType w:val="hybridMultilevel"/>
    <w:tmpl w:val="4C0280B2"/>
    <w:lvl w:ilvl="0" w:tplc="04190017">
      <w:start w:val="1"/>
      <w:numFmt w:val="decimal"/>
      <w:lvlText w:val="%1."/>
      <w:lvlJc w:val="left"/>
      <w:pPr>
        <w:tabs>
          <w:tab w:val="num" w:pos="360"/>
        </w:tabs>
        <w:ind w:left="360" w:hanging="360"/>
      </w:pPr>
      <w:rPr>
        <w:rFonts w:hint="default"/>
      </w:rPr>
    </w:lvl>
    <w:lvl w:ilvl="1" w:tplc="C20000D2">
      <w:start w:val="1"/>
      <w:numFmt w:val="decimal"/>
      <w:lvlText w:val="%2)"/>
      <w:lvlJc w:val="left"/>
      <w:pPr>
        <w:tabs>
          <w:tab w:val="num" w:pos="1080"/>
        </w:tabs>
        <w:ind w:left="1080" w:hanging="360"/>
      </w:pPr>
      <w:rPr>
        <w:rFonts w:ascii="Times New Roman" w:eastAsiaTheme="minorHAnsi" w:hAnsi="Times New Roman" w:cstheme="minorBidi"/>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8D7236A"/>
    <w:multiLevelType w:val="hybridMultilevel"/>
    <w:tmpl w:val="84E01A82"/>
    <w:lvl w:ilvl="0" w:tplc="D7A2F618">
      <w:start w:val="1"/>
      <w:numFmt w:val="decimal"/>
      <w:lvlText w:val="%1."/>
      <w:lvlJc w:val="left"/>
      <w:pPr>
        <w:tabs>
          <w:tab w:val="num" w:pos="360"/>
        </w:tabs>
        <w:ind w:left="360" w:hanging="360"/>
      </w:pPr>
      <w:rPr>
        <w:rFonts w:hint="default"/>
      </w:rPr>
    </w:lvl>
    <w:lvl w:ilvl="1" w:tplc="7270B1C2">
      <w:start w:val="1"/>
      <w:numFmt w:val="decimal"/>
      <w:lvlText w:val="%2."/>
      <w:lvlJc w:val="left"/>
      <w:pPr>
        <w:tabs>
          <w:tab w:val="num" w:pos="1080"/>
        </w:tabs>
        <w:ind w:left="1080" w:hanging="360"/>
      </w:pPr>
      <w:rPr>
        <w:rFonts w:ascii="Times New Roman" w:eastAsiaTheme="minorHAnsi" w:hAnsi="Times New Roman" w:cstheme="minorBidi"/>
      </w:r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8">
    <w:nsid w:val="1C8E307C"/>
    <w:multiLevelType w:val="hybridMultilevel"/>
    <w:tmpl w:val="30D00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72ADD"/>
    <w:multiLevelType w:val="hybridMultilevel"/>
    <w:tmpl w:val="68BEB5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6E6EAA"/>
    <w:multiLevelType w:val="hybridMultilevel"/>
    <w:tmpl w:val="914EBF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9C5C05"/>
    <w:multiLevelType w:val="multilevel"/>
    <w:tmpl w:val="D6A6308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C44AE8"/>
    <w:multiLevelType w:val="multilevel"/>
    <w:tmpl w:val="F8AEAE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DA6AE5"/>
    <w:multiLevelType w:val="hybridMultilevel"/>
    <w:tmpl w:val="F7C24F70"/>
    <w:lvl w:ilvl="0" w:tplc="DF2ACD8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5CD0131"/>
    <w:multiLevelType w:val="hybridMultilevel"/>
    <w:tmpl w:val="D9CE4542"/>
    <w:lvl w:ilvl="0" w:tplc="04090017">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A997443"/>
    <w:multiLevelType w:val="hybridMultilevel"/>
    <w:tmpl w:val="4064CA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8025DC"/>
    <w:multiLevelType w:val="hybridMultilevel"/>
    <w:tmpl w:val="76900A82"/>
    <w:lvl w:ilvl="0" w:tplc="4DD2C79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5B22AE"/>
    <w:multiLevelType w:val="multilevel"/>
    <w:tmpl w:val="5BFE94A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728276B"/>
    <w:multiLevelType w:val="multilevel"/>
    <w:tmpl w:val="EDBAB60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7737D64"/>
    <w:multiLevelType w:val="hybridMultilevel"/>
    <w:tmpl w:val="F0F45CC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454C1C"/>
    <w:multiLevelType w:val="hybridMultilevel"/>
    <w:tmpl w:val="0976717E"/>
    <w:lvl w:ilvl="0" w:tplc="64AEDBDC">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9547CB2"/>
    <w:multiLevelType w:val="multilevel"/>
    <w:tmpl w:val="1D80F87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2DA6F78"/>
    <w:multiLevelType w:val="multilevel"/>
    <w:tmpl w:val="1DE4F95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7B3557F"/>
    <w:multiLevelType w:val="multilevel"/>
    <w:tmpl w:val="6592EC7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9335A72"/>
    <w:multiLevelType w:val="multilevel"/>
    <w:tmpl w:val="1C42741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E056701"/>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EE209D7"/>
    <w:multiLevelType w:val="hybridMultilevel"/>
    <w:tmpl w:val="8F9CE16A"/>
    <w:lvl w:ilvl="0" w:tplc="CC28AE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0"/>
  </w:num>
  <w:num w:numId="4">
    <w:abstractNumId w:val="19"/>
  </w:num>
  <w:num w:numId="5">
    <w:abstractNumId w:val="15"/>
  </w:num>
  <w:num w:numId="6">
    <w:abstractNumId w:val="10"/>
  </w:num>
  <w:num w:numId="7">
    <w:abstractNumId w:val="16"/>
  </w:num>
  <w:num w:numId="8">
    <w:abstractNumId w:val="8"/>
  </w:num>
  <w:num w:numId="9">
    <w:abstractNumId w:val="9"/>
  </w:num>
  <w:num w:numId="10">
    <w:abstractNumId w:val="14"/>
  </w:num>
  <w:num w:numId="11">
    <w:abstractNumId w:val="0"/>
  </w:num>
  <w:num w:numId="12">
    <w:abstractNumId w:val="7"/>
  </w:num>
  <w:num w:numId="13">
    <w:abstractNumId w:val="6"/>
  </w:num>
  <w:num w:numId="14">
    <w:abstractNumId w:val="5"/>
  </w:num>
  <w:num w:numId="15">
    <w:abstractNumId w:val="26"/>
  </w:num>
  <w:num w:numId="16">
    <w:abstractNumId w:val="13"/>
  </w:num>
  <w:num w:numId="17">
    <w:abstractNumId w:val="25"/>
  </w:num>
  <w:num w:numId="18">
    <w:abstractNumId w:val="4"/>
  </w:num>
  <w:num w:numId="19">
    <w:abstractNumId w:val="12"/>
  </w:num>
  <w:num w:numId="20">
    <w:abstractNumId w:val="24"/>
  </w:num>
  <w:num w:numId="21">
    <w:abstractNumId w:val="22"/>
  </w:num>
  <w:num w:numId="22">
    <w:abstractNumId w:val="3"/>
  </w:num>
  <w:num w:numId="23">
    <w:abstractNumId w:val="18"/>
  </w:num>
  <w:num w:numId="24">
    <w:abstractNumId w:val="11"/>
  </w:num>
  <w:num w:numId="25">
    <w:abstractNumId w:val="17"/>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96"/>
    <w:rsid w:val="000037F0"/>
    <w:rsid w:val="000038B4"/>
    <w:rsid w:val="0001243F"/>
    <w:rsid w:val="00023B74"/>
    <w:rsid w:val="00030CAC"/>
    <w:rsid w:val="000310D3"/>
    <w:rsid w:val="0003750F"/>
    <w:rsid w:val="00044857"/>
    <w:rsid w:val="000463B4"/>
    <w:rsid w:val="00047964"/>
    <w:rsid w:val="00047E50"/>
    <w:rsid w:val="00072597"/>
    <w:rsid w:val="00074BBC"/>
    <w:rsid w:val="0007675A"/>
    <w:rsid w:val="00085115"/>
    <w:rsid w:val="000C60AE"/>
    <w:rsid w:val="000D5540"/>
    <w:rsid w:val="000D78F4"/>
    <w:rsid w:val="000E2E24"/>
    <w:rsid w:val="000E4D36"/>
    <w:rsid w:val="000F074B"/>
    <w:rsid w:val="000F1BD4"/>
    <w:rsid w:val="000F596D"/>
    <w:rsid w:val="00124E80"/>
    <w:rsid w:val="001265BA"/>
    <w:rsid w:val="001328C2"/>
    <w:rsid w:val="001438B9"/>
    <w:rsid w:val="001443B4"/>
    <w:rsid w:val="00152BB9"/>
    <w:rsid w:val="00157F26"/>
    <w:rsid w:val="00160358"/>
    <w:rsid w:val="00162531"/>
    <w:rsid w:val="00173D10"/>
    <w:rsid w:val="00177107"/>
    <w:rsid w:val="001829A3"/>
    <w:rsid w:val="0018642F"/>
    <w:rsid w:val="00186B8C"/>
    <w:rsid w:val="00187994"/>
    <w:rsid w:val="001932F5"/>
    <w:rsid w:val="001A266D"/>
    <w:rsid w:val="001A31E0"/>
    <w:rsid w:val="001A4ECD"/>
    <w:rsid w:val="001A7A4C"/>
    <w:rsid w:val="001B0C69"/>
    <w:rsid w:val="001B16BA"/>
    <w:rsid w:val="001C3324"/>
    <w:rsid w:val="001C3AD9"/>
    <w:rsid w:val="001D0E4F"/>
    <w:rsid w:val="001D6786"/>
    <w:rsid w:val="0020391D"/>
    <w:rsid w:val="002041C2"/>
    <w:rsid w:val="00207CFF"/>
    <w:rsid w:val="00213AFE"/>
    <w:rsid w:val="0021559C"/>
    <w:rsid w:val="002301A7"/>
    <w:rsid w:val="0023066D"/>
    <w:rsid w:val="00230D3C"/>
    <w:rsid w:val="00252C9A"/>
    <w:rsid w:val="0026008F"/>
    <w:rsid w:val="0028548F"/>
    <w:rsid w:val="002878DE"/>
    <w:rsid w:val="00296196"/>
    <w:rsid w:val="002A12FF"/>
    <w:rsid w:val="002A2BA6"/>
    <w:rsid w:val="002B0199"/>
    <w:rsid w:val="002C7832"/>
    <w:rsid w:val="002D23A9"/>
    <w:rsid w:val="002D3948"/>
    <w:rsid w:val="002D760A"/>
    <w:rsid w:val="002E05DD"/>
    <w:rsid w:val="002E216D"/>
    <w:rsid w:val="002E4437"/>
    <w:rsid w:val="002F38B2"/>
    <w:rsid w:val="002F6E73"/>
    <w:rsid w:val="00313919"/>
    <w:rsid w:val="00321042"/>
    <w:rsid w:val="003235F0"/>
    <w:rsid w:val="00324909"/>
    <w:rsid w:val="00347836"/>
    <w:rsid w:val="0035726B"/>
    <w:rsid w:val="0036712B"/>
    <w:rsid w:val="00373205"/>
    <w:rsid w:val="0037564F"/>
    <w:rsid w:val="0037603B"/>
    <w:rsid w:val="00383B75"/>
    <w:rsid w:val="00385659"/>
    <w:rsid w:val="003876A9"/>
    <w:rsid w:val="003948A3"/>
    <w:rsid w:val="003972E0"/>
    <w:rsid w:val="003A23D8"/>
    <w:rsid w:val="003A25A0"/>
    <w:rsid w:val="003A27B8"/>
    <w:rsid w:val="003A4D75"/>
    <w:rsid w:val="003A6507"/>
    <w:rsid w:val="003B7702"/>
    <w:rsid w:val="003D063E"/>
    <w:rsid w:val="003D4742"/>
    <w:rsid w:val="003D54EA"/>
    <w:rsid w:val="003D585D"/>
    <w:rsid w:val="003D6C6B"/>
    <w:rsid w:val="003E0CC8"/>
    <w:rsid w:val="003F537D"/>
    <w:rsid w:val="0040560F"/>
    <w:rsid w:val="0041050E"/>
    <w:rsid w:val="00411015"/>
    <w:rsid w:val="00415D88"/>
    <w:rsid w:val="00423579"/>
    <w:rsid w:val="004242B2"/>
    <w:rsid w:val="00425C91"/>
    <w:rsid w:val="00426776"/>
    <w:rsid w:val="00445F21"/>
    <w:rsid w:val="00450691"/>
    <w:rsid w:val="004554F4"/>
    <w:rsid w:val="00460696"/>
    <w:rsid w:val="0046096D"/>
    <w:rsid w:val="00464890"/>
    <w:rsid w:val="00465010"/>
    <w:rsid w:val="00465775"/>
    <w:rsid w:val="004707D2"/>
    <w:rsid w:val="00472615"/>
    <w:rsid w:val="00472E44"/>
    <w:rsid w:val="00474DA5"/>
    <w:rsid w:val="004874C2"/>
    <w:rsid w:val="00487F5A"/>
    <w:rsid w:val="00495BE9"/>
    <w:rsid w:val="004966EE"/>
    <w:rsid w:val="004A0F06"/>
    <w:rsid w:val="004B069C"/>
    <w:rsid w:val="004B19ED"/>
    <w:rsid w:val="004B541B"/>
    <w:rsid w:val="004C1F4C"/>
    <w:rsid w:val="004C3E83"/>
    <w:rsid w:val="004D12EE"/>
    <w:rsid w:val="004E62BD"/>
    <w:rsid w:val="004E7B32"/>
    <w:rsid w:val="004F33A6"/>
    <w:rsid w:val="004F6F5C"/>
    <w:rsid w:val="00503BFA"/>
    <w:rsid w:val="00503F57"/>
    <w:rsid w:val="00504451"/>
    <w:rsid w:val="00517560"/>
    <w:rsid w:val="0052364C"/>
    <w:rsid w:val="0053099D"/>
    <w:rsid w:val="00532272"/>
    <w:rsid w:val="0054393F"/>
    <w:rsid w:val="00546EBC"/>
    <w:rsid w:val="0054738C"/>
    <w:rsid w:val="005571DF"/>
    <w:rsid w:val="0056554E"/>
    <w:rsid w:val="0057227B"/>
    <w:rsid w:val="00574124"/>
    <w:rsid w:val="0058556A"/>
    <w:rsid w:val="005857AB"/>
    <w:rsid w:val="005939D2"/>
    <w:rsid w:val="005955E7"/>
    <w:rsid w:val="00597AE9"/>
    <w:rsid w:val="005B11DF"/>
    <w:rsid w:val="005B32A4"/>
    <w:rsid w:val="005B348B"/>
    <w:rsid w:val="005B6B7F"/>
    <w:rsid w:val="005C00A8"/>
    <w:rsid w:val="005C01DF"/>
    <w:rsid w:val="005C46CA"/>
    <w:rsid w:val="005D7034"/>
    <w:rsid w:val="005D70B0"/>
    <w:rsid w:val="005E22EE"/>
    <w:rsid w:val="005E3B7E"/>
    <w:rsid w:val="0060380F"/>
    <w:rsid w:val="00611DAC"/>
    <w:rsid w:val="00612CDA"/>
    <w:rsid w:val="00631203"/>
    <w:rsid w:val="00631A65"/>
    <w:rsid w:val="006357F5"/>
    <w:rsid w:val="006421B6"/>
    <w:rsid w:val="00653952"/>
    <w:rsid w:val="00654023"/>
    <w:rsid w:val="0066019E"/>
    <w:rsid w:val="006651A5"/>
    <w:rsid w:val="00673081"/>
    <w:rsid w:val="00684DFE"/>
    <w:rsid w:val="00695C95"/>
    <w:rsid w:val="006A1ECB"/>
    <w:rsid w:val="006A27F7"/>
    <w:rsid w:val="006A3B98"/>
    <w:rsid w:val="006A57D6"/>
    <w:rsid w:val="006B2CB5"/>
    <w:rsid w:val="006B5500"/>
    <w:rsid w:val="006B6A5C"/>
    <w:rsid w:val="006C619B"/>
    <w:rsid w:val="006D1266"/>
    <w:rsid w:val="006D3D09"/>
    <w:rsid w:val="006D6F13"/>
    <w:rsid w:val="006E5F4C"/>
    <w:rsid w:val="006F0161"/>
    <w:rsid w:val="006F16EE"/>
    <w:rsid w:val="006F2568"/>
    <w:rsid w:val="006F62C3"/>
    <w:rsid w:val="00723574"/>
    <w:rsid w:val="007237E1"/>
    <w:rsid w:val="00727160"/>
    <w:rsid w:val="00734208"/>
    <w:rsid w:val="00735467"/>
    <w:rsid w:val="00737748"/>
    <w:rsid w:val="00737B80"/>
    <w:rsid w:val="00741EDB"/>
    <w:rsid w:val="007443D6"/>
    <w:rsid w:val="007475E0"/>
    <w:rsid w:val="00752B02"/>
    <w:rsid w:val="00753A22"/>
    <w:rsid w:val="00756E36"/>
    <w:rsid w:val="00782C7C"/>
    <w:rsid w:val="0078513F"/>
    <w:rsid w:val="00791DBA"/>
    <w:rsid w:val="007929FA"/>
    <w:rsid w:val="007B0671"/>
    <w:rsid w:val="007B25BF"/>
    <w:rsid w:val="007C0D32"/>
    <w:rsid w:val="007C1333"/>
    <w:rsid w:val="007C409D"/>
    <w:rsid w:val="007D1363"/>
    <w:rsid w:val="007D1A36"/>
    <w:rsid w:val="007D324C"/>
    <w:rsid w:val="007E3790"/>
    <w:rsid w:val="007F26E2"/>
    <w:rsid w:val="007F28FB"/>
    <w:rsid w:val="00800B78"/>
    <w:rsid w:val="008056DF"/>
    <w:rsid w:val="00827CD9"/>
    <w:rsid w:val="00847A18"/>
    <w:rsid w:val="00862674"/>
    <w:rsid w:val="00867DC0"/>
    <w:rsid w:val="00880F60"/>
    <w:rsid w:val="00882492"/>
    <w:rsid w:val="008903B6"/>
    <w:rsid w:val="00891927"/>
    <w:rsid w:val="00894403"/>
    <w:rsid w:val="00896949"/>
    <w:rsid w:val="008A6DB3"/>
    <w:rsid w:val="008B27FD"/>
    <w:rsid w:val="008B6555"/>
    <w:rsid w:val="008C0ACE"/>
    <w:rsid w:val="008C1C83"/>
    <w:rsid w:val="008D70C8"/>
    <w:rsid w:val="008E0CF3"/>
    <w:rsid w:val="008E643C"/>
    <w:rsid w:val="008F07B8"/>
    <w:rsid w:val="008F364A"/>
    <w:rsid w:val="008F3FA6"/>
    <w:rsid w:val="008F47EF"/>
    <w:rsid w:val="00901335"/>
    <w:rsid w:val="00901EC5"/>
    <w:rsid w:val="0090490E"/>
    <w:rsid w:val="00914156"/>
    <w:rsid w:val="00914310"/>
    <w:rsid w:val="00920208"/>
    <w:rsid w:val="00922A53"/>
    <w:rsid w:val="00936F85"/>
    <w:rsid w:val="00942F44"/>
    <w:rsid w:val="00944AC3"/>
    <w:rsid w:val="00946138"/>
    <w:rsid w:val="00947B8C"/>
    <w:rsid w:val="009579A5"/>
    <w:rsid w:val="009604AC"/>
    <w:rsid w:val="0096377B"/>
    <w:rsid w:val="00971598"/>
    <w:rsid w:val="0097224B"/>
    <w:rsid w:val="009740BD"/>
    <w:rsid w:val="009751BE"/>
    <w:rsid w:val="00983C21"/>
    <w:rsid w:val="00990834"/>
    <w:rsid w:val="00990C13"/>
    <w:rsid w:val="0099228E"/>
    <w:rsid w:val="009960E9"/>
    <w:rsid w:val="00996A6A"/>
    <w:rsid w:val="0099705E"/>
    <w:rsid w:val="009A389B"/>
    <w:rsid w:val="009A417B"/>
    <w:rsid w:val="009A6C18"/>
    <w:rsid w:val="009B166D"/>
    <w:rsid w:val="009C58E4"/>
    <w:rsid w:val="009C70EB"/>
    <w:rsid w:val="009D11D6"/>
    <w:rsid w:val="009D28A0"/>
    <w:rsid w:val="009D3886"/>
    <w:rsid w:val="009F2B59"/>
    <w:rsid w:val="009F2EF7"/>
    <w:rsid w:val="009F3883"/>
    <w:rsid w:val="009F3EAF"/>
    <w:rsid w:val="00A01970"/>
    <w:rsid w:val="00A06D30"/>
    <w:rsid w:val="00A079E2"/>
    <w:rsid w:val="00A14B83"/>
    <w:rsid w:val="00A328C9"/>
    <w:rsid w:val="00A32FC4"/>
    <w:rsid w:val="00A33C03"/>
    <w:rsid w:val="00A34A5C"/>
    <w:rsid w:val="00A4656C"/>
    <w:rsid w:val="00A46664"/>
    <w:rsid w:val="00A5745F"/>
    <w:rsid w:val="00A65E80"/>
    <w:rsid w:val="00A72763"/>
    <w:rsid w:val="00A73E72"/>
    <w:rsid w:val="00A80270"/>
    <w:rsid w:val="00A81DB3"/>
    <w:rsid w:val="00A84677"/>
    <w:rsid w:val="00A8476D"/>
    <w:rsid w:val="00A86181"/>
    <w:rsid w:val="00A861E4"/>
    <w:rsid w:val="00AB0E5C"/>
    <w:rsid w:val="00AC2301"/>
    <w:rsid w:val="00AE485D"/>
    <w:rsid w:val="00AE7422"/>
    <w:rsid w:val="00AF23A9"/>
    <w:rsid w:val="00B21E9C"/>
    <w:rsid w:val="00B33F1C"/>
    <w:rsid w:val="00B37CD1"/>
    <w:rsid w:val="00B4235E"/>
    <w:rsid w:val="00B42676"/>
    <w:rsid w:val="00B443E5"/>
    <w:rsid w:val="00B51327"/>
    <w:rsid w:val="00B5758E"/>
    <w:rsid w:val="00B60E80"/>
    <w:rsid w:val="00B6620F"/>
    <w:rsid w:val="00B66EE2"/>
    <w:rsid w:val="00B866F8"/>
    <w:rsid w:val="00B94BC0"/>
    <w:rsid w:val="00BA4429"/>
    <w:rsid w:val="00BA447C"/>
    <w:rsid w:val="00BA4778"/>
    <w:rsid w:val="00BA76EB"/>
    <w:rsid w:val="00BB0E0E"/>
    <w:rsid w:val="00BB72B6"/>
    <w:rsid w:val="00BC1DEA"/>
    <w:rsid w:val="00BC72E7"/>
    <w:rsid w:val="00BD37AB"/>
    <w:rsid w:val="00BD3EF7"/>
    <w:rsid w:val="00BD3F91"/>
    <w:rsid w:val="00BE34ED"/>
    <w:rsid w:val="00BE51C2"/>
    <w:rsid w:val="00BF1ED0"/>
    <w:rsid w:val="00BF5DD7"/>
    <w:rsid w:val="00C01B85"/>
    <w:rsid w:val="00C049FB"/>
    <w:rsid w:val="00C17310"/>
    <w:rsid w:val="00C21740"/>
    <w:rsid w:val="00C230CB"/>
    <w:rsid w:val="00C27020"/>
    <w:rsid w:val="00C35E2B"/>
    <w:rsid w:val="00C450E8"/>
    <w:rsid w:val="00C50A72"/>
    <w:rsid w:val="00C54A21"/>
    <w:rsid w:val="00C554F4"/>
    <w:rsid w:val="00C62578"/>
    <w:rsid w:val="00C67D21"/>
    <w:rsid w:val="00C70EBA"/>
    <w:rsid w:val="00C71ED0"/>
    <w:rsid w:val="00C81A17"/>
    <w:rsid w:val="00C852C8"/>
    <w:rsid w:val="00CA15F5"/>
    <w:rsid w:val="00CA3312"/>
    <w:rsid w:val="00CB0C95"/>
    <w:rsid w:val="00CB18DE"/>
    <w:rsid w:val="00CB1B07"/>
    <w:rsid w:val="00CC15F8"/>
    <w:rsid w:val="00CC5948"/>
    <w:rsid w:val="00CD2E16"/>
    <w:rsid w:val="00CD38EE"/>
    <w:rsid w:val="00CD43A9"/>
    <w:rsid w:val="00CD612B"/>
    <w:rsid w:val="00D00FF1"/>
    <w:rsid w:val="00D03F6B"/>
    <w:rsid w:val="00D101BD"/>
    <w:rsid w:val="00D15603"/>
    <w:rsid w:val="00D167BB"/>
    <w:rsid w:val="00D22B5B"/>
    <w:rsid w:val="00D25536"/>
    <w:rsid w:val="00D25724"/>
    <w:rsid w:val="00D277AA"/>
    <w:rsid w:val="00D44E90"/>
    <w:rsid w:val="00D47882"/>
    <w:rsid w:val="00D47A85"/>
    <w:rsid w:val="00D50B9A"/>
    <w:rsid w:val="00D64026"/>
    <w:rsid w:val="00D649F0"/>
    <w:rsid w:val="00D659E6"/>
    <w:rsid w:val="00D7226F"/>
    <w:rsid w:val="00D83501"/>
    <w:rsid w:val="00DA0BA6"/>
    <w:rsid w:val="00DB0329"/>
    <w:rsid w:val="00DC65BB"/>
    <w:rsid w:val="00DD3DA0"/>
    <w:rsid w:val="00DD5661"/>
    <w:rsid w:val="00DD61E3"/>
    <w:rsid w:val="00DD6F4D"/>
    <w:rsid w:val="00DE7196"/>
    <w:rsid w:val="00DF55CD"/>
    <w:rsid w:val="00E00162"/>
    <w:rsid w:val="00E12B18"/>
    <w:rsid w:val="00E173D9"/>
    <w:rsid w:val="00E2019D"/>
    <w:rsid w:val="00E2153B"/>
    <w:rsid w:val="00E4034D"/>
    <w:rsid w:val="00E41DB7"/>
    <w:rsid w:val="00E474D1"/>
    <w:rsid w:val="00E6195C"/>
    <w:rsid w:val="00E64ADE"/>
    <w:rsid w:val="00E6542A"/>
    <w:rsid w:val="00E70641"/>
    <w:rsid w:val="00E70F9B"/>
    <w:rsid w:val="00E73B8D"/>
    <w:rsid w:val="00E867D7"/>
    <w:rsid w:val="00E96765"/>
    <w:rsid w:val="00EA1EEF"/>
    <w:rsid w:val="00EC206D"/>
    <w:rsid w:val="00EC2AFF"/>
    <w:rsid w:val="00ED3119"/>
    <w:rsid w:val="00ED5ED1"/>
    <w:rsid w:val="00EE5673"/>
    <w:rsid w:val="00EF4592"/>
    <w:rsid w:val="00EF580F"/>
    <w:rsid w:val="00EF59D3"/>
    <w:rsid w:val="00EF6537"/>
    <w:rsid w:val="00EF745B"/>
    <w:rsid w:val="00F020D0"/>
    <w:rsid w:val="00F05DC9"/>
    <w:rsid w:val="00F16CD0"/>
    <w:rsid w:val="00F40F4D"/>
    <w:rsid w:val="00F4330D"/>
    <w:rsid w:val="00F506A0"/>
    <w:rsid w:val="00F51FB6"/>
    <w:rsid w:val="00F52ED5"/>
    <w:rsid w:val="00F6124A"/>
    <w:rsid w:val="00F8318F"/>
    <w:rsid w:val="00FA7779"/>
    <w:rsid w:val="00FB11F7"/>
    <w:rsid w:val="00FB1599"/>
    <w:rsid w:val="00FB712D"/>
    <w:rsid w:val="00FC3FC5"/>
    <w:rsid w:val="00FD320D"/>
    <w:rsid w:val="00FD6647"/>
    <w:rsid w:val="00FE1CB7"/>
    <w:rsid w:val="00FE7990"/>
    <w:rsid w:val="00FE7BD9"/>
    <w:rsid w:val="00FF1AA5"/>
    <w:rsid w:val="00FF3CF0"/>
    <w:rsid w:val="00FF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36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B7F"/>
  </w:style>
  <w:style w:type="paragraph" w:styleId="Footer">
    <w:name w:val="footer"/>
    <w:basedOn w:val="Normal"/>
    <w:link w:val="FooterChar"/>
    <w:uiPriority w:val="99"/>
    <w:unhideWhenUsed/>
    <w:rsid w:val="005B6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B7F"/>
  </w:style>
  <w:style w:type="character" w:customStyle="1" w:styleId="Heading1Char">
    <w:name w:val="Heading 1 Char"/>
    <w:basedOn w:val="DefaultParagraphFont"/>
    <w:link w:val="Heading1"/>
    <w:uiPriority w:val="9"/>
    <w:rsid w:val="008F364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F364A"/>
    <w:pPr>
      <w:outlineLvl w:val="9"/>
    </w:pPr>
    <w:rPr>
      <w:lang w:eastAsia="ja-JP"/>
    </w:rPr>
  </w:style>
  <w:style w:type="paragraph" w:styleId="BalloonText">
    <w:name w:val="Balloon Text"/>
    <w:basedOn w:val="Normal"/>
    <w:link w:val="BalloonTextChar"/>
    <w:uiPriority w:val="99"/>
    <w:semiHidden/>
    <w:unhideWhenUsed/>
    <w:rsid w:val="008F3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64A"/>
    <w:rPr>
      <w:rFonts w:ascii="Tahoma" w:hAnsi="Tahoma" w:cs="Tahoma"/>
      <w:sz w:val="16"/>
      <w:szCs w:val="16"/>
    </w:rPr>
  </w:style>
  <w:style w:type="paragraph" w:styleId="TOC1">
    <w:name w:val="toc 1"/>
    <w:basedOn w:val="Normal"/>
    <w:next w:val="Normal"/>
    <w:autoRedefine/>
    <w:uiPriority w:val="39"/>
    <w:unhideWhenUsed/>
    <w:rsid w:val="008F364A"/>
    <w:pPr>
      <w:spacing w:after="100"/>
    </w:pPr>
  </w:style>
  <w:style w:type="character" w:styleId="Hyperlink">
    <w:name w:val="Hyperlink"/>
    <w:basedOn w:val="DefaultParagraphFont"/>
    <w:uiPriority w:val="99"/>
    <w:unhideWhenUsed/>
    <w:rsid w:val="008F364A"/>
    <w:rPr>
      <w:color w:val="0000FF" w:themeColor="hyperlink"/>
      <w:u w:val="single"/>
    </w:rPr>
  </w:style>
  <w:style w:type="character" w:styleId="FootnoteReference">
    <w:name w:val="footnote reference"/>
    <w:aliases w:val="BVI fnr,16 Point,Superscript 6 Point,nota pié di pagina,Times 10 Point,Exposant 3 Point,Footnote symbol,Footnote reference number,EN Footnote Reference,note TESI,Footnote Reference Char Char Char,ftref,Footnotes ref,Footnotes refss,Re"/>
    <w:link w:val="BVIfnrCarCar"/>
    <w:uiPriority w:val="99"/>
    <w:qFormat/>
    <w:rsid w:val="0066019E"/>
    <w:rPr>
      <w:rFonts w:ascii="Times New Roman" w:hAnsi="Times New Roman" w:cs="Times New Roman"/>
      <w:vertAlign w:val="superscript"/>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ootnote,fn,A,ft,Geneva 9,f"/>
    <w:basedOn w:val="Normal"/>
    <w:link w:val="FootnoteTextChar2"/>
    <w:autoRedefine/>
    <w:qFormat/>
    <w:rsid w:val="005E3B7E"/>
    <w:pPr>
      <w:snapToGrid w:val="0"/>
      <w:spacing w:after="0" w:line="240" w:lineRule="auto"/>
    </w:pPr>
    <w:rPr>
      <w:rFonts w:ascii="Arial" w:eastAsia="Calibri" w:hAnsi="Arial" w:cs="Times New Roman"/>
      <w:sz w:val="16"/>
      <w:szCs w:val="16"/>
      <w:lang w:val="en-GB" w:eastAsia="en-GB"/>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
    <w:basedOn w:val="DefaultParagraphFont"/>
    <w:uiPriority w:val="99"/>
    <w:rsid w:val="0066019E"/>
    <w:rPr>
      <w:sz w:val="20"/>
      <w:szCs w:val="20"/>
    </w:rPr>
  </w:style>
  <w:style w:type="character" w:customStyle="1" w:styleId="FootnoteTextChar2">
    <w:name w:val="Footnote Text Char2"/>
    <w:aliases w:val="Footnote Text Char Char Char Char,Footnote Text Char Char Char1,Footnote Text Char1 Char,Footnote Text Char Char1 Char,Footnote Text Char1 Char Char Char,Footnote Text Char Char1 Char Char Char,Footnote Char,fn Char,A Char,ft Char1"/>
    <w:link w:val="FootnoteText"/>
    <w:rsid w:val="005E3B7E"/>
    <w:rPr>
      <w:rFonts w:ascii="Arial" w:eastAsia="Calibri" w:hAnsi="Arial" w:cs="Times New Roman"/>
      <w:sz w:val="16"/>
      <w:szCs w:val="16"/>
      <w:lang w:val="en-GB" w:eastAsia="en-GB"/>
    </w:rPr>
  </w:style>
  <w:style w:type="character" w:styleId="Strong">
    <w:name w:val="Strong"/>
    <w:uiPriority w:val="22"/>
    <w:qFormat/>
    <w:rsid w:val="0066019E"/>
    <w:rPr>
      <w:b/>
      <w:bCs/>
      <w:sz w:val="18"/>
      <w:szCs w:val="18"/>
    </w:rPr>
  </w:style>
  <w:style w:type="paragraph" w:customStyle="1" w:styleId="BVIfnrCarCar">
    <w:name w:val="BVI fnr Car Car"/>
    <w:aliases w:val="BVI fnr Car,BVI fnr Car Car Car Car Char"/>
    <w:basedOn w:val="Normal"/>
    <w:link w:val="FootnoteReference"/>
    <w:uiPriority w:val="99"/>
    <w:rsid w:val="0066019E"/>
    <w:pPr>
      <w:spacing w:after="160" w:line="240" w:lineRule="exact"/>
    </w:pPr>
    <w:rPr>
      <w:rFonts w:ascii="Times New Roman" w:hAnsi="Times New Roman" w:cs="Times New Roman"/>
      <w:vertAlign w:val="superscript"/>
    </w:rPr>
  </w:style>
  <w:style w:type="paragraph" w:styleId="BodyTextIndent3">
    <w:name w:val="Body Text Indent 3"/>
    <w:basedOn w:val="Normal"/>
    <w:link w:val="BodyTextIndent3Char"/>
    <w:unhideWhenUsed/>
    <w:rsid w:val="0066019E"/>
    <w:pPr>
      <w:spacing w:after="120" w:line="288" w:lineRule="auto"/>
      <w:ind w:left="283"/>
      <w:jc w:val="both"/>
    </w:pPr>
    <w:rPr>
      <w:rFonts w:ascii="Arial" w:eastAsia="Times New Roman" w:hAnsi="Arial" w:cs="Times New Roman"/>
      <w:sz w:val="16"/>
      <w:szCs w:val="16"/>
      <w:lang w:val="ro-RO" w:eastAsia="da-DK"/>
    </w:rPr>
  </w:style>
  <w:style w:type="character" w:customStyle="1" w:styleId="BodyTextIndent3Char">
    <w:name w:val="Body Text Indent 3 Char"/>
    <w:basedOn w:val="DefaultParagraphFont"/>
    <w:link w:val="BodyTextIndent3"/>
    <w:rsid w:val="0066019E"/>
    <w:rPr>
      <w:rFonts w:ascii="Arial" w:eastAsia="Times New Roman" w:hAnsi="Arial" w:cs="Times New Roman"/>
      <w:sz w:val="16"/>
      <w:szCs w:val="16"/>
      <w:lang w:val="ro-RO" w:eastAsia="da-DK"/>
    </w:rPr>
  </w:style>
  <w:style w:type="table" w:styleId="TableGrid">
    <w:name w:val="Table Grid"/>
    <w:basedOn w:val="TableNormal"/>
    <w:uiPriority w:val="59"/>
    <w:rsid w:val="00660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Абзац списка"/>
    <w:basedOn w:val="Normal"/>
    <w:qFormat/>
    <w:rsid w:val="00D101BD"/>
    <w:pPr>
      <w:spacing w:after="0" w:line="240" w:lineRule="auto"/>
      <w:ind w:left="708"/>
    </w:pPr>
    <w:rPr>
      <w:rFonts w:ascii="Times New Roman" w:eastAsia="Times New Roman" w:hAnsi="Times New Roman" w:cs="Times New Roman"/>
      <w:sz w:val="20"/>
      <w:szCs w:val="20"/>
      <w:lang w:val="ro-RO"/>
    </w:rPr>
  </w:style>
  <w:style w:type="paragraph" w:styleId="ListParagraph">
    <w:name w:val="List Paragraph"/>
    <w:basedOn w:val="Normal"/>
    <w:uiPriority w:val="34"/>
    <w:qFormat/>
    <w:rsid w:val="000310D3"/>
    <w:pPr>
      <w:ind w:left="720"/>
      <w:contextualSpacing/>
    </w:pPr>
  </w:style>
  <w:style w:type="character" w:customStyle="1" w:styleId="docbody">
    <w:name w:val="doc_body"/>
    <w:basedOn w:val="DefaultParagraphFont"/>
    <w:rsid w:val="00074BBC"/>
  </w:style>
  <w:style w:type="character" w:styleId="FollowedHyperlink">
    <w:name w:val="FollowedHyperlink"/>
    <w:basedOn w:val="DefaultParagraphFont"/>
    <w:uiPriority w:val="99"/>
    <w:semiHidden/>
    <w:unhideWhenUsed/>
    <w:rsid w:val="00074BBC"/>
    <w:rPr>
      <w:color w:val="800080" w:themeColor="followedHyperlink"/>
      <w:u w:val="single"/>
    </w:rPr>
  </w:style>
  <w:style w:type="numbering" w:customStyle="1" w:styleId="Style1">
    <w:name w:val="Style1"/>
    <w:uiPriority w:val="99"/>
    <w:rsid w:val="000E2E24"/>
    <w:pPr>
      <w:numPr>
        <w:numId w:val="17"/>
      </w:numPr>
    </w:pPr>
  </w:style>
  <w:style w:type="character" w:styleId="Emphasis">
    <w:name w:val="Emphasis"/>
    <w:basedOn w:val="DefaultParagraphFont"/>
    <w:uiPriority w:val="20"/>
    <w:qFormat/>
    <w:rsid w:val="008B65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36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B7F"/>
  </w:style>
  <w:style w:type="paragraph" w:styleId="Footer">
    <w:name w:val="footer"/>
    <w:basedOn w:val="Normal"/>
    <w:link w:val="FooterChar"/>
    <w:uiPriority w:val="99"/>
    <w:unhideWhenUsed/>
    <w:rsid w:val="005B6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B7F"/>
  </w:style>
  <w:style w:type="character" w:customStyle="1" w:styleId="Heading1Char">
    <w:name w:val="Heading 1 Char"/>
    <w:basedOn w:val="DefaultParagraphFont"/>
    <w:link w:val="Heading1"/>
    <w:uiPriority w:val="9"/>
    <w:rsid w:val="008F364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F364A"/>
    <w:pPr>
      <w:outlineLvl w:val="9"/>
    </w:pPr>
    <w:rPr>
      <w:lang w:eastAsia="ja-JP"/>
    </w:rPr>
  </w:style>
  <w:style w:type="paragraph" w:styleId="BalloonText">
    <w:name w:val="Balloon Text"/>
    <w:basedOn w:val="Normal"/>
    <w:link w:val="BalloonTextChar"/>
    <w:uiPriority w:val="99"/>
    <w:semiHidden/>
    <w:unhideWhenUsed/>
    <w:rsid w:val="008F3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64A"/>
    <w:rPr>
      <w:rFonts w:ascii="Tahoma" w:hAnsi="Tahoma" w:cs="Tahoma"/>
      <w:sz w:val="16"/>
      <w:szCs w:val="16"/>
    </w:rPr>
  </w:style>
  <w:style w:type="paragraph" w:styleId="TOC1">
    <w:name w:val="toc 1"/>
    <w:basedOn w:val="Normal"/>
    <w:next w:val="Normal"/>
    <w:autoRedefine/>
    <w:uiPriority w:val="39"/>
    <w:unhideWhenUsed/>
    <w:rsid w:val="008F364A"/>
    <w:pPr>
      <w:spacing w:after="100"/>
    </w:pPr>
  </w:style>
  <w:style w:type="character" w:styleId="Hyperlink">
    <w:name w:val="Hyperlink"/>
    <w:basedOn w:val="DefaultParagraphFont"/>
    <w:uiPriority w:val="99"/>
    <w:unhideWhenUsed/>
    <w:rsid w:val="008F364A"/>
    <w:rPr>
      <w:color w:val="0000FF" w:themeColor="hyperlink"/>
      <w:u w:val="single"/>
    </w:rPr>
  </w:style>
  <w:style w:type="character" w:styleId="FootnoteReference">
    <w:name w:val="footnote reference"/>
    <w:aliases w:val="BVI fnr,16 Point,Superscript 6 Point,nota pié di pagina,Times 10 Point,Exposant 3 Point,Footnote symbol,Footnote reference number,EN Footnote Reference,note TESI,Footnote Reference Char Char Char,ftref,Footnotes ref,Footnotes refss,Re"/>
    <w:link w:val="BVIfnrCarCar"/>
    <w:uiPriority w:val="99"/>
    <w:qFormat/>
    <w:rsid w:val="0066019E"/>
    <w:rPr>
      <w:rFonts w:ascii="Times New Roman" w:hAnsi="Times New Roman" w:cs="Times New Roman"/>
      <w:vertAlign w:val="superscript"/>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ootnote,fn,A,ft,Geneva 9,f"/>
    <w:basedOn w:val="Normal"/>
    <w:link w:val="FootnoteTextChar2"/>
    <w:autoRedefine/>
    <w:qFormat/>
    <w:rsid w:val="005E3B7E"/>
    <w:pPr>
      <w:snapToGrid w:val="0"/>
      <w:spacing w:after="0" w:line="240" w:lineRule="auto"/>
    </w:pPr>
    <w:rPr>
      <w:rFonts w:ascii="Arial" w:eastAsia="Calibri" w:hAnsi="Arial" w:cs="Times New Roman"/>
      <w:sz w:val="16"/>
      <w:szCs w:val="16"/>
      <w:lang w:val="en-GB" w:eastAsia="en-GB"/>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
    <w:basedOn w:val="DefaultParagraphFont"/>
    <w:uiPriority w:val="99"/>
    <w:rsid w:val="0066019E"/>
    <w:rPr>
      <w:sz w:val="20"/>
      <w:szCs w:val="20"/>
    </w:rPr>
  </w:style>
  <w:style w:type="character" w:customStyle="1" w:styleId="FootnoteTextChar2">
    <w:name w:val="Footnote Text Char2"/>
    <w:aliases w:val="Footnote Text Char Char Char Char,Footnote Text Char Char Char1,Footnote Text Char1 Char,Footnote Text Char Char1 Char,Footnote Text Char1 Char Char Char,Footnote Text Char Char1 Char Char Char,Footnote Char,fn Char,A Char,ft Char1"/>
    <w:link w:val="FootnoteText"/>
    <w:rsid w:val="005E3B7E"/>
    <w:rPr>
      <w:rFonts w:ascii="Arial" w:eastAsia="Calibri" w:hAnsi="Arial" w:cs="Times New Roman"/>
      <w:sz w:val="16"/>
      <w:szCs w:val="16"/>
      <w:lang w:val="en-GB" w:eastAsia="en-GB"/>
    </w:rPr>
  </w:style>
  <w:style w:type="character" w:styleId="Strong">
    <w:name w:val="Strong"/>
    <w:uiPriority w:val="22"/>
    <w:qFormat/>
    <w:rsid w:val="0066019E"/>
    <w:rPr>
      <w:b/>
      <w:bCs/>
      <w:sz w:val="18"/>
      <w:szCs w:val="18"/>
    </w:rPr>
  </w:style>
  <w:style w:type="paragraph" w:customStyle="1" w:styleId="BVIfnrCarCar">
    <w:name w:val="BVI fnr Car Car"/>
    <w:aliases w:val="BVI fnr Car,BVI fnr Car Car Car Car Char"/>
    <w:basedOn w:val="Normal"/>
    <w:link w:val="FootnoteReference"/>
    <w:uiPriority w:val="99"/>
    <w:rsid w:val="0066019E"/>
    <w:pPr>
      <w:spacing w:after="160" w:line="240" w:lineRule="exact"/>
    </w:pPr>
    <w:rPr>
      <w:rFonts w:ascii="Times New Roman" w:hAnsi="Times New Roman" w:cs="Times New Roman"/>
      <w:vertAlign w:val="superscript"/>
    </w:rPr>
  </w:style>
  <w:style w:type="paragraph" w:styleId="BodyTextIndent3">
    <w:name w:val="Body Text Indent 3"/>
    <w:basedOn w:val="Normal"/>
    <w:link w:val="BodyTextIndent3Char"/>
    <w:unhideWhenUsed/>
    <w:rsid w:val="0066019E"/>
    <w:pPr>
      <w:spacing w:after="120" w:line="288" w:lineRule="auto"/>
      <w:ind w:left="283"/>
      <w:jc w:val="both"/>
    </w:pPr>
    <w:rPr>
      <w:rFonts w:ascii="Arial" w:eastAsia="Times New Roman" w:hAnsi="Arial" w:cs="Times New Roman"/>
      <w:sz w:val="16"/>
      <w:szCs w:val="16"/>
      <w:lang w:val="ro-RO" w:eastAsia="da-DK"/>
    </w:rPr>
  </w:style>
  <w:style w:type="character" w:customStyle="1" w:styleId="BodyTextIndent3Char">
    <w:name w:val="Body Text Indent 3 Char"/>
    <w:basedOn w:val="DefaultParagraphFont"/>
    <w:link w:val="BodyTextIndent3"/>
    <w:rsid w:val="0066019E"/>
    <w:rPr>
      <w:rFonts w:ascii="Arial" w:eastAsia="Times New Roman" w:hAnsi="Arial" w:cs="Times New Roman"/>
      <w:sz w:val="16"/>
      <w:szCs w:val="16"/>
      <w:lang w:val="ro-RO" w:eastAsia="da-DK"/>
    </w:rPr>
  </w:style>
  <w:style w:type="table" w:styleId="TableGrid">
    <w:name w:val="Table Grid"/>
    <w:basedOn w:val="TableNormal"/>
    <w:uiPriority w:val="59"/>
    <w:rsid w:val="00660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Абзац списка"/>
    <w:basedOn w:val="Normal"/>
    <w:qFormat/>
    <w:rsid w:val="00D101BD"/>
    <w:pPr>
      <w:spacing w:after="0" w:line="240" w:lineRule="auto"/>
      <w:ind w:left="708"/>
    </w:pPr>
    <w:rPr>
      <w:rFonts w:ascii="Times New Roman" w:eastAsia="Times New Roman" w:hAnsi="Times New Roman" w:cs="Times New Roman"/>
      <w:sz w:val="20"/>
      <w:szCs w:val="20"/>
      <w:lang w:val="ro-RO"/>
    </w:rPr>
  </w:style>
  <w:style w:type="paragraph" w:styleId="ListParagraph">
    <w:name w:val="List Paragraph"/>
    <w:basedOn w:val="Normal"/>
    <w:uiPriority w:val="34"/>
    <w:qFormat/>
    <w:rsid w:val="000310D3"/>
    <w:pPr>
      <w:ind w:left="720"/>
      <w:contextualSpacing/>
    </w:pPr>
  </w:style>
  <w:style w:type="character" w:customStyle="1" w:styleId="docbody">
    <w:name w:val="doc_body"/>
    <w:basedOn w:val="DefaultParagraphFont"/>
    <w:rsid w:val="00074BBC"/>
  </w:style>
  <w:style w:type="character" w:styleId="FollowedHyperlink">
    <w:name w:val="FollowedHyperlink"/>
    <w:basedOn w:val="DefaultParagraphFont"/>
    <w:uiPriority w:val="99"/>
    <w:semiHidden/>
    <w:unhideWhenUsed/>
    <w:rsid w:val="00074BBC"/>
    <w:rPr>
      <w:color w:val="800080" w:themeColor="followedHyperlink"/>
      <w:u w:val="single"/>
    </w:rPr>
  </w:style>
  <w:style w:type="numbering" w:customStyle="1" w:styleId="Style1">
    <w:name w:val="Style1"/>
    <w:uiPriority w:val="99"/>
    <w:rsid w:val="000E2E24"/>
    <w:pPr>
      <w:numPr>
        <w:numId w:val="17"/>
      </w:numPr>
    </w:pPr>
  </w:style>
  <w:style w:type="character" w:styleId="Emphasis">
    <w:name w:val="Emphasis"/>
    <w:basedOn w:val="DefaultParagraphFont"/>
    <w:uiPriority w:val="20"/>
    <w:qFormat/>
    <w:rsid w:val="008B65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848220">
      <w:bodyDiv w:val="1"/>
      <w:marLeft w:val="0"/>
      <w:marRight w:val="0"/>
      <w:marTop w:val="0"/>
      <w:marBottom w:val="0"/>
      <w:divBdr>
        <w:top w:val="none" w:sz="0" w:space="0" w:color="auto"/>
        <w:left w:val="none" w:sz="0" w:space="0" w:color="auto"/>
        <w:bottom w:val="none" w:sz="0" w:space="0" w:color="auto"/>
        <w:right w:val="none" w:sz="0" w:space="0" w:color="auto"/>
      </w:divBdr>
      <w:divsChild>
        <w:div w:id="366570662">
          <w:marLeft w:val="0"/>
          <w:marRight w:val="0"/>
          <w:marTop w:val="0"/>
          <w:marBottom w:val="0"/>
          <w:divBdr>
            <w:top w:val="none" w:sz="0" w:space="0" w:color="auto"/>
            <w:left w:val="none" w:sz="0" w:space="0" w:color="auto"/>
            <w:bottom w:val="none" w:sz="0" w:space="0" w:color="auto"/>
            <w:right w:val="none" w:sz="0" w:space="0" w:color="auto"/>
          </w:divBdr>
        </w:div>
        <w:div w:id="1112751244">
          <w:marLeft w:val="0"/>
          <w:marRight w:val="0"/>
          <w:marTop w:val="0"/>
          <w:marBottom w:val="0"/>
          <w:divBdr>
            <w:top w:val="none" w:sz="0" w:space="0" w:color="auto"/>
            <w:left w:val="none" w:sz="0" w:space="0" w:color="auto"/>
            <w:bottom w:val="none" w:sz="0" w:space="0" w:color="auto"/>
            <w:right w:val="none" w:sz="0" w:space="0" w:color="auto"/>
          </w:divBdr>
        </w:div>
        <w:div w:id="1660814617">
          <w:marLeft w:val="0"/>
          <w:marRight w:val="0"/>
          <w:marTop w:val="0"/>
          <w:marBottom w:val="0"/>
          <w:divBdr>
            <w:top w:val="none" w:sz="0" w:space="0" w:color="auto"/>
            <w:left w:val="none" w:sz="0" w:space="0" w:color="auto"/>
            <w:bottom w:val="none" w:sz="0" w:space="0" w:color="auto"/>
            <w:right w:val="none" w:sz="0" w:space="0" w:color="auto"/>
          </w:divBdr>
        </w:div>
        <w:div w:id="252520489">
          <w:marLeft w:val="0"/>
          <w:marRight w:val="0"/>
          <w:marTop w:val="0"/>
          <w:marBottom w:val="0"/>
          <w:divBdr>
            <w:top w:val="none" w:sz="0" w:space="0" w:color="auto"/>
            <w:left w:val="none" w:sz="0" w:space="0" w:color="auto"/>
            <w:bottom w:val="none" w:sz="0" w:space="0" w:color="auto"/>
            <w:right w:val="none" w:sz="0" w:space="0" w:color="auto"/>
          </w:divBdr>
        </w:div>
        <w:div w:id="818423789">
          <w:marLeft w:val="0"/>
          <w:marRight w:val="0"/>
          <w:marTop w:val="0"/>
          <w:marBottom w:val="0"/>
          <w:divBdr>
            <w:top w:val="none" w:sz="0" w:space="0" w:color="auto"/>
            <w:left w:val="none" w:sz="0" w:space="0" w:color="auto"/>
            <w:bottom w:val="none" w:sz="0" w:space="0" w:color="auto"/>
            <w:right w:val="none" w:sz="0" w:space="0" w:color="auto"/>
          </w:divBdr>
        </w:div>
        <w:div w:id="1411656167">
          <w:marLeft w:val="0"/>
          <w:marRight w:val="0"/>
          <w:marTop w:val="0"/>
          <w:marBottom w:val="0"/>
          <w:divBdr>
            <w:top w:val="none" w:sz="0" w:space="0" w:color="auto"/>
            <w:left w:val="none" w:sz="0" w:space="0" w:color="auto"/>
            <w:bottom w:val="none" w:sz="0" w:space="0" w:color="auto"/>
            <w:right w:val="none" w:sz="0" w:space="0" w:color="auto"/>
          </w:divBdr>
        </w:div>
        <w:div w:id="304821292">
          <w:marLeft w:val="0"/>
          <w:marRight w:val="0"/>
          <w:marTop w:val="0"/>
          <w:marBottom w:val="0"/>
          <w:divBdr>
            <w:top w:val="none" w:sz="0" w:space="0" w:color="auto"/>
            <w:left w:val="none" w:sz="0" w:space="0" w:color="auto"/>
            <w:bottom w:val="none" w:sz="0" w:space="0" w:color="auto"/>
            <w:right w:val="none" w:sz="0" w:space="0" w:color="auto"/>
          </w:divBdr>
        </w:div>
        <w:div w:id="478151913">
          <w:marLeft w:val="0"/>
          <w:marRight w:val="0"/>
          <w:marTop w:val="0"/>
          <w:marBottom w:val="0"/>
          <w:divBdr>
            <w:top w:val="none" w:sz="0" w:space="0" w:color="auto"/>
            <w:left w:val="none" w:sz="0" w:space="0" w:color="auto"/>
            <w:bottom w:val="none" w:sz="0" w:space="0" w:color="auto"/>
            <w:right w:val="none" w:sz="0" w:space="0" w:color="auto"/>
          </w:divBdr>
        </w:div>
        <w:div w:id="1803185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s://ro.wikipedia.org/wiki/Mass-media"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s://ro.wikipedia.org/wiki/Limba_rom%C3%A2n%C4%83"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mpdc.md/rapoarte-de-activitate/" TargetMode="External"/><Relationship Id="rId13" Type="http://schemas.openxmlformats.org/officeDocument/2006/relationships/hyperlink" Target="https://www.legis.md/cautare/getResults?doc_id=18619&amp;lang=ro" TargetMode="External"/><Relationship Id="rId18" Type="http://schemas.openxmlformats.org/officeDocument/2006/relationships/hyperlink" Target="https://www.legis.md/cautare/getResults?doc_id=93739&amp;lang=ro" TargetMode="External"/><Relationship Id="rId3" Type="http://schemas.openxmlformats.org/officeDocument/2006/relationships/hyperlink" Target="https://chisinauedu.md/sites/default/files/files/raport_activitate_DGETS_anul_de_studii_2018-2019_0.pdf" TargetMode="External"/><Relationship Id="rId21" Type="http://schemas.openxmlformats.org/officeDocument/2006/relationships/hyperlink" Target="http://lex.justice.md/md/348972/" TargetMode="External"/><Relationship Id="rId7" Type="http://schemas.openxmlformats.org/officeDocument/2006/relationships/hyperlink" Target="https://www.legis.md/cautare/getResults?doc_id=106289&amp;lang=ro" TargetMode="External"/><Relationship Id="rId12" Type="http://schemas.openxmlformats.org/officeDocument/2006/relationships/hyperlink" Target="https://www.legis.md/cautare/getResults?doc_id=18619&amp;lang=ro" TargetMode="External"/><Relationship Id="rId17" Type="http://schemas.openxmlformats.org/officeDocument/2006/relationships/hyperlink" Target="https://www.legis.md/cautare/getResults?doc_id=18628&amp;lang=ro" TargetMode="External"/><Relationship Id="rId2" Type="http://schemas.openxmlformats.org/officeDocument/2006/relationships/hyperlink" Target="https://chisinauedu.md/sites/default/files/files/raport_activitate_DGETS_anul_de_studii_2018-2019_0.pdf" TargetMode="External"/><Relationship Id="rId16" Type="http://schemas.openxmlformats.org/officeDocument/2006/relationships/hyperlink" Target="http://lex.justice.md/md/362785/" TargetMode="External"/><Relationship Id="rId20" Type="http://schemas.openxmlformats.org/officeDocument/2006/relationships/hyperlink" Target="https://www.refworld.org/docid/4e6da4922.html" TargetMode="External"/><Relationship Id="rId1" Type="http://schemas.openxmlformats.org/officeDocument/2006/relationships/hyperlink" Target="https://www.md.undp.org/content/moldova/en/home/library/sdg/na_ionalizarea-agendei-de-dezvoltare-durabil-in-contextul-republ/ghid-privind-na_ionalizarea-obiectivelor-de-dezvoltare-durabil.html" TargetMode="External"/><Relationship Id="rId6" Type="http://schemas.openxmlformats.org/officeDocument/2006/relationships/hyperlink" Target="http://dmpdc.md/rapoarte-de-activitate/" TargetMode="External"/><Relationship Id="rId11" Type="http://schemas.openxmlformats.org/officeDocument/2006/relationships/hyperlink" Target="http://dmpdc.md/rapoarte-de-activitate/" TargetMode="External"/><Relationship Id="rId5" Type="http://schemas.openxmlformats.org/officeDocument/2006/relationships/hyperlink" Target="http://sime.md" TargetMode="External"/><Relationship Id="rId15" Type="http://schemas.openxmlformats.org/officeDocument/2006/relationships/hyperlink" Target="https://www.chisinau.md/doct.php?l=ro&amp;idc=408&amp;id=27867&amp;t=/Consiliul/Activitatea-Consiliului/Decizii-CMC/Decizia-nr-29-din-20-noiembrie-2019-Cu-privire-la-aprobarea-intr-o-noua-redactie-a-Comisiei-municipale-pentru-protectia-copilului-aflat-in-dificultate-i-a-Regulamentului-privind-organizarea-i-functionarea-Comisiei" TargetMode="External"/><Relationship Id="rId23" Type="http://schemas.openxmlformats.org/officeDocument/2006/relationships/hyperlink" Target="http://lex.justice.md/viewdoc.php?action=view&amp;view=doc&amp;id=340495&amp;lang=1" TargetMode="External"/><Relationship Id="rId10" Type="http://schemas.openxmlformats.org/officeDocument/2006/relationships/hyperlink" Target="http://dmpdc.md/rapoarte-de-activitate/" TargetMode="External"/><Relationship Id="rId19" Type="http://schemas.openxmlformats.org/officeDocument/2006/relationships/hyperlink" Target="http://aliantacf.md/wp-content/uploads/2019/06/APSCF_raport-evaluare-DMPDC.pdf" TargetMode="External"/><Relationship Id="rId4" Type="http://schemas.openxmlformats.org/officeDocument/2006/relationships/hyperlink" Target="https://www.unicef.org/moldova/media/3146/file/Bullying-ul%20%C3%AEn%20r%C3%A2ndul%20adolescen%C8%9Bilor%20din%20Republica%20Moldova.pdf" TargetMode="External"/><Relationship Id="rId9" Type="http://schemas.openxmlformats.org/officeDocument/2006/relationships/hyperlink" Target="http://politia.md/sites/default/files/ni_ssc_12_luni_anul_2019_finala.pdf" TargetMode="External"/><Relationship Id="rId14" Type="http://schemas.openxmlformats.org/officeDocument/2006/relationships/hyperlink" Target="http://lex.justice.md/md/366632/" TargetMode="External"/><Relationship Id="rId22" Type="http://schemas.openxmlformats.org/officeDocument/2006/relationships/hyperlink" Target="http://lex.justice.md/md/34897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cuments\Privat\UNICEF_Moldova\PMC_Strategie_2019\Grupuri%20de%20virsta_5%20ani.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a:t>Dinamica</a:t>
            </a:r>
            <a:r>
              <a:rPr lang="ro-RO" baseline="0"/>
              <a:t> </a:t>
            </a:r>
            <a:r>
              <a:rPr lang="ro-RO"/>
              <a:t>p</a:t>
            </a:r>
            <a:r>
              <a:rPr lang="en-US"/>
              <a:t>opula</a:t>
            </a:r>
            <a:r>
              <a:rPr lang="ro-RO"/>
              <a:t>ției</a:t>
            </a:r>
            <a:r>
              <a:rPr lang="ro-RO" baseline="0"/>
              <a:t> de copii în mun. Chișinău</a:t>
            </a:r>
            <a:endParaRPr lang="en-US"/>
          </a:p>
        </c:rich>
      </c:tx>
      <c:overlay val="0"/>
    </c:title>
    <c:autoTitleDeleted val="0"/>
    <c:plotArea>
      <c:layout/>
      <c:lineChart>
        <c:grouping val="standard"/>
        <c:varyColors val="0"/>
        <c:ser>
          <c:idx val="0"/>
          <c:order val="0"/>
          <c:tx>
            <c:strRef>
              <c:f>Sheet1!$B$6</c:f>
              <c:strCache>
                <c:ptCount val="1"/>
                <c:pt idx="0">
                  <c:v>0-2</c:v>
                </c:pt>
              </c:strCache>
            </c:strRef>
          </c:tx>
          <c:marker>
            <c:symbol val="none"/>
          </c:marker>
          <c:cat>
            <c:numRef>
              <c:f>Sheet1!$C$5:$G$5</c:f>
              <c:numCache>
                <c:formatCode>General</c:formatCode>
                <c:ptCount val="5"/>
                <c:pt idx="0">
                  <c:v>2014</c:v>
                </c:pt>
                <c:pt idx="1">
                  <c:v>2015</c:v>
                </c:pt>
                <c:pt idx="2">
                  <c:v>2016</c:v>
                </c:pt>
                <c:pt idx="3">
                  <c:v>2017</c:v>
                </c:pt>
                <c:pt idx="4">
                  <c:v>2018</c:v>
                </c:pt>
              </c:numCache>
            </c:numRef>
          </c:cat>
          <c:val>
            <c:numRef>
              <c:f>Sheet1!$C$6:$G$6</c:f>
              <c:numCache>
                <c:formatCode>General</c:formatCode>
                <c:ptCount val="5"/>
                <c:pt idx="0">
                  <c:v>22739</c:v>
                </c:pt>
                <c:pt idx="1">
                  <c:v>22001</c:v>
                </c:pt>
                <c:pt idx="2">
                  <c:v>21084</c:v>
                </c:pt>
                <c:pt idx="3">
                  <c:v>20808</c:v>
                </c:pt>
                <c:pt idx="4">
                  <c:v>19871</c:v>
                </c:pt>
              </c:numCache>
            </c:numRef>
          </c:val>
          <c:smooth val="0"/>
          <c:extLst xmlns:c16r2="http://schemas.microsoft.com/office/drawing/2015/06/chart">
            <c:ext xmlns:c16="http://schemas.microsoft.com/office/drawing/2014/chart" uri="{C3380CC4-5D6E-409C-BE32-E72D297353CC}">
              <c16:uniqueId val="{00000000-9AFE-4DA5-A91F-7086DB9FE9AA}"/>
            </c:ext>
          </c:extLst>
        </c:ser>
        <c:ser>
          <c:idx val="1"/>
          <c:order val="1"/>
          <c:tx>
            <c:strRef>
              <c:f>Sheet1!$B$7</c:f>
              <c:strCache>
                <c:ptCount val="1"/>
                <c:pt idx="0">
                  <c:v>3-6</c:v>
                </c:pt>
              </c:strCache>
            </c:strRef>
          </c:tx>
          <c:marker>
            <c:symbol val="none"/>
          </c:marker>
          <c:cat>
            <c:numRef>
              <c:f>Sheet1!$C$5:$G$5</c:f>
              <c:numCache>
                <c:formatCode>General</c:formatCode>
                <c:ptCount val="5"/>
                <c:pt idx="0">
                  <c:v>2014</c:v>
                </c:pt>
                <c:pt idx="1">
                  <c:v>2015</c:v>
                </c:pt>
                <c:pt idx="2">
                  <c:v>2016</c:v>
                </c:pt>
                <c:pt idx="3">
                  <c:v>2017</c:v>
                </c:pt>
                <c:pt idx="4">
                  <c:v>2018</c:v>
                </c:pt>
              </c:numCache>
            </c:numRef>
          </c:cat>
          <c:val>
            <c:numRef>
              <c:f>Sheet1!$C$7:$G$7</c:f>
              <c:numCache>
                <c:formatCode>General</c:formatCode>
                <c:ptCount val="5"/>
                <c:pt idx="0">
                  <c:v>30644</c:v>
                </c:pt>
                <c:pt idx="1">
                  <c:v>31142</c:v>
                </c:pt>
                <c:pt idx="2">
                  <c:v>31146</c:v>
                </c:pt>
                <c:pt idx="3">
                  <c:v>30441</c:v>
                </c:pt>
                <c:pt idx="4">
                  <c:v>29783</c:v>
                </c:pt>
              </c:numCache>
            </c:numRef>
          </c:val>
          <c:smooth val="0"/>
          <c:extLst xmlns:c16r2="http://schemas.microsoft.com/office/drawing/2015/06/chart">
            <c:ext xmlns:c16="http://schemas.microsoft.com/office/drawing/2014/chart" uri="{C3380CC4-5D6E-409C-BE32-E72D297353CC}">
              <c16:uniqueId val="{00000001-9AFE-4DA5-A91F-7086DB9FE9AA}"/>
            </c:ext>
          </c:extLst>
        </c:ser>
        <c:ser>
          <c:idx val="2"/>
          <c:order val="2"/>
          <c:tx>
            <c:strRef>
              <c:f>Sheet1!$B$8</c:f>
              <c:strCache>
                <c:ptCount val="1"/>
                <c:pt idx="0">
                  <c:v>7-15</c:v>
                </c:pt>
              </c:strCache>
            </c:strRef>
          </c:tx>
          <c:marker>
            <c:symbol val="none"/>
          </c:marker>
          <c:cat>
            <c:numRef>
              <c:f>Sheet1!$C$5:$G$5</c:f>
              <c:numCache>
                <c:formatCode>General</c:formatCode>
                <c:ptCount val="5"/>
                <c:pt idx="0">
                  <c:v>2014</c:v>
                </c:pt>
                <c:pt idx="1">
                  <c:v>2015</c:v>
                </c:pt>
                <c:pt idx="2">
                  <c:v>2016</c:v>
                </c:pt>
                <c:pt idx="3">
                  <c:v>2017</c:v>
                </c:pt>
                <c:pt idx="4">
                  <c:v>2018</c:v>
                </c:pt>
              </c:numCache>
            </c:numRef>
          </c:cat>
          <c:val>
            <c:numRef>
              <c:f>Sheet1!$C$8:$G$8</c:f>
              <c:numCache>
                <c:formatCode>General</c:formatCode>
                <c:ptCount val="5"/>
                <c:pt idx="0">
                  <c:v>61419</c:v>
                </c:pt>
                <c:pt idx="1">
                  <c:v>62001</c:v>
                </c:pt>
                <c:pt idx="2">
                  <c:v>63155</c:v>
                </c:pt>
                <c:pt idx="3">
                  <c:v>64611</c:v>
                </c:pt>
                <c:pt idx="4">
                  <c:v>65896</c:v>
                </c:pt>
              </c:numCache>
            </c:numRef>
          </c:val>
          <c:smooth val="0"/>
          <c:extLst xmlns:c16r2="http://schemas.microsoft.com/office/drawing/2015/06/chart">
            <c:ext xmlns:c16="http://schemas.microsoft.com/office/drawing/2014/chart" uri="{C3380CC4-5D6E-409C-BE32-E72D297353CC}">
              <c16:uniqueId val="{00000002-9AFE-4DA5-A91F-7086DB9FE9AA}"/>
            </c:ext>
          </c:extLst>
        </c:ser>
        <c:ser>
          <c:idx val="3"/>
          <c:order val="3"/>
          <c:tx>
            <c:strRef>
              <c:f>Sheet1!$B$9</c:f>
              <c:strCache>
                <c:ptCount val="1"/>
                <c:pt idx="0">
                  <c:v>16-17</c:v>
                </c:pt>
              </c:strCache>
            </c:strRef>
          </c:tx>
          <c:marker>
            <c:symbol val="none"/>
          </c:marker>
          <c:cat>
            <c:numRef>
              <c:f>Sheet1!$C$5:$G$5</c:f>
              <c:numCache>
                <c:formatCode>General</c:formatCode>
                <c:ptCount val="5"/>
                <c:pt idx="0">
                  <c:v>2014</c:v>
                </c:pt>
                <c:pt idx="1">
                  <c:v>2015</c:v>
                </c:pt>
                <c:pt idx="2">
                  <c:v>2016</c:v>
                </c:pt>
                <c:pt idx="3">
                  <c:v>2017</c:v>
                </c:pt>
                <c:pt idx="4">
                  <c:v>2018</c:v>
                </c:pt>
              </c:numCache>
            </c:numRef>
          </c:cat>
          <c:val>
            <c:numRef>
              <c:f>Sheet1!$C$9:$G$9</c:f>
              <c:numCache>
                <c:formatCode>General</c:formatCode>
                <c:ptCount val="5"/>
                <c:pt idx="0">
                  <c:v>14994</c:v>
                </c:pt>
                <c:pt idx="1">
                  <c:v>13967</c:v>
                </c:pt>
                <c:pt idx="2">
                  <c:v>13210</c:v>
                </c:pt>
                <c:pt idx="3">
                  <c:v>12946</c:v>
                </c:pt>
                <c:pt idx="4">
                  <c:v>12986</c:v>
                </c:pt>
              </c:numCache>
            </c:numRef>
          </c:val>
          <c:smooth val="0"/>
          <c:extLst xmlns:c16r2="http://schemas.microsoft.com/office/drawing/2015/06/chart">
            <c:ext xmlns:c16="http://schemas.microsoft.com/office/drawing/2014/chart" uri="{C3380CC4-5D6E-409C-BE32-E72D297353CC}">
              <c16:uniqueId val="{00000003-9AFE-4DA5-A91F-7086DB9FE9AA}"/>
            </c:ext>
          </c:extLst>
        </c:ser>
        <c:ser>
          <c:idx val="4"/>
          <c:order val="4"/>
          <c:tx>
            <c:strRef>
              <c:f>Sheet1!$B$10</c:f>
              <c:strCache>
                <c:ptCount val="1"/>
                <c:pt idx="0">
                  <c:v>total</c:v>
                </c:pt>
              </c:strCache>
            </c:strRef>
          </c:tx>
          <c:marker>
            <c:symbol val="none"/>
          </c:marker>
          <c:cat>
            <c:numRef>
              <c:f>Sheet1!$C$5:$G$5</c:f>
              <c:numCache>
                <c:formatCode>General</c:formatCode>
                <c:ptCount val="5"/>
                <c:pt idx="0">
                  <c:v>2014</c:v>
                </c:pt>
                <c:pt idx="1">
                  <c:v>2015</c:v>
                </c:pt>
                <c:pt idx="2">
                  <c:v>2016</c:v>
                </c:pt>
                <c:pt idx="3">
                  <c:v>2017</c:v>
                </c:pt>
                <c:pt idx="4">
                  <c:v>2018</c:v>
                </c:pt>
              </c:numCache>
            </c:numRef>
          </c:cat>
          <c:val>
            <c:numRef>
              <c:f>Sheet1!$C$10:$G$10</c:f>
              <c:numCache>
                <c:formatCode>General</c:formatCode>
                <c:ptCount val="5"/>
                <c:pt idx="0">
                  <c:v>129796</c:v>
                </c:pt>
                <c:pt idx="1">
                  <c:v>129111</c:v>
                </c:pt>
                <c:pt idx="2">
                  <c:v>128595</c:v>
                </c:pt>
                <c:pt idx="3">
                  <c:v>128806</c:v>
                </c:pt>
                <c:pt idx="4">
                  <c:v>128536</c:v>
                </c:pt>
              </c:numCache>
            </c:numRef>
          </c:val>
          <c:smooth val="0"/>
          <c:extLst xmlns:c16r2="http://schemas.microsoft.com/office/drawing/2015/06/chart">
            <c:ext xmlns:c16="http://schemas.microsoft.com/office/drawing/2014/chart" uri="{C3380CC4-5D6E-409C-BE32-E72D297353CC}">
              <c16:uniqueId val="{00000004-9AFE-4DA5-A91F-7086DB9FE9AA}"/>
            </c:ext>
          </c:extLst>
        </c:ser>
        <c:dLbls>
          <c:showLegendKey val="0"/>
          <c:showVal val="0"/>
          <c:showCatName val="0"/>
          <c:showSerName val="0"/>
          <c:showPercent val="0"/>
          <c:showBubbleSize val="0"/>
        </c:dLbls>
        <c:marker val="1"/>
        <c:smooth val="0"/>
        <c:axId val="44097024"/>
        <c:axId val="179621248"/>
      </c:lineChart>
      <c:catAx>
        <c:axId val="44097024"/>
        <c:scaling>
          <c:orientation val="minMax"/>
        </c:scaling>
        <c:delete val="0"/>
        <c:axPos val="b"/>
        <c:numFmt formatCode="General" sourceLinked="1"/>
        <c:majorTickMark val="none"/>
        <c:minorTickMark val="none"/>
        <c:tickLblPos val="nextTo"/>
        <c:crossAx val="179621248"/>
        <c:crosses val="autoZero"/>
        <c:auto val="1"/>
        <c:lblAlgn val="ctr"/>
        <c:lblOffset val="100"/>
        <c:noMultiLvlLbl val="0"/>
      </c:catAx>
      <c:valAx>
        <c:axId val="179621248"/>
        <c:scaling>
          <c:orientation val="minMax"/>
        </c:scaling>
        <c:delete val="0"/>
        <c:axPos val="l"/>
        <c:majorGridlines/>
        <c:numFmt formatCode="General" sourceLinked="1"/>
        <c:majorTickMark val="none"/>
        <c:minorTickMark val="none"/>
        <c:tickLblPos val="nextTo"/>
        <c:crossAx val="440970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Soluții de îngrijire aplicate copiilor rămași/ rămași temporar fără ocrotire părintească</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A. Total în îngrijire alternativă, inclusiv</c:v>
                </c:pt>
              </c:strCache>
            </c:strRef>
          </c:tx>
          <c:spPr>
            <a:solidFill>
              <a:schemeClr val="accent1"/>
            </a:solidFill>
            <a:ln>
              <a:noFill/>
            </a:ln>
            <a:effectLst/>
          </c:spPr>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Sheet1!$B$2:$B$7</c:f>
              <c:numCache>
                <c:formatCode>General</c:formatCode>
                <c:ptCount val="6"/>
                <c:pt idx="0">
                  <c:v>278</c:v>
                </c:pt>
                <c:pt idx="1">
                  <c:v>354</c:v>
                </c:pt>
                <c:pt idx="2">
                  <c:v>334</c:v>
                </c:pt>
                <c:pt idx="3">
                  <c:v>338</c:v>
                </c:pt>
                <c:pt idx="4">
                  <c:v>144</c:v>
                </c:pt>
                <c:pt idx="5">
                  <c:v>147</c:v>
                </c:pt>
              </c:numCache>
            </c:numRef>
          </c:val>
          <c:extLst xmlns:c16r2="http://schemas.microsoft.com/office/drawing/2015/06/chart">
            <c:ext xmlns:c16="http://schemas.microsoft.com/office/drawing/2014/chart" uri="{C3380CC4-5D6E-409C-BE32-E72D297353CC}">
              <c16:uniqueId val="{00000000-6832-42EA-B5BD-F8817A89BA7D}"/>
            </c:ext>
          </c:extLst>
        </c:ser>
        <c:ser>
          <c:idx val="1"/>
          <c:order val="1"/>
          <c:tx>
            <c:strRef>
              <c:f>Sheet1!$C$1</c:f>
              <c:strCache>
                <c:ptCount val="1"/>
                <c:pt idx="0">
                  <c:v>(1) Tutelă/ Curatelă familia extinsă</c:v>
                </c:pt>
              </c:strCache>
            </c:strRef>
          </c:tx>
          <c:spPr>
            <a:solidFill>
              <a:schemeClr val="accent2"/>
            </a:solidFill>
            <a:ln>
              <a:noFill/>
            </a:ln>
            <a:effectLst/>
          </c:spPr>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Sheet1!$C$2:$C$7</c:f>
              <c:numCache>
                <c:formatCode>General</c:formatCode>
                <c:ptCount val="6"/>
                <c:pt idx="0">
                  <c:v>139</c:v>
                </c:pt>
                <c:pt idx="1">
                  <c:v>176</c:v>
                </c:pt>
                <c:pt idx="2">
                  <c:v>219</c:v>
                </c:pt>
                <c:pt idx="3">
                  <c:v>196</c:v>
                </c:pt>
                <c:pt idx="4">
                  <c:v>46</c:v>
                </c:pt>
                <c:pt idx="5">
                  <c:v>50</c:v>
                </c:pt>
              </c:numCache>
            </c:numRef>
          </c:val>
          <c:extLst xmlns:c16r2="http://schemas.microsoft.com/office/drawing/2015/06/chart">
            <c:ext xmlns:c16="http://schemas.microsoft.com/office/drawing/2014/chart" uri="{C3380CC4-5D6E-409C-BE32-E72D297353CC}">
              <c16:uniqueId val="{00000001-6832-42EA-B5BD-F8817A89BA7D}"/>
            </c:ext>
          </c:extLst>
        </c:ser>
        <c:ser>
          <c:idx val="2"/>
          <c:order val="2"/>
          <c:tx>
            <c:strRef>
              <c:f>Sheet1!$D$1</c:f>
              <c:strCache>
                <c:ptCount val="1"/>
                <c:pt idx="0">
                  <c:v>(2) Tutelă/ Curatelă la terți</c:v>
                </c:pt>
              </c:strCache>
            </c:strRef>
          </c:tx>
          <c:spPr>
            <a:solidFill>
              <a:schemeClr val="accent3"/>
            </a:solidFill>
            <a:ln>
              <a:noFill/>
            </a:ln>
            <a:effectLst/>
          </c:spPr>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Sheet1!$D$2:$D$7</c:f>
              <c:numCache>
                <c:formatCode>General</c:formatCode>
                <c:ptCount val="6"/>
                <c:pt idx="0">
                  <c:v>16</c:v>
                </c:pt>
                <c:pt idx="1">
                  <c:v>29</c:v>
                </c:pt>
                <c:pt idx="2">
                  <c:v>53</c:v>
                </c:pt>
                <c:pt idx="3">
                  <c:v>29</c:v>
                </c:pt>
                <c:pt idx="4">
                  <c:v>25</c:v>
                </c:pt>
                <c:pt idx="5">
                  <c:v>4</c:v>
                </c:pt>
              </c:numCache>
            </c:numRef>
          </c:val>
          <c:extLst xmlns:c16r2="http://schemas.microsoft.com/office/drawing/2015/06/chart">
            <c:ext xmlns:c16="http://schemas.microsoft.com/office/drawing/2014/chart" uri="{C3380CC4-5D6E-409C-BE32-E72D297353CC}">
              <c16:uniqueId val="{00000002-6832-42EA-B5BD-F8817A89BA7D}"/>
            </c:ext>
          </c:extLst>
        </c:ser>
        <c:ser>
          <c:idx val="3"/>
          <c:order val="3"/>
          <c:tx>
            <c:strRef>
              <c:f>Sheet1!$E$1</c:f>
              <c:strCache>
                <c:ptCount val="1"/>
                <c:pt idx="0">
                  <c:v>(3) APP</c:v>
                </c:pt>
              </c:strCache>
            </c:strRef>
          </c:tx>
          <c:spPr>
            <a:solidFill>
              <a:schemeClr val="accent4"/>
            </a:solidFill>
            <a:ln>
              <a:noFill/>
            </a:ln>
            <a:effectLst/>
          </c:spPr>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Sheet1!$E$2:$E$7</c:f>
              <c:numCache>
                <c:formatCode>General</c:formatCode>
                <c:ptCount val="6"/>
                <c:pt idx="0">
                  <c:v>15</c:v>
                </c:pt>
                <c:pt idx="1">
                  <c:v>15</c:v>
                </c:pt>
                <c:pt idx="2">
                  <c:v>26</c:v>
                </c:pt>
                <c:pt idx="3">
                  <c:v>8</c:v>
                </c:pt>
                <c:pt idx="4">
                  <c:v>8</c:v>
                </c:pt>
                <c:pt idx="5">
                  <c:v>12</c:v>
                </c:pt>
              </c:numCache>
            </c:numRef>
          </c:val>
          <c:extLst xmlns:c16r2="http://schemas.microsoft.com/office/drawing/2015/06/chart">
            <c:ext xmlns:c16="http://schemas.microsoft.com/office/drawing/2014/chart" uri="{C3380CC4-5D6E-409C-BE32-E72D297353CC}">
              <c16:uniqueId val="{00000003-6832-42EA-B5BD-F8817A89BA7D}"/>
            </c:ext>
          </c:extLst>
        </c:ser>
        <c:ser>
          <c:idx val="4"/>
          <c:order val="4"/>
          <c:tx>
            <c:strRef>
              <c:f>Sheet1!$F$1</c:f>
              <c:strCache>
                <c:ptCount val="1"/>
                <c:pt idx="0">
                  <c:v>(4) CCTF</c:v>
                </c:pt>
              </c:strCache>
            </c:strRef>
          </c:tx>
          <c:spPr>
            <a:solidFill>
              <a:schemeClr val="accent5"/>
            </a:solidFill>
            <a:ln>
              <a:noFill/>
            </a:ln>
            <a:effectLst/>
          </c:spPr>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Sheet1!$F$2:$F$7</c:f>
              <c:numCache>
                <c:formatCode>General</c:formatCode>
                <c:ptCount val="6"/>
                <c:pt idx="2">
                  <c:v>1</c:v>
                </c:pt>
                <c:pt idx="5">
                  <c:v>9</c:v>
                </c:pt>
              </c:numCache>
            </c:numRef>
          </c:val>
          <c:extLst xmlns:c16r2="http://schemas.microsoft.com/office/drawing/2015/06/chart">
            <c:ext xmlns:c16="http://schemas.microsoft.com/office/drawing/2014/chart" uri="{C3380CC4-5D6E-409C-BE32-E72D297353CC}">
              <c16:uniqueId val="{00000004-6832-42EA-B5BD-F8817A89BA7D}"/>
            </c:ext>
          </c:extLst>
        </c:ser>
        <c:ser>
          <c:idx val="5"/>
          <c:order val="5"/>
          <c:tx>
            <c:strRef>
              <c:f>Sheet1!$G$1</c:f>
              <c:strCache>
                <c:ptCount val="1"/>
                <c:pt idx="0">
                  <c:v>(5) Instituție, inclusiv</c:v>
                </c:pt>
              </c:strCache>
            </c:strRef>
          </c:tx>
          <c:spPr>
            <a:solidFill>
              <a:schemeClr val="accent6"/>
            </a:solidFill>
            <a:ln>
              <a:noFill/>
            </a:ln>
            <a:effectLst/>
          </c:spPr>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Sheet1!$G$2:$G$7</c:f>
              <c:numCache>
                <c:formatCode>General</c:formatCode>
                <c:ptCount val="6"/>
                <c:pt idx="0">
                  <c:v>108</c:v>
                </c:pt>
                <c:pt idx="1">
                  <c:v>134</c:v>
                </c:pt>
                <c:pt idx="2">
                  <c:v>35</c:v>
                </c:pt>
                <c:pt idx="3">
                  <c:v>105</c:v>
                </c:pt>
                <c:pt idx="4">
                  <c:v>65</c:v>
                </c:pt>
                <c:pt idx="5">
                  <c:v>72</c:v>
                </c:pt>
              </c:numCache>
            </c:numRef>
          </c:val>
          <c:extLst xmlns:c16r2="http://schemas.microsoft.com/office/drawing/2015/06/chart">
            <c:ext xmlns:c16="http://schemas.microsoft.com/office/drawing/2014/chart" uri="{C3380CC4-5D6E-409C-BE32-E72D297353CC}">
              <c16:uniqueId val="{00000005-6832-42EA-B5BD-F8817A89BA7D}"/>
            </c:ext>
          </c:extLst>
        </c:ser>
        <c:ser>
          <c:idx val="6"/>
          <c:order val="6"/>
          <c:tx>
            <c:strRef>
              <c:f>Sheet1!$H$1</c:f>
              <c:strCache>
                <c:ptCount val="1"/>
                <c:pt idx="0">
                  <c:v>(5.1) Casă comunitară</c:v>
                </c:pt>
              </c:strCache>
            </c:strRef>
          </c:tx>
          <c:spPr>
            <a:solidFill>
              <a:schemeClr val="accent1">
                <a:lumMod val="60000"/>
              </a:schemeClr>
            </a:solidFill>
            <a:ln>
              <a:noFill/>
            </a:ln>
            <a:effectLst/>
          </c:spPr>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Sheet1!$H$2:$H$7</c:f>
              <c:numCache>
                <c:formatCode>General</c:formatCode>
                <c:ptCount val="6"/>
                <c:pt idx="3">
                  <c:v>12</c:v>
                </c:pt>
                <c:pt idx="4">
                  <c:v>2</c:v>
                </c:pt>
                <c:pt idx="5">
                  <c:v>5</c:v>
                </c:pt>
              </c:numCache>
            </c:numRef>
          </c:val>
          <c:extLst xmlns:c16r2="http://schemas.microsoft.com/office/drawing/2015/06/chart">
            <c:ext xmlns:c16="http://schemas.microsoft.com/office/drawing/2014/chart" uri="{C3380CC4-5D6E-409C-BE32-E72D297353CC}">
              <c16:uniqueId val="{00000006-6832-42EA-B5BD-F8817A89BA7D}"/>
            </c:ext>
          </c:extLst>
        </c:ser>
        <c:ser>
          <c:idx val="7"/>
          <c:order val="7"/>
          <c:tx>
            <c:strRef>
              <c:f>Sheet1!$I$1</c:f>
              <c:strCache>
                <c:ptCount val="1"/>
                <c:pt idx="0">
                  <c:v>(5.2) Centru de plasament</c:v>
                </c:pt>
              </c:strCache>
            </c:strRef>
          </c:tx>
          <c:spPr>
            <a:solidFill>
              <a:schemeClr val="accent2">
                <a:lumMod val="60000"/>
              </a:schemeClr>
            </a:solidFill>
            <a:ln>
              <a:noFill/>
            </a:ln>
            <a:effectLst/>
          </c:spPr>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Sheet1!$I$2:$I$7</c:f>
              <c:numCache>
                <c:formatCode>General</c:formatCode>
                <c:ptCount val="6"/>
                <c:pt idx="3">
                  <c:v>39</c:v>
                </c:pt>
                <c:pt idx="4">
                  <c:v>54</c:v>
                </c:pt>
                <c:pt idx="5">
                  <c:v>49</c:v>
                </c:pt>
              </c:numCache>
            </c:numRef>
          </c:val>
          <c:extLst xmlns:c16r2="http://schemas.microsoft.com/office/drawing/2015/06/chart">
            <c:ext xmlns:c16="http://schemas.microsoft.com/office/drawing/2014/chart" uri="{C3380CC4-5D6E-409C-BE32-E72D297353CC}">
              <c16:uniqueId val="{00000007-6832-42EA-B5BD-F8817A89BA7D}"/>
            </c:ext>
          </c:extLst>
        </c:ser>
        <c:ser>
          <c:idx val="8"/>
          <c:order val="8"/>
          <c:tx>
            <c:strRef>
              <c:f>Sheet1!$J$1</c:f>
              <c:strCache>
                <c:ptCount val="1"/>
                <c:pt idx="0">
                  <c:v>(5.3) Altele</c:v>
                </c:pt>
              </c:strCache>
            </c:strRef>
          </c:tx>
          <c:spPr>
            <a:solidFill>
              <a:schemeClr val="accent3">
                <a:lumMod val="60000"/>
              </a:schemeClr>
            </a:solidFill>
            <a:ln>
              <a:noFill/>
            </a:ln>
            <a:effectLst/>
          </c:spPr>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Sheet1!$J$2:$J$7</c:f>
              <c:numCache>
                <c:formatCode>General</c:formatCode>
                <c:ptCount val="6"/>
                <c:pt idx="3">
                  <c:v>54</c:v>
                </c:pt>
                <c:pt idx="4">
                  <c:v>9</c:v>
                </c:pt>
                <c:pt idx="5">
                  <c:v>18</c:v>
                </c:pt>
              </c:numCache>
            </c:numRef>
          </c:val>
          <c:extLst xmlns:c16r2="http://schemas.microsoft.com/office/drawing/2015/06/chart">
            <c:ext xmlns:c16="http://schemas.microsoft.com/office/drawing/2014/chart" uri="{C3380CC4-5D6E-409C-BE32-E72D297353CC}">
              <c16:uniqueId val="{00000008-6832-42EA-B5BD-F8817A89BA7D}"/>
            </c:ext>
          </c:extLst>
        </c:ser>
        <c:ser>
          <c:idx val="9"/>
          <c:order val="9"/>
          <c:tx>
            <c:strRef>
              <c:f>Sheet1!$K$1</c:f>
              <c:strCache>
                <c:ptCount val="1"/>
                <c:pt idx="0">
                  <c:v>B. Adopție</c:v>
                </c:pt>
              </c:strCache>
            </c:strRef>
          </c:tx>
          <c:spPr>
            <a:solidFill>
              <a:schemeClr val="accent4">
                <a:lumMod val="60000"/>
              </a:schemeClr>
            </a:solidFill>
            <a:ln>
              <a:noFill/>
            </a:ln>
            <a:effectLst/>
          </c:spPr>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Sheet1!$K$2:$K$7</c:f>
              <c:numCache>
                <c:formatCode>General</c:formatCode>
                <c:ptCount val="6"/>
                <c:pt idx="0">
                  <c:v>39</c:v>
                </c:pt>
                <c:pt idx="1">
                  <c:v>35</c:v>
                </c:pt>
                <c:pt idx="2">
                  <c:v>33</c:v>
                </c:pt>
                <c:pt idx="3">
                  <c:v>23</c:v>
                </c:pt>
                <c:pt idx="4">
                  <c:v>27</c:v>
                </c:pt>
                <c:pt idx="5">
                  <c:v>21</c:v>
                </c:pt>
              </c:numCache>
            </c:numRef>
          </c:val>
          <c:extLst xmlns:c16r2="http://schemas.microsoft.com/office/drawing/2015/06/chart">
            <c:ext xmlns:c16="http://schemas.microsoft.com/office/drawing/2014/chart" uri="{C3380CC4-5D6E-409C-BE32-E72D297353CC}">
              <c16:uniqueId val="{00000009-6832-42EA-B5BD-F8817A89BA7D}"/>
            </c:ext>
          </c:extLst>
        </c:ser>
        <c:dLbls>
          <c:showLegendKey val="0"/>
          <c:showVal val="0"/>
          <c:showCatName val="0"/>
          <c:showSerName val="0"/>
          <c:showPercent val="0"/>
          <c:showBubbleSize val="0"/>
        </c:dLbls>
        <c:gapWidth val="219"/>
        <c:overlap val="-27"/>
        <c:axId val="175879680"/>
        <c:axId val="217815808"/>
      </c:barChart>
      <c:catAx>
        <c:axId val="175879680"/>
        <c:scaling>
          <c:orientation val="minMax"/>
        </c:scaling>
        <c:delete val="1"/>
        <c:axPos val="b"/>
        <c:numFmt formatCode="General" sourceLinked="1"/>
        <c:majorTickMark val="none"/>
        <c:minorTickMark val="none"/>
        <c:tickLblPos val="nextTo"/>
        <c:crossAx val="217815808"/>
        <c:crosses val="autoZero"/>
        <c:auto val="1"/>
        <c:lblAlgn val="ctr"/>
        <c:lblOffset val="100"/>
        <c:noMultiLvlLbl val="0"/>
      </c:catAx>
      <c:valAx>
        <c:axId val="2178158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758796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o-RO"/>
              <a:t>beneficiari (familii cu copii) ai serviciului protecția familiei al dmpdc </a:t>
            </a:r>
            <a:endParaRPr lang="en-US"/>
          </a:p>
        </c:rich>
      </c:tx>
      <c:overlay val="0"/>
      <c:spPr>
        <a:noFill/>
        <a:ln>
          <a:noFill/>
        </a:ln>
        <a:effectLst/>
      </c:spPr>
    </c:title>
    <c:autoTitleDeleted val="0"/>
    <c:plotArea>
      <c:layout>
        <c:manualLayout>
          <c:layoutTarget val="inner"/>
          <c:xMode val="edge"/>
          <c:yMode val="edge"/>
          <c:x val="2.3371932433868054E-2"/>
          <c:y val="0.22453377538334024"/>
          <c:w val="0.94712991164004212"/>
          <c:h val="0.6994540725923557"/>
        </c:manualLayout>
      </c:layout>
      <c:barChart>
        <c:barDir val="col"/>
        <c:grouping val="clustered"/>
        <c:varyColors val="0"/>
        <c:ser>
          <c:idx val="0"/>
          <c:order val="0"/>
          <c:tx>
            <c:strRef>
              <c:f>Sheet1!$B$1</c:f>
              <c:strCache>
                <c:ptCount val="1"/>
                <c:pt idx="0">
                  <c:v>Total, inclusiv</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2388</c:v>
                </c:pt>
                <c:pt idx="1">
                  <c:v>4051</c:v>
                </c:pt>
                <c:pt idx="2">
                  <c:v>3094</c:v>
                </c:pt>
                <c:pt idx="3">
                  <c:v>2932</c:v>
                </c:pt>
              </c:numCache>
            </c:numRef>
          </c:val>
          <c:extLst xmlns:c16r2="http://schemas.microsoft.com/office/drawing/2015/06/chart">
            <c:ext xmlns:c16="http://schemas.microsoft.com/office/drawing/2014/chart" uri="{C3380CC4-5D6E-409C-BE32-E72D297353CC}">
              <c16:uniqueId val="{00000000-E36F-4B1F-9876-27A3B1EDEA3B}"/>
            </c:ext>
          </c:extLst>
        </c:ser>
        <c:ser>
          <c:idx val="1"/>
          <c:order val="1"/>
          <c:tx>
            <c:strRef>
              <c:f>Sheet1!$C$1</c:f>
              <c:strCache>
                <c:ptCount val="1"/>
                <c:pt idx="0">
                  <c:v>ajutor umanitar</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Sheet1!$C$2:$C$5</c:f>
              <c:numCache>
                <c:formatCode>General</c:formatCode>
                <c:ptCount val="4"/>
                <c:pt idx="0">
                  <c:v>1764</c:v>
                </c:pt>
                <c:pt idx="1">
                  <c:v>2664</c:v>
                </c:pt>
                <c:pt idx="2">
                  <c:v>1781</c:v>
                </c:pt>
                <c:pt idx="3">
                  <c:v>1300</c:v>
                </c:pt>
              </c:numCache>
            </c:numRef>
          </c:val>
          <c:extLst xmlns:c16r2="http://schemas.microsoft.com/office/drawing/2015/06/chart">
            <c:ext xmlns:c16="http://schemas.microsoft.com/office/drawing/2014/chart" uri="{C3380CC4-5D6E-409C-BE32-E72D297353CC}">
              <c16:uniqueId val="{00000001-E36F-4B1F-9876-27A3B1EDEA3B}"/>
            </c:ext>
          </c:extLst>
        </c:ser>
        <c:ser>
          <c:idx val="2"/>
          <c:order val="2"/>
          <c:tx>
            <c:strRef>
              <c:f>Sheet1!$D$1</c:f>
              <c:strCache>
                <c:ptCount val="1"/>
                <c:pt idx="0">
                  <c:v>ajutor financiar (DMPDC)</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Sheet1!$D$2:$D$5</c:f>
              <c:numCache>
                <c:formatCode>General</c:formatCode>
                <c:ptCount val="4"/>
                <c:pt idx="0">
                  <c:v>67</c:v>
                </c:pt>
                <c:pt idx="1">
                  <c:v>13</c:v>
                </c:pt>
                <c:pt idx="2">
                  <c:v>61</c:v>
                </c:pt>
                <c:pt idx="3">
                  <c:v>29</c:v>
                </c:pt>
              </c:numCache>
            </c:numRef>
          </c:val>
          <c:extLst xmlns:c16r2="http://schemas.microsoft.com/office/drawing/2015/06/chart">
            <c:ext xmlns:c16="http://schemas.microsoft.com/office/drawing/2014/chart" uri="{C3380CC4-5D6E-409C-BE32-E72D297353CC}">
              <c16:uniqueId val="{00000002-E36F-4B1F-9876-27A3B1EDEA3B}"/>
            </c:ext>
          </c:extLst>
        </c:ser>
        <c:ser>
          <c:idx val="3"/>
          <c:order val="3"/>
          <c:tx>
            <c:strRef>
              <c:f>Sheet1!$E$1</c:f>
              <c:strCache>
                <c:ptCount val="1"/>
                <c:pt idx="0">
                  <c:v>Fondul de susținere socială a populației</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Sheet1!$E$2:$E$5</c:f>
              <c:numCache>
                <c:formatCode>General</c:formatCode>
                <c:ptCount val="4"/>
                <c:pt idx="0">
                  <c:v>379</c:v>
                </c:pt>
                <c:pt idx="1">
                  <c:v>301</c:v>
                </c:pt>
                <c:pt idx="2">
                  <c:v>188</c:v>
                </c:pt>
              </c:numCache>
            </c:numRef>
          </c:val>
          <c:extLst xmlns:c16r2="http://schemas.microsoft.com/office/drawing/2015/06/chart">
            <c:ext xmlns:c16="http://schemas.microsoft.com/office/drawing/2014/chart" uri="{C3380CC4-5D6E-409C-BE32-E72D297353CC}">
              <c16:uniqueId val="{00000003-E36F-4B1F-9876-27A3B1EDEA3B}"/>
            </c:ext>
          </c:extLst>
        </c:ser>
        <c:ser>
          <c:idx val="4"/>
          <c:order val="4"/>
          <c:tx>
            <c:strRef>
              <c:f>Sheet1!$F$1</c:f>
              <c:strCache>
                <c:ptCount val="1"/>
                <c:pt idx="0">
                  <c:v>Sprijin familial primar</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Sheet1!$F$2:$F$5</c:f>
              <c:numCache>
                <c:formatCode>General</c:formatCode>
                <c:ptCount val="4"/>
                <c:pt idx="0">
                  <c:v>156</c:v>
                </c:pt>
                <c:pt idx="1">
                  <c:v>1027</c:v>
                </c:pt>
                <c:pt idx="2">
                  <c:v>997</c:v>
                </c:pt>
                <c:pt idx="3">
                  <c:v>960</c:v>
                </c:pt>
              </c:numCache>
            </c:numRef>
          </c:val>
          <c:extLst xmlns:c16r2="http://schemas.microsoft.com/office/drawing/2015/06/chart">
            <c:ext xmlns:c16="http://schemas.microsoft.com/office/drawing/2014/chart" uri="{C3380CC4-5D6E-409C-BE32-E72D297353CC}">
              <c16:uniqueId val="{00000004-E36F-4B1F-9876-27A3B1EDEA3B}"/>
            </c:ext>
          </c:extLst>
        </c:ser>
        <c:ser>
          <c:idx val="5"/>
          <c:order val="5"/>
          <c:tx>
            <c:strRef>
              <c:f>Sheet1!$G$1</c:f>
              <c:strCache>
                <c:ptCount val="1"/>
                <c:pt idx="0">
                  <c:v>Sprijin familial secundar</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Sheet1!$G$2:$G$5</c:f>
              <c:numCache>
                <c:formatCode>General</c:formatCode>
                <c:ptCount val="4"/>
                <c:pt idx="0">
                  <c:v>22</c:v>
                </c:pt>
                <c:pt idx="1">
                  <c:v>46</c:v>
                </c:pt>
                <c:pt idx="2">
                  <c:v>62</c:v>
                </c:pt>
                <c:pt idx="3">
                  <c:v>643</c:v>
                </c:pt>
              </c:numCache>
            </c:numRef>
          </c:val>
          <c:extLst xmlns:c16r2="http://schemas.microsoft.com/office/drawing/2015/06/chart">
            <c:ext xmlns:c16="http://schemas.microsoft.com/office/drawing/2014/chart" uri="{C3380CC4-5D6E-409C-BE32-E72D297353CC}">
              <c16:uniqueId val="{00000005-E36F-4B1F-9876-27A3B1EDEA3B}"/>
            </c:ext>
          </c:extLst>
        </c:ser>
        <c:dLbls>
          <c:dLblPos val="outEnd"/>
          <c:showLegendKey val="0"/>
          <c:showVal val="1"/>
          <c:showCatName val="0"/>
          <c:showSerName val="0"/>
          <c:showPercent val="0"/>
          <c:showBubbleSize val="0"/>
        </c:dLbls>
        <c:gapWidth val="444"/>
        <c:overlap val="-90"/>
        <c:axId val="182486016"/>
        <c:axId val="38667392"/>
      </c:barChart>
      <c:catAx>
        <c:axId val="182486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8667392"/>
        <c:crosses val="autoZero"/>
        <c:auto val="1"/>
        <c:lblAlgn val="ctr"/>
        <c:lblOffset val="100"/>
        <c:noMultiLvlLbl val="0"/>
      </c:catAx>
      <c:valAx>
        <c:axId val="38667392"/>
        <c:scaling>
          <c:orientation val="minMax"/>
        </c:scaling>
        <c:delete val="1"/>
        <c:axPos val="l"/>
        <c:numFmt formatCode="General" sourceLinked="1"/>
        <c:majorTickMark val="none"/>
        <c:minorTickMark val="none"/>
        <c:tickLblPos val="nextTo"/>
        <c:crossAx val="182486016"/>
        <c:crosses val="autoZero"/>
        <c:crossBetween val="between"/>
      </c:valAx>
      <c:spPr>
        <a:noFill/>
        <a:ln>
          <a:noFill/>
        </a:ln>
        <a:effectLst/>
      </c:spPr>
    </c:plotArea>
    <c:legend>
      <c:legendPos val="t"/>
      <c:layout>
        <c:manualLayout>
          <c:xMode val="edge"/>
          <c:yMode val="edge"/>
          <c:x val="0.46568232407685467"/>
          <c:y val="0.18259428097803568"/>
          <c:w val="0.51695134304961055"/>
          <c:h val="0.203586217698751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o-RO"/>
              <a:t>Beneficiari (copii din familii) ai serviciului protecția familiei al DMPDC</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Total Ajutor, inclusiv</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3824</c:v>
                </c:pt>
                <c:pt idx="1">
                  <c:v>5211</c:v>
                </c:pt>
                <c:pt idx="2">
                  <c:v>4802</c:v>
                </c:pt>
                <c:pt idx="3">
                  <c:v>5644</c:v>
                </c:pt>
              </c:numCache>
            </c:numRef>
          </c:val>
          <c:extLst xmlns:c16r2="http://schemas.microsoft.com/office/drawing/2015/06/chart">
            <c:ext xmlns:c16="http://schemas.microsoft.com/office/drawing/2014/chart" uri="{C3380CC4-5D6E-409C-BE32-E72D297353CC}">
              <c16:uniqueId val="{00000000-A564-405C-867A-87D942107BCE}"/>
            </c:ext>
          </c:extLst>
        </c:ser>
        <c:ser>
          <c:idx val="1"/>
          <c:order val="1"/>
          <c:tx>
            <c:strRef>
              <c:f>Sheet1!$C$1</c:f>
              <c:strCache>
                <c:ptCount val="1"/>
                <c:pt idx="0">
                  <c:v>umanitar</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Sheet1!$C$2:$C$5</c:f>
              <c:numCache>
                <c:formatCode>General</c:formatCode>
                <c:ptCount val="4"/>
                <c:pt idx="0">
                  <c:v>2917</c:v>
                </c:pt>
                <c:pt idx="1">
                  <c:v>3129</c:v>
                </c:pt>
                <c:pt idx="2">
                  <c:v>2866</c:v>
                </c:pt>
                <c:pt idx="3">
                  <c:v>2363</c:v>
                </c:pt>
              </c:numCache>
            </c:numRef>
          </c:val>
          <c:extLst xmlns:c16r2="http://schemas.microsoft.com/office/drawing/2015/06/chart">
            <c:ext xmlns:c16="http://schemas.microsoft.com/office/drawing/2014/chart" uri="{C3380CC4-5D6E-409C-BE32-E72D297353CC}">
              <c16:uniqueId val="{00000001-A564-405C-867A-87D942107BCE}"/>
            </c:ext>
          </c:extLst>
        </c:ser>
        <c:ser>
          <c:idx val="2"/>
          <c:order val="2"/>
          <c:tx>
            <c:strRef>
              <c:f>Sheet1!$D$1</c:f>
              <c:strCache>
                <c:ptCount val="1"/>
                <c:pt idx="0">
                  <c:v>financiar din partea DMPDC</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Sheet1!$D$2:$D$5</c:f>
              <c:numCache>
                <c:formatCode>General</c:formatCode>
                <c:ptCount val="4"/>
                <c:pt idx="0">
                  <c:v>119</c:v>
                </c:pt>
                <c:pt idx="1">
                  <c:v>21</c:v>
                </c:pt>
                <c:pt idx="2">
                  <c:v>122</c:v>
                </c:pt>
                <c:pt idx="3">
                  <c:v>49</c:v>
                </c:pt>
              </c:numCache>
            </c:numRef>
          </c:val>
          <c:extLst xmlns:c16r2="http://schemas.microsoft.com/office/drawing/2015/06/chart">
            <c:ext xmlns:c16="http://schemas.microsoft.com/office/drawing/2014/chart" uri="{C3380CC4-5D6E-409C-BE32-E72D297353CC}">
              <c16:uniqueId val="{00000002-A564-405C-867A-87D942107BCE}"/>
            </c:ext>
          </c:extLst>
        </c:ser>
        <c:ser>
          <c:idx val="3"/>
          <c:order val="3"/>
          <c:tx>
            <c:strRef>
              <c:f>Sheet1!$E$1</c:f>
              <c:strCache>
                <c:ptCount val="1"/>
                <c:pt idx="0">
                  <c:v>Fondul de susținere socială a populației</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Sheet1!$E$2:$E$5</c:f>
              <c:numCache>
                <c:formatCode>General</c:formatCode>
                <c:ptCount val="4"/>
                <c:pt idx="0">
                  <c:v>755</c:v>
                </c:pt>
                <c:pt idx="1">
                  <c:v>551</c:v>
                </c:pt>
                <c:pt idx="2">
                  <c:v>395</c:v>
                </c:pt>
              </c:numCache>
            </c:numRef>
          </c:val>
          <c:extLst xmlns:c16r2="http://schemas.microsoft.com/office/drawing/2015/06/chart">
            <c:ext xmlns:c16="http://schemas.microsoft.com/office/drawing/2014/chart" uri="{C3380CC4-5D6E-409C-BE32-E72D297353CC}">
              <c16:uniqueId val="{00000003-A564-405C-867A-87D942107BCE}"/>
            </c:ext>
          </c:extLst>
        </c:ser>
        <c:ser>
          <c:idx val="4"/>
          <c:order val="4"/>
          <c:tx>
            <c:strRef>
              <c:f>Sheet1!$F$1</c:f>
              <c:strCache>
                <c:ptCount val="1"/>
                <c:pt idx="0">
                  <c:v>Sprijin familial primar</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Sheet1!$F$2:$F$5</c:f>
              <c:numCache>
                <c:formatCode>General</c:formatCode>
                <c:ptCount val="4"/>
                <c:pt idx="0">
                  <c:v>291</c:v>
                </c:pt>
                <c:pt idx="1">
                  <c:v>1402</c:v>
                </c:pt>
                <c:pt idx="2">
                  <c:v>1276</c:v>
                </c:pt>
                <c:pt idx="3">
                  <c:v>1809</c:v>
                </c:pt>
              </c:numCache>
            </c:numRef>
          </c:val>
          <c:extLst xmlns:c16r2="http://schemas.microsoft.com/office/drawing/2015/06/chart">
            <c:ext xmlns:c16="http://schemas.microsoft.com/office/drawing/2014/chart" uri="{C3380CC4-5D6E-409C-BE32-E72D297353CC}">
              <c16:uniqueId val="{00000004-A564-405C-867A-87D942107BCE}"/>
            </c:ext>
          </c:extLst>
        </c:ser>
        <c:ser>
          <c:idx val="5"/>
          <c:order val="5"/>
          <c:tx>
            <c:strRef>
              <c:f>Sheet1!$G$1</c:f>
              <c:strCache>
                <c:ptCount val="1"/>
                <c:pt idx="0">
                  <c:v>Sprijin familial secundar</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Sheet1!$G$2:$G$5</c:f>
              <c:numCache>
                <c:formatCode>General</c:formatCode>
                <c:ptCount val="4"/>
                <c:pt idx="0">
                  <c:v>42</c:v>
                </c:pt>
                <c:pt idx="1">
                  <c:v>108</c:v>
                </c:pt>
                <c:pt idx="2">
                  <c:v>109</c:v>
                </c:pt>
                <c:pt idx="3">
                  <c:v>1428</c:v>
                </c:pt>
              </c:numCache>
            </c:numRef>
          </c:val>
          <c:extLst xmlns:c16r2="http://schemas.microsoft.com/office/drawing/2015/06/chart">
            <c:ext xmlns:c16="http://schemas.microsoft.com/office/drawing/2014/chart" uri="{C3380CC4-5D6E-409C-BE32-E72D297353CC}">
              <c16:uniqueId val="{00000005-A564-405C-867A-87D942107BCE}"/>
            </c:ext>
          </c:extLst>
        </c:ser>
        <c:dLbls>
          <c:dLblPos val="outEnd"/>
          <c:showLegendKey val="0"/>
          <c:showVal val="1"/>
          <c:showCatName val="0"/>
          <c:showSerName val="0"/>
          <c:showPercent val="0"/>
          <c:showBubbleSize val="0"/>
        </c:dLbls>
        <c:gapWidth val="444"/>
        <c:overlap val="-90"/>
        <c:axId val="182487552"/>
        <c:axId val="38669696"/>
      </c:barChart>
      <c:catAx>
        <c:axId val="182487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8669696"/>
        <c:crosses val="autoZero"/>
        <c:auto val="1"/>
        <c:lblAlgn val="ctr"/>
        <c:lblOffset val="100"/>
        <c:noMultiLvlLbl val="0"/>
      </c:catAx>
      <c:valAx>
        <c:axId val="38669696"/>
        <c:scaling>
          <c:orientation val="minMax"/>
        </c:scaling>
        <c:delete val="1"/>
        <c:axPos val="l"/>
        <c:numFmt formatCode="General" sourceLinked="1"/>
        <c:majorTickMark val="none"/>
        <c:minorTickMark val="none"/>
        <c:tickLblPos val="nextTo"/>
        <c:crossAx val="1824875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copii din familii cu copii cu dizabilități/ familii cu unul/ ambii părinți cu dizabilități</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Familii cu unul/ mai mulți copii cu dizabilități</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951</c:v>
                </c:pt>
                <c:pt idx="1">
                  <c:v>827</c:v>
                </c:pt>
                <c:pt idx="2">
                  <c:v>791</c:v>
                </c:pt>
                <c:pt idx="3">
                  <c:v>961</c:v>
                </c:pt>
              </c:numCache>
            </c:numRef>
          </c:val>
          <c:extLst xmlns:c16r2="http://schemas.microsoft.com/office/drawing/2015/06/chart">
            <c:ext xmlns:c16="http://schemas.microsoft.com/office/drawing/2014/chart" uri="{C3380CC4-5D6E-409C-BE32-E72D297353CC}">
              <c16:uniqueId val="{00000000-8A5A-4318-99F9-EE8F24F23130}"/>
            </c:ext>
          </c:extLst>
        </c:ser>
        <c:ser>
          <c:idx val="1"/>
          <c:order val="1"/>
          <c:tx>
            <c:strRef>
              <c:f>Sheet1!$C$1</c:f>
              <c:strCache>
                <c:ptCount val="1"/>
                <c:pt idx="0">
                  <c:v>Copii din familii cu unul/ mai mulți copii cu dizabilități</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2016</c:v>
                </c:pt>
                <c:pt idx="2">
                  <c:v>2017</c:v>
                </c:pt>
                <c:pt idx="3">
                  <c:v>2018</c:v>
                </c:pt>
              </c:numCache>
            </c:numRef>
          </c:cat>
          <c:val>
            <c:numRef>
              <c:f>Sheet1!$C$2:$C$5</c:f>
              <c:numCache>
                <c:formatCode>General</c:formatCode>
                <c:ptCount val="4"/>
                <c:pt idx="0">
                  <c:v>977</c:v>
                </c:pt>
                <c:pt idx="1">
                  <c:v>1259</c:v>
                </c:pt>
                <c:pt idx="2">
                  <c:v>1168</c:v>
                </c:pt>
                <c:pt idx="3">
                  <c:v>1430</c:v>
                </c:pt>
              </c:numCache>
            </c:numRef>
          </c:val>
          <c:extLst xmlns:c16r2="http://schemas.microsoft.com/office/drawing/2015/06/chart">
            <c:ext xmlns:c16="http://schemas.microsoft.com/office/drawing/2014/chart" uri="{C3380CC4-5D6E-409C-BE32-E72D297353CC}">
              <c16:uniqueId val="{00000001-8A5A-4318-99F9-EE8F24F23130}"/>
            </c:ext>
          </c:extLst>
        </c:ser>
        <c:ser>
          <c:idx val="2"/>
          <c:order val="2"/>
          <c:tx>
            <c:strRef>
              <c:f>Sheet1!$D$1</c:f>
              <c:strCache>
                <c:ptCount val="1"/>
                <c:pt idx="0">
                  <c:v>Familii cu singurul/ ambii părinți cu dizabilități</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2016</c:v>
                </c:pt>
                <c:pt idx="2">
                  <c:v>2017</c:v>
                </c:pt>
                <c:pt idx="3">
                  <c:v>2018</c:v>
                </c:pt>
              </c:numCache>
            </c:numRef>
          </c:cat>
          <c:val>
            <c:numRef>
              <c:f>Sheet1!$D$2:$D$5</c:f>
              <c:numCache>
                <c:formatCode>General</c:formatCode>
                <c:ptCount val="4"/>
                <c:pt idx="0">
                  <c:v>204</c:v>
                </c:pt>
                <c:pt idx="1">
                  <c:v>205</c:v>
                </c:pt>
                <c:pt idx="2">
                  <c:v>197</c:v>
                </c:pt>
                <c:pt idx="3">
                  <c:v>213</c:v>
                </c:pt>
              </c:numCache>
            </c:numRef>
          </c:val>
          <c:extLst xmlns:c16r2="http://schemas.microsoft.com/office/drawing/2015/06/chart">
            <c:ext xmlns:c16="http://schemas.microsoft.com/office/drawing/2014/chart" uri="{C3380CC4-5D6E-409C-BE32-E72D297353CC}">
              <c16:uniqueId val="{00000002-8A5A-4318-99F9-EE8F24F23130}"/>
            </c:ext>
          </c:extLst>
        </c:ser>
        <c:ser>
          <c:idx val="3"/>
          <c:order val="3"/>
          <c:tx>
            <c:strRef>
              <c:f>Sheet1!$E$1</c:f>
              <c:strCache>
                <c:ptCount val="1"/>
                <c:pt idx="0">
                  <c:v>Copii din familii cu singurul/ ambii părinți cu dizabilități</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2015</c:v>
                </c:pt>
                <c:pt idx="1">
                  <c:v>2016</c:v>
                </c:pt>
                <c:pt idx="2">
                  <c:v>2017</c:v>
                </c:pt>
                <c:pt idx="3">
                  <c:v>2018</c:v>
                </c:pt>
              </c:numCache>
            </c:numRef>
          </c:cat>
          <c:val>
            <c:numRef>
              <c:f>Sheet1!$E$2:$E$5</c:f>
              <c:numCache>
                <c:formatCode>General</c:formatCode>
                <c:ptCount val="4"/>
                <c:pt idx="0">
                  <c:v>336</c:v>
                </c:pt>
                <c:pt idx="1">
                  <c:v>335</c:v>
                </c:pt>
                <c:pt idx="2">
                  <c:v>320</c:v>
                </c:pt>
                <c:pt idx="3">
                  <c:v>350</c:v>
                </c:pt>
              </c:numCache>
            </c:numRef>
          </c:val>
          <c:extLst xmlns:c16r2="http://schemas.microsoft.com/office/drawing/2015/06/chart">
            <c:ext xmlns:c16="http://schemas.microsoft.com/office/drawing/2014/chart" uri="{C3380CC4-5D6E-409C-BE32-E72D297353CC}">
              <c16:uniqueId val="{00000003-8A5A-4318-99F9-EE8F24F23130}"/>
            </c:ext>
          </c:extLst>
        </c:ser>
        <c:dLbls>
          <c:dLblPos val="outEnd"/>
          <c:showLegendKey val="0"/>
          <c:showVal val="1"/>
          <c:showCatName val="0"/>
          <c:showSerName val="0"/>
          <c:showPercent val="0"/>
          <c:showBubbleSize val="0"/>
        </c:dLbls>
        <c:gapWidth val="219"/>
        <c:overlap val="-27"/>
        <c:axId val="175879168"/>
        <c:axId val="38671424"/>
      </c:barChart>
      <c:catAx>
        <c:axId val="175879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71424"/>
        <c:crosses val="autoZero"/>
        <c:auto val="1"/>
        <c:lblAlgn val="ctr"/>
        <c:lblOffset val="100"/>
        <c:noMultiLvlLbl val="0"/>
      </c:catAx>
      <c:valAx>
        <c:axId val="38671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87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o-RO" sz="1400"/>
              <a:t>Copii în conflict cu legea (evidența</a:t>
            </a:r>
            <a:r>
              <a:rPr lang="ro-RO" sz="1400" baseline="0"/>
              <a:t> dmpdc)</a:t>
            </a:r>
            <a:endParaRPr lang="en-US" sz="1400"/>
          </a:p>
        </c:rich>
      </c:tx>
      <c:layout>
        <c:manualLayout>
          <c:xMode val="edge"/>
          <c:yMode val="edge"/>
          <c:x val="0.10375"/>
          <c:y val="3.968253968253968E-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Total</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313</c:v>
                </c:pt>
                <c:pt idx="1">
                  <c:v>345</c:v>
                </c:pt>
                <c:pt idx="2">
                  <c:v>268</c:v>
                </c:pt>
                <c:pt idx="3">
                  <c:v>363</c:v>
                </c:pt>
                <c:pt idx="4">
                  <c:v>334</c:v>
                </c:pt>
              </c:numCache>
            </c:numRef>
          </c:val>
          <c:extLst xmlns:c16r2="http://schemas.microsoft.com/office/drawing/2015/06/chart">
            <c:ext xmlns:c16="http://schemas.microsoft.com/office/drawing/2014/chart" uri="{C3380CC4-5D6E-409C-BE32-E72D297353CC}">
              <c16:uniqueId val="{00000000-0CDC-4AEE-8222-6B3CA15C3916}"/>
            </c:ext>
          </c:extLst>
        </c:ser>
        <c:dLbls>
          <c:dLblPos val="outEnd"/>
          <c:showLegendKey val="0"/>
          <c:showVal val="1"/>
          <c:showCatName val="0"/>
          <c:showSerName val="0"/>
          <c:showPercent val="0"/>
          <c:showBubbleSize val="0"/>
        </c:dLbls>
        <c:gapWidth val="444"/>
        <c:overlap val="-90"/>
        <c:axId val="46661632"/>
        <c:axId val="38673152"/>
      </c:barChart>
      <c:catAx>
        <c:axId val="466616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8673152"/>
        <c:crosses val="autoZero"/>
        <c:auto val="1"/>
        <c:lblAlgn val="ctr"/>
        <c:lblOffset val="100"/>
        <c:noMultiLvlLbl val="0"/>
      </c:catAx>
      <c:valAx>
        <c:axId val="38673152"/>
        <c:scaling>
          <c:orientation val="minMax"/>
        </c:scaling>
        <c:delete val="1"/>
        <c:axPos val="l"/>
        <c:numFmt formatCode="General" sourceLinked="1"/>
        <c:majorTickMark val="none"/>
        <c:minorTickMark val="none"/>
        <c:tickLblPos val="nextTo"/>
        <c:crossAx val="466616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o-RO"/>
              <a:t>Copii în condiții de stradă în municipiul Chișinău</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Total, inclusiv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Sheet1!$B$2:$B$5</c:f>
              <c:numCache>
                <c:formatCode>General</c:formatCode>
                <c:ptCount val="4"/>
                <c:pt idx="0">
                  <c:v>75</c:v>
                </c:pt>
                <c:pt idx="1">
                  <c:v>87</c:v>
                </c:pt>
                <c:pt idx="2">
                  <c:v>94</c:v>
                </c:pt>
                <c:pt idx="3">
                  <c:v>80</c:v>
                </c:pt>
              </c:numCache>
            </c:numRef>
          </c:val>
          <c:extLst xmlns:c16r2="http://schemas.microsoft.com/office/drawing/2015/06/chart">
            <c:ext xmlns:c16="http://schemas.microsoft.com/office/drawing/2014/chart" uri="{C3380CC4-5D6E-409C-BE32-E72D297353CC}">
              <c16:uniqueId val="{00000000-94B0-4756-A5DF-40F126593576}"/>
            </c:ext>
          </c:extLst>
        </c:ser>
        <c:ser>
          <c:idx val="1"/>
          <c:order val="1"/>
          <c:tx>
            <c:strRef>
              <c:f>Sheet1!$C$1</c:f>
              <c:strCache>
                <c:ptCount val="1"/>
                <c:pt idx="0">
                  <c:v>din Chișinău</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pt idx="0">
                  <c:v>2015</c:v>
                </c:pt>
                <c:pt idx="1">
                  <c:v>2016</c:v>
                </c:pt>
                <c:pt idx="2">
                  <c:v>2017</c:v>
                </c:pt>
                <c:pt idx="3">
                  <c:v>2018</c:v>
                </c:pt>
              </c:numCache>
            </c:numRef>
          </c:cat>
          <c:val>
            <c:numRef>
              <c:f>Sheet1!$C$2:$C$5</c:f>
              <c:numCache>
                <c:formatCode>General</c:formatCode>
                <c:ptCount val="4"/>
                <c:pt idx="0">
                  <c:v>16</c:v>
                </c:pt>
                <c:pt idx="1">
                  <c:v>34</c:v>
                </c:pt>
                <c:pt idx="2">
                  <c:v>16</c:v>
                </c:pt>
                <c:pt idx="3">
                  <c:v>21</c:v>
                </c:pt>
              </c:numCache>
            </c:numRef>
          </c:val>
          <c:extLst xmlns:c16r2="http://schemas.microsoft.com/office/drawing/2015/06/chart">
            <c:ext xmlns:c16="http://schemas.microsoft.com/office/drawing/2014/chart" uri="{C3380CC4-5D6E-409C-BE32-E72D297353CC}">
              <c16:uniqueId val="{00000001-94B0-4756-A5DF-40F126593576}"/>
            </c:ext>
          </c:extLst>
        </c:ser>
        <c:dLbls>
          <c:dLblPos val="outEnd"/>
          <c:showLegendKey val="0"/>
          <c:showVal val="1"/>
          <c:showCatName val="0"/>
          <c:showSerName val="0"/>
          <c:showPercent val="0"/>
          <c:showBubbleSize val="0"/>
        </c:dLbls>
        <c:gapWidth val="444"/>
        <c:overlap val="-90"/>
        <c:axId val="44430848"/>
        <c:axId val="48562752"/>
      </c:barChart>
      <c:catAx>
        <c:axId val="44430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8562752"/>
        <c:crosses val="autoZero"/>
        <c:auto val="1"/>
        <c:lblAlgn val="ctr"/>
        <c:lblOffset val="100"/>
        <c:noMultiLvlLbl val="0"/>
      </c:catAx>
      <c:valAx>
        <c:axId val="48562752"/>
        <c:scaling>
          <c:orientation val="minMax"/>
        </c:scaling>
        <c:delete val="1"/>
        <c:axPos val="l"/>
        <c:numFmt formatCode="General" sourceLinked="1"/>
        <c:majorTickMark val="none"/>
        <c:minorTickMark val="none"/>
        <c:tickLblPos val="nextTo"/>
        <c:crossAx val="444308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400"/>
              <a:t>Total sesizări</a:t>
            </a:r>
            <a:r>
              <a:rPr lang="ro-RO" sz="1400"/>
              <a:t> privind</a:t>
            </a:r>
            <a:r>
              <a:rPr lang="ro-RO" sz="1400" baseline="0"/>
              <a:t> cazuri de ANET (date DMPDC)</a:t>
            </a:r>
            <a:endParaRPr lang="vi-VN" sz="1400"/>
          </a:p>
        </c:rich>
      </c:tx>
      <c:overlay val="0"/>
    </c:title>
    <c:autoTitleDeleted val="0"/>
    <c:plotArea>
      <c:layout/>
      <c:lineChart>
        <c:grouping val="standard"/>
        <c:varyColors val="0"/>
        <c:ser>
          <c:idx val="0"/>
          <c:order val="0"/>
          <c:tx>
            <c:strRef>
              <c:f>Sheet1!$B$1</c:f>
              <c:strCache>
                <c:ptCount val="1"/>
                <c:pt idx="0">
                  <c:v>Total sesizări</c:v>
                </c:pt>
              </c:strCache>
            </c:strRef>
          </c:tx>
          <c:marker>
            <c:symbol val="none"/>
          </c:marker>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314</c:v>
                </c:pt>
                <c:pt idx="1">
                  <c:v>403</c:v>
                </c:pt>
                <c:pt idx="2">
                  <c:v>599</c:v>
                </c:pt>
                <c:pt idx="3">
                  <c:v>594</c:v>
                </c:pt>
                <c:pt idx="4">
                  <c:v>599</c:v>
                </c:pt>
              </c:numCache>
            </c:numRef>
          </c:val>
          <c:smooth val="0"/>
          <c:extLst xmlns:c16r2="http://schemas.microsoft.com/office/drawing/2015/06/chart">
            <c:ext xmlns:c16="http://schemas.microsoft.com/office/drawing/2014/chart" uri="{C3380CC4-5D6E-409C-BE32-E72D297353CC}">
              <c16:uniqueId val="{00000000-1ACD-43F3-B215-5FCFF1A51B14}"/>
            </c:ext>
          </c:extLst>
        </c:ser>
        <c:dLbls>
          <c:showLegendKey val="0"/>
          <c:showVal val="0"/>
          <c:showCatName val="0"/>
          <c:showSerName val="0"/>
          <c:showPercent val="0"/>
          <c:showBubbleSize val="0"/>
        </c:dLbls>
        <c:marker val="1"/>
        <c:smooth val="0"/>
        <c:axId val="46662656"/>
        <c:axId val="48564480"/>
      </c:lineChart>
      <c:catAx>
        <c:axId val="46662656"/>
        <c:scaling>
          <c:orientation val="minMax"/>
        </c:scaling>
        <c:delete val="0"/>
        <c:axPos val="b"/>
        <c:numFmt formatCode="General" sourceLinked="1"/>
        <c:majorTickMark val="none"/>
        <c:minorTickMark val="none"/>
        <c:tickLblPos val="nextTo"/>
        <c:crossAx val="48564480"/>
        <c:crosses val="autoZero"/>
        <c:auto val="1"/>
        <c:lblAlgn val="ctr"/>
        <c:lblOffset val="100"/>
        <c:noMultiLvlLbl val="0"/>
      </c:catAx>
      <c:valAx>
        <c:axId val="48564480"/>
        <c:scaling>
          <c:orientation val="minMax"/>
        </c:scaling>
        <c:delete val="0"/>
        <c:axPos val="l"/>
        <c:majorGridlines/>
        <c:numFmt formatCode="General" sourceLinked="1"/>
        <c:majorTickMark val="none"/>
        <c:minorTickMark val="none"/>
        <c:tickLblPos val="nextTo"/>
        <c:crossAx val="466626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o-RO"/>
              <a:t>Tipuri de sesizări</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Violență fizică</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97</c:v>
                </c:pt>
                <c:pt idx="1">
                  <c:v>74</c:v>
                </c:pt>
                <c:pt idx="2">
                  <c:v>174</c:v>
                </c:pt>
                <c:pt idx="3">
                  <c:v>184</c:v>
                </c:pt>
                <c:pt idx="4">
                  <c:v>242</c:v>
                </c:pt>
              </c:numCache>
            </c:numRef>
          </c:val>
          <c:extLst xmlns:c16r2="http://schemas.microsoft.com/office/drawing/2015/06/chart">
            <c:ext xmlns:c16="http://schemas.microsoft.com/office/drawing/2014/chart" uri="{C3380CC4-5D6E-409C-BE32-E72D297353CC}">
              <c16:uniqueId val="{00000000-C940-4752-8DB3-ADBF77C356B0}"/>
            </c:ext>
          </c:extLst>
        </c:ser>
        <c:ser>
          <c:idx val="1"/>
          <c:order val="1"/>
          <c:tx>
            <c:strRef>
              <c:f>Sheet1!$C$1</c:f>
              <c:strCache>
                <c:ptCount val="1"/>
                <c:pt idx="0">
                  <c:v>Violență sexuală</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pt idx="1">
                  <c:v>17</c:v>
                </c:pt>
                <c:pt idx="2">
                  <c:v>12</c:v>
                </c:pt>
                <c:pt idx="3">
                  <c:v>7</c:v>
                </c:pt>
                <c:pt idx="4">
                  <c:v>5</c:v>
                </c:pt>
              </c:numCache>
            </c:numRef>
          </c:val>
          <c:extLst xmlns:c16r2="http://schemas.microsoft.com/office/drawing/2015/06/chart">
            <c:ext xmlns:c16="http://schemas.microsoft.com/office/drawing/2014/chart" uri="{C3380CC4-5D6E-409C-BE32-E72D297353CC}">
              <c16:uniqueId val="{00000001-C940-4752-8DB3-ADBF77C356B0}"/>
            </c:ext>
          </c:extLst>
        </c:ser>
        <c:ser>
          <c:idx val="2"/>
          <c:order val="2"/>
          <c:tx>
            <c:strRef>
              <c:f>Sheet1!$D$1</c:f>
              <c:strCache>
                <c:ptCount val="1"/>
                <c:pt idx="0">
                  <c:v>Psihologică</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Sheet1!$D$2:$D$6</c:f>
              <c:numCache>
                <c:formatCode>General</c:formatCode>
                <c:ptCount val="5"/>
                <c:pt idx="1">
                  <c:v>28</c:v>
                </c:pt>
                <c:pt idx="2">
                  <c:v>83</c:v>
                </c:pt>
                <c:pt idx="3">
                  <c:v>110</c:v>
                </c:pt>
                <c:pt idx="4">
                  <c:v>76</c:v>
                </c:pt>
              </c:numCache>
            </c:numRef>
          </c:val>
          <c:extLst xmlns:c16r2="http://schemas.microsoft.com/office/drawing/2015/06/chart">
            <c:ext xmlns:c16="http://schemas.microsoft.com/office/drawing/2014/chart" uri="{C3380CC4-5D6E-409C-BE32-E72D297353CC}">
              <c16:uniqueId val="{00000002-C940-4752-8DB3-ADBF77C356B0}"/>
            </c:ext>
          </c:extLst>
        </c:ser>
        <c:ser>
          <c:idx val="3"/>
          <c:order val="3"/>
          <c:tx>
            <c:strRef>
              <c:f>Sheet1!$E$1</c:f>
              <c:strCache>
                <c:ptCount val="1"/>
                <c:pt idx="0">
                  <c:v>Neglijare</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Sheet1!$E$2:$E$6</c:f>
              <c:numCache>
                <c:formatCode>General</c:formatCode>
                <c:ptCount val="5"/>
                <c:pt idx="0">
                  <c:v>153</c:v>
                </c:pt>
                <c:pt idx="1">
                  <c:v>211</c:v>
                </c:pt>
                <c:pt idx="2">
                  <c:v>227</c:v>
                </c:pt>
                <c:pt idx="3">
                  <c:v>288</c:v>
                </c:pt>
                <c:pt idx="4">
                  <c:v>275</c:v>
                </c:pt>
              </c:numCache>
            </c:numRef>
          </c:val>
          <c:extLst xmlns:c16r2="http://schemas.microsoft.com/office/drawing/2015/06/chart">
            <c:ext xmlns:c16="http://schemas.microsoft.com/office/drawing/2014/chart" uri="{C3380CC4-5D6E-409C-BE32-E72D297353CC}">
              <c16:uniqueId val="{00000003-C940-4752-8DB3-ADBF77C356B0}"/>
            </c:ext>
          </c:extLst>
        </c:ser>
        <c:ser>
          <c:idx val="4"/>
          <c:order val="4"/>
          <c:tx>
            <c:strRef>
              <c:f>Sheet1!$F$1</c:f>
              <c:strCache>
                <c:ptCount val="1"/>
                <c:pt idx="0">
                  <c:v>Exploatare</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Sheet1!$F$2:$F$6</c:f>
              <c:numCache>
                <c:formatCode>General</c:formatCode>
                <c:ptCount val="5"/>
                <c:pt idx="0">
                  <c:v>5</c:v>
                </c:pt>
                <c:pt idx="1">
                  <c:v>1</c:v>
                </c:pt>
                <c:pt idx="2">
                  <c:v>4</c:v>
                </c:pt>
                <c:pt idx="3">
                  <c:v>5</c:v>
                </c:pt>
                <c:pt idx="4">
                  <c:v>1</c:v>
                </c:pt>
              </c:numCache>
            </c:numRef>
          </c:val>
          <c:extLst xmlns:c16r2="http://schemas.microsoft.com/office/drawing/2015/06/chart">
            <c:ext xmlns:c16="http://schemas.microsoft.com/office/drawing/2014/chart" uri="{C3380CC4-5D6E-409C-BE32-E72D297353CC}">
              <c16:uniqueId val="{00000004-C940-4752-8DB3-ADBF77C356B0}"/>
            </c:ext>
          </c:extLst>
        </c:ser>
        <c:ser>
          <c:idx val="5"/>
          <c:order val="5"/>
          <c:tx>
            <c:strRef>
              <c:f>Sheet1!$G$1</c:f>
              <c:strCache>
                <c:ptCount val="1"/>
                <c:pt idx="0">
                  <c:v>Trafic</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Sheet1!$G$2:$G$6</c:f>
              <c:numCache>
                <c:formatCode>General</c:formatCode>
                <c:ptCount val="5"/>
                <c:pt idx="0">
                  <c:v>0</c:v>
                </c:pt>
                <c:pt idx="1">
                  <c:v>0</c:v>
                </c:pt>
                <c:pt idx="2">
                  <c:v>1</c:v>
                </c:pt>
                <c:pt idx="3">
                  <c:v>0</c:v>
                </c:pt>
                <c:pt idx="4">
                  <c:v>0</c:v>
                </c:pt>
              </c:numCache>
            </c:numRef>
          </c:val>
          <c:extLst xmlns:c16r2="http://schemas.microsoft.com/office/drawing/2015/06/chart">
            <c:ext xmlns:c16="http://schemas.microsoft.com/office/drawing/2014/chart" uri="{C3380CC4-5D6E-409C-BE32-E72D297353CC}">
              <c16:uniqueId val="{00000005-C940-4752-8DB3-ADBF77C356B0}"/>
            </c:ext>
          </c:extLst>
        </c:ser>
        <c:ser>
          <c:idx val="6"/>
          <c:order val="6"/>
          <c:tx>
            <c:strRef>
              <c:f>Sheet1!$H$1</c:f>
              <c:strCache>
                <c:ptCount val="1"/>
                <c:pt idx="0">
                  <c:v>Altele</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2014</c:v>
                </c:pt>
                <c:pt idx="1">
                  <c:v>2015</c:v>
                </c:pt>
                <c:pt idx="2">
                  <c:v>2016</c:v>
                </c:pt>
                <c:pt idx="3">
                  <c:v>2017</c:v>
                </c:pt>
                <c:pt idx="4">
                  <c:v>2018</c:v>
                </c:pt>
              </c:numCache>
            </c:numRef>
          </c:cat>
          <c:val>
            <c:numRef>
              <c:f>Sheet1!$H$2:$H$6</c:f>
              <c:numCache>
                <c:formatCode>General</c:formatCode>
                <c:ptCount val="5"/>
                <c:pt idx="0">
                  <c:v>59</c:v>
                </c:pt>
                <c:pt idx="1">
                  <c:v>72</c:v>
                </c:pt>
                <c:pt idx="2">
                  <c:v>98</c:v>
                </c:pt>
              </c:numCache>
            </c:numRef>
          </c:val>
          <c:extLst xmlns:c16r2="http://schemas.microsoft.com/office/drawing/2015/06/chart">
            <c:ext xmlns:c16="http://schemas.microsoft.com/office/drawing/2014/chart" uri="{C3380CC4-5D6E-409C-BE32-E72D297353CC}">
              <c16:uniqueId val="{00000006-C940-4752-8DB3-ADBF77C356B0}"/>
            </c:ext>
          </c:extLst>
        </c:ser>
        <c:dLbls>
          <c:dLblPos val="outEnd"/>
          <c:showLegendKey val="0"/>
          <c:showVal val="1"/>
          <c:showCatName val="0"/>
          <c:showSerName val="0"/>
          <c:showPercent val="0"/>
          <c:showBubbleSize val="0"/>
        </c:dLbls>
        <c:gapWidth val="444"/>
        <c:overlap val="-90"/>
        <c:axId val="175881216"/>
        <c:axId val="48566208"/>
      </c:barChart>
      <c:catAx>
        <c:axId val="175881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8566208"/>
        <c:crosses val="autoZero"/>
        <c:auto val="1"/>
        <c:lblAlgn val="ctr"/>
        <c:lblOffset val="100"/>
        <c:noMultiLvlLbl val="0"/>
      </c:catAx>
      <c:valAx>
        <c:axId val="48566208"/>
        <c:scaling>
          <c:orientation val="minMax"/>
        </c:scaling>
        <c:delete val="1"/>
        <c:axPos val="l"/>
        <c:numFmt formatCode="General" sourceLinked="1"/>
        <c:majorTickMark val="none"/>
        <c:minorTickMark val="none"/>
        <c:tickLblPos val="nextTo"/>
        <c:crossAx val="1758812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Evidența sesizărilor privind cazurile suspecte de anet (după autorii referirii/ identificării)</a:t>
            </a:r>
            <a:endParaRPr lang="en-US"/>
          </a:p>
        </c:rich>
      </c:tx>
      <c:layout>
        <c:manualLayout>
          <c:xMode val="edge"/>
          <c:yMode val="edge"/>
          <c:x val="0.10178805774278216"/>
          <c:y val="0"/>
        </c:manualLayout>
      </c:layout>
      <c:overlay val="0"/>
      <c:spPr>
        <a:noFill/>
        <a:ln>
          <a:noFill/>
        </a:ln>
        <a:effectLst/>
      </c:spPr>
    </c:title>
    <c:autoTitleDeleted val="0"/>
    <c:plotArea>
      <c:layout/>
      <c:lineChart>
        <c:grouping val="standard"/>
        <c:varyColors val="0"/>
        <c:ser>
          <c:idx val="0"/>
          <c:order val="0"/>
          <c:tx>
            <c:strRef>
              <c:f>Sheet1!$B$1</c:f>
              <c:strCache>
                <c:ptCount val="1"/>
                <c:pt idx="0">
                  <c:v>Total, inclusiv referite de</c:v>
                </c:pt>
              </c:strCache>
            </c:strRef>
          </c:tx>
          <c:spPr>
            <a:ln w="28575" cap="rnd">
              <a:solidFill>
                <a:schemeClr val="accent1"/>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Sheet1!$B$2:$B$6</c:f>
              <c:numCache>
                <c:formatCode>General</c:formatCode>
                <c:ptCount val="5"/>
                <c:pt idx="0">
                  <c:v>314</c:v>
                </c:pt>
                <c:pt idx="1">
                  <c:v>403</c:v>
                </c:pt>
                <c:pt idx="2">
                  <c:v>599</c:v>
                </c:pt>
                <c:pt idx="3">
                  <c:v>594</c:v>
                </c:pt>
                <c:pt idx="4">
                  <c:v>599</c:v>
                </c:pt>
              </c:numCache>
            </c:numRef>
          </c:val>
          <c:smooth val="0"/>
          <c:extLst xmlns:c16r2="http://schemas.microsoft.com/office/drawing/2015/06/chart">
            <c:ext xmlns:c16="http://schemas.microsoft.com/office/drawing/2014/chart" uri="{C3380CC4-5D6E-409C-BE32-E72D297353CC}">
              <c16:uniqueId val="{00000000-E4A2-4B85-B37A-50BDC501A885}"/>
            </c:ext>
          </c:extLst>
        </c:ser>
        <c:ser>
          <c:idx val="1"/>
          <c:order val="1"/>
          <c:tx>
            <c:strRef>
              <c:f>Sheet1!$C$1</c:f>
              <c:strCache>
                <c:ptCount val="1"/>
                <c:pt idx="0">
                  <c:v>sistemul de sănătate</c:v>
                </c:pt>
              </c:strCache>
            </c:strRef>
          </c:tx>
          <c:spPr>
            <a:ln w="28575" cap="rnd">
              <a:solidFill>
                <a:schemeClr val="accent2"/>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Sheet1!$C$2:$C$6</c:f>
              <c:numCache>
                <c:formatCode>General</c:formatCode>
                <c:ptCount val="5"/>
                <c:pt idx="0">
                  <c:v>26</c:v>
                </c:pt>
                <c:pt idx="1">
                  <c:v>23</c:v>
                </c:pt>
                <c:pt idx="2">
                  <c:v>36</c:v>
                </c:pt>
                <c:pt idx="3">
                  <c:v>104</c:v>
                </c:pt>
                <c:pt idx="4">
                  <c:v>172</c:v>
                </c:pt>
              </c:numCache>
            </c:numRef>
          </c:val>
          <c:smooth val="0"/>
          <c:extLst xmlns:c16r2="http://schemas.microsoft.com/office/drawing/2015/06/chart">
            <c:ext xmlns:c16="http://schemas.microsoft.com/office/drawing/2014/chart" uri="{C3380CC4-5D6E-409C-BE32-E72D297353CC}">
              <c16:uniqueId val="{00000001-E4A2-4B85-B37A-50BDC501A885}"/>
            </c:ext>
          </c:extLst>
        </c:ser>
        <c:ser>
          <c:idx val="2"/>
          <c:order val="2"/>
          <c:tx>
            <c:strRef>
              <c:f>Sheet1!$D$1</c:f>
              <c:strCache>
                <c:ptCount val="1"/>
                <c:pt idx="0">
                  <c:v>sistemul de educație</c:v>
                </c:pt>
              </c:strCache>
            </c:strRef>
          </c:tx>
          <c:spPr>
            <a:ln w="28575" cap="rnd">
              <a:solidFill>
                <a:schemeClr val="accent3"/>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Sheet1!$D$2:$D$6</c:f>
              <c:numCache>
                <c:formatCode>General</c:formatCode>
                <c:ptCount val="5"/>
                <c:pt idx="0">
                  <c:v>43</c:v>
                </c:pt>
                <c:pt idx="1">
                  <c:v>53</c:v>
                </c:pt>
                <c:pt idx="2">
                  <c:v>51</c:v>
                </c:pt>
                <c:pt idx="3">
                  <c:v>66</c:v>
                </c:pt>
                <c:pt idx="4">
                  <c:v>38</c:v>
                </c:pt>
              </c:numCache>
            </c:numRef>
          </c:val>
          <c:smooth val="0"/>
          <c:extLst xmlns:c16r2="http://schemas.microsoft.com/office/drawing/2015/06/chart">
            <c:ext xmlns:c16="http://schemas.microsoft.com/office/drawing/2014/chart" uri="{C3380CC4-5D6E-409C-BE32-E72D297353CC}">
              <c16:uniqueId val="{00000002-E4A2-4B85-B37A-50BDC501A885}"/>
            </c:ext>
          </c:extLst>
        </c:ser>
        <c:ser>
          <c:idx val="3"/>
          <c:order val="3"/>
          <c:tx>
            <c:strRef>
              <c:f>Sheet1!$E$1</c:f>
              <c:strCache>
                <c:ptCount val="1"/>
                <c:pt idx="0">
                  <c:v>poliție</c:v>
                </c:pt>
              </c:strCache>
            </c:strRef>
          </c:tx>
          <c:spPr>
            <a:ln w="28575" cap="rnd">
              <a:solidFill>
                <a:schemeClr val="accent4"/>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Sheet1!$E$2:$E$6</c:f>
              <c:numCache>
                <c:formatCode>General</c:formatCode>
                <c:ptCount val="5"/>
                <c:pt idx="0">
                  <c:v>23</c:v>
                </c:pt>
                <c:pt idx="1">
                  <c:v>110</c:v>
                </c:pt>
                <c:pt idx="2">
                  <c:v>173</c:v>
                </c:pt>
                <c:pt idx="3">
                  <c:v>135</c:v>
                </c:pt>
                <c:pt idx="4">
                  <c:v>114</c:v>
                </c:pt>
              </c:numCache>
            </c:numRef>
          </c:val>
          <c:smooth val="0"/>
          <c:extLst xmlns:c16r2="http://schemas.microsoft.com/office/drawing/2015/06/chart">
            <c:ext xmlns:c16="http://schemas.microsoft.com/office/drawing/2014/chart" uri="{C3380CC4-5D6E-409C-BE32-E72D297353CC}">
              <c16:uniqueId val="{00000003-E4A2-4B85-B37A-50BDC501A885}"/>
            </c:ext>
          </c:extLst>
        </c:ser>
        <c:ser>
          <c:idx val="4"/>
          <c:order val="4"/>
          <c:tx>
            <c:strRef>
              <c:f>Sheet1!$F$1</c:f>
              <c:strCache>
                <c:ptCount val="1"/>
                <c:pt idx="0">
                  <c:v>persoane fizice</c:v>
                </c:pt>
              </c:strCache>
            </c:strRef>
          </c:tx>
          <c:spPr>
            <a:ln w="28575" cap="rnd">
              <a:solidFill>
                <a:schemeClr val="accent5"/>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Sheet1!$F$2:$F$6</c:f>
              <c:numCache>
                <c:formatCode>General</c:formatCode>
                <c:ptCount val="5"/>
                <c:pt idx="0">
                  <c:v>119</c:v>
                </c:pt>
                <c:pt idx="1">
                  <c:v>79</c:v>
                </c:pt>
                <c:pt idx="2">
                  <c:v>70</c:v>
                </c:pt>
                <c:pt idx="3">
                  <c:v>79</c:v>
                </c:pt>
                <c:pt idx="4">
                  <c:v>75</c:v>
                </c:pt>
              </c:numCache>
            </c:numRef>
          </c:val>
          <c:smooth val="0"/>
          <c:extLst xmlns:c16r2="http://schemas.microsoft.com/office/drawing/2015/06/chart">
            <c:ext xmlns:c16="http://schemas.microsoft.com/office/drawing/2014/chart" uri="{C3380CC4-5D6E-409C-BE32-E72D297353CC}">
              <c16:uniqueId val="{00000004-E4A2-4B85-B37A-50BDC501A885}"/>
            </c:ext>
          </c:extLst>
        </c:ser>
        <c:ser>
          <c:idx val="5"/>
          <c:order val="5"/>
          <c:tx>
            <c:strRef>
              <c:f>Sheet1!$G$1</c:f>
              <c:strCache>
                <c:ptCount val="1"/>
                <c:pt idx="0">
                  <c:v>altele</c:v>
                </c:pt>
              </c:strCache>
            </c:strRef>
          </c:tx>
          <c:spPr>
            <a:ln w="28575" cap="rnd">
              <a:solidFill>
                <a:schemeClr val="accent6"/>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Sheet1!$G$2:$G$6</c:f>
              <c:numCache>
                <c:formatCode>General</c:formatCode>
                <c:ptCount val="5"/>
                <c:pt idx="0">
                  <c:v>88</c:v>
                </c:pt>
                <c:pt idx="1">
                  <c:v>94</c:v>
                </c:pt>
                <c:pt idx="2">
                  <c:v>93</c:v>
                </c:pt>
                <c:pt idx="3">
                  <c:v>59</c:v>
                </c:pt>
                <c:pt idx="4">
                  <c:v>128</c:v>
                </c:pt>
              </c:numCache>
            </c:numRef>
          </c:val>
          <c:smooth val="0"/>
          <c:extLst xmlns:c16r2="http://schemas.microsoft.com/office/drawing/2015/06/chart">
            <c:ext xmlns:c16="http://schemas.microsoft.com/office/drawing/2014/chart" uri="{C3380CC4-5D6E-409C-BE32-E72D297353CC}">
              <c16:uniqueId val="{00000005-E4A2-4B85-B37A-50BDC501A885}"/>
            </c:ext>
          </c:extLst>
        </c:ser>
        <c:ser>
          <c:idx val="6"/>
          <c:order val="6"/>
          <c:tx>
            <c:strRef>
              <c:f>Sheet1!$H$1</c:f>
              <c:strCache>
                <c:ptCount val="1"/>
                <c:pt idx="0">
                  <c:v>identificate de autoritatea tutelară</c:v>
                </c:pt>
              </c:strCache>
            </c:strRef>
          </c:tx>
          <c:spPr>
            <a:ln w="28575" cap="rnd">
              <a:solidFill>
                <a:schemeClr val="accent1">
                  <a:lumMod val="60000"/>
                </a:schemeClr>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Sheet1!$H$2:$H$6</c:f>
              <c:numCache>
                <c:formatCode>General</c:formatCode>
                <c:ptCount val="5"/>
                <c:pt idx="0">
                  <c:v>15</c:v>
                </c:pt>
                <c:pt idx="1">
                  <c:v>44</c:v>
                </c:pt>
                <c:pt idx="2">
                  <c:v>176</c:v>
                </c:pt>
                <c:pt idx="3">
                  <c:v>151</c:v>
                </c:pt>
                <c:pt idx="4">
                  <c:v>72</c:v>
                </c:pt>
              </c:numCache>
            </c:numRef>
          </c:val>
          <c:smooth val="0"/>
          <c:extLst xmlns:c16r2="http://schemas.microsoft.com/office/drawing/2015/06/chart">
            <c:ext xmlns:c16="http://schemas.microsoft.com/office/drawing/2014/chart" uri="{C3380CC4-5D6E-409C-BE32-E72D297353CC}">
              <c16:uniqueId val="{00000006-E4A2-4B85-B37A-50BDC501A885}"/>
            </c:ext>
          </c:extLst>
        </c:ser>
        <c:ser>
          <c:idx val="8"/>
          <c:order val="7"/>
          <c:tx>
            <c:strRef>
              <c:f>Sheet1!$J$1</c:f>
              <c:strCache>
                <c:ptCount val="1"/>
                <c:pt idx="0">
                  <c:v>Total neconfirmate (clasate)</c:v>
                </c:pt>
              </c:strCache>
            </c:strRef>
          </c:tx>
          <c:spPr>
            <a:ln w="28575" cap="rnd">
              <a:solidFill>
                <a:schemeClr val="accent3">
                  <a:lumMod val="60000"/>
                </a:schemeClr>
              </a:solidFill>
              <a:round/>
            </a:ln>
            <a:effectLst/>
          </c:spPr>
          <c:marker>
            <c:symbol val="none"/>
          </c:marker>
          <c:cat>
            <c:numRef>
              <c:f>Sheet1!$A$2:$A$6</c:f>
              <c:numCache>
                <c:formatCode>General</c:formatCode>
                <c:ptCount val="5"/>
                <c:pt idx="0">
                  <c:v>2014</c:v>
                </c:pt>
                <c:pt idx="1">
                  <c:v>2015</c:v>
                </c:pt>
                <c:pt idx="2">
                  <c:v>2016</c:v>
                </c:pt>
                <c:pt idx="3">
                  <c:v>2017</c:v>
                </c:pt>
                <c:pt idx="4">
                  <c:v>2018</c:v>
                </c:pt>
              </c:numCache>
            </c:numRef>
          </c:cat>
          <c:val>
            <c:numRef>
              <c:f>Sheet1!$J$2:$J$6</c:f>
              <c:numCache>
                <c:formatCode>General</c:formatCode>
                <c:ptCount val="5"/>
                <c:pt idx="0">
                  <c:v>43</c:v>
                </c:pt>
                <c:pt idx="1">
                  <c:v>35</c:v>
                </c:pt>
                <c:pt idx="2">
                  <c:v>55</c:v>
                </c:pt>
                <c:pt idx="3">
                  <c:v>221</c:v>
                </c:pt>
                <c:pt idx="4">
                  <c:v>235</c:v>
                </c:pt>
              </c:numCache>
            </c:numRef>
          </c:val>
          <c:smooth val="0"/>
          <c:extLst xmlns:c16r2="http://schemas.microsoft.com/office/drawing/2015/06/chart">
            <c:ext xmlns:c16="http://schemas.microsoft.com/office/drawing/2014/chart" uri="{C3380CC4-5D6E-409C-BE32-E72D297353CC}">
              <c16:uniqueId val="{00000008-E4A2-4B85-B37A-50BDC501A885}"/>
            </c:ext>
          </c:extLst>
        </c:ser>
        <c:dLbls>
          <c:showLegendKey val="0"/>
          <c:showVal val="0"/>
          <c:showCatName val="0"/>
          <c:showSerName val="0"/>
          <c:showPercent val="0"/>
          <c:showBubbleSize val="0"/>
        </c:dLbls>
        <c:marker val="1"/>
        <c:smooth val="0"/>
        <c:axId val="182488576"/>
        <c:axId val="48567936"/>
        <c:extLst xmlns:c16r2="http://schemas.microsoft.com/office/drawing/2015/06/chart">
          <c:ext xmlns:c15="http://schemas.microsoft.com/office/drawing/2012/chart" uri="{02D57815-91ED-43cb-92C2-25804820EDAC}">
            <c15:filteredLineSeries>
              <c15:ser>
                <c:idx val="7"/>
                <c:order val="7"/>
                <c:tx>
                  <c:strRef>
                    <c:extLst>
                      <c:ext uri="{02D57815-91ED-43cb-92C2-25804820EDAC}">
                        <c15:formulaRef>
                          <c15:sqref>Sheet1!$I$1</c15:sqref>
                        </c15:formulaRef>
                      </c:ext>
                    </c:extLst>
                    <c:strCache>
                      <c:ptCount val="1"/>
                    </c:strCache>
                  </c:strRef>
                </c:tx>
                <c:spPr>
                  <a:ln w="28575" cap="rnd">
                    <a:solidFill>
                      <a:schemeClr val="accent2">
                        <a:lumMod val="60000"/>
                      </a:schemeClr>
                    </a:solidFill>
                    <a:round/>
                  </a:ln>
                  <a:effectLst/>
                </c:spPr>
                <c:marker>
                  <c:symbol val="none"/>
                </c:marker>
                <c:cat>
                  <c:numRef>
                    <c:extLst>
                      <c:ext uri="{02D57815-91ED-43cb-92C2-25804820EDAC}">
                        <c15:formulaRef>
                          <c15:sqref>Sheet1!$A$2:$A$6</c15:sqref>
                        </c15:formulaRef>
                      </c:ext>
                    </c:extLst>
                    <c:numCache>
                      <c:formatCode>General</c:formatCode>
                      <c:ptCount val="5"/>
                      <c:pt idx="0">
                        <c:v>2014</c:v>
                      </c:pt>
                      <c:pt idx="1">
                        <c:v>2015</c:v>
                      </c:pt>
                      <c:pt idx="2">
                        <c:v>2016</c:v>
                      </c:pt>
                      <c:pt idx="3">
                        <c:v>2017</c:v>
                      </c:pt>
                      <c:pt idx="4">
                        <c:v>2018</c:v>
                      </c:pt>
                    </c:numCache>
                  </c:numRef>
                </c:cat>
                <c:val>
                  <c:numRef>
                    <c:extLst>
                      <c:ext uri="{02D57815-91ED-43cb-92C2-25804820EDAC}">
                        <c15:formulaRef>
                          <c15:sqref>Sheet1!$I$2:$I$6</c15:sqref>
                        </c15:formulaRef>
                      </c:ext>
                    </c:extLst>
                    <c:numCache>
                      <c:formatCode>General</c:formatCode>
                      <c:ptCount val="5"/>
                    </c:numCache>
                  </c:numRef>
                </c:val>
                <c:smooth val="0"/>
                <c:extLst>
                  <c:ext xmlns:c16="http://schemas.microsoft.com/office/drawing/2014/chart" uri="{C3380CC4-5D6E-409C-BE32-E72D297353CC}">
                    <c16:uniqueId val="{00000007-E4A2-4B85-B37A-50BDC501A885}"/>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Sheet1!#REF!</c15:sqref>
                        </c15:formulaRef>
                      </c:ext>
                    </c:extLst>
                    <c:strCache>
                      <c:ptCount val="1"/>
                      <c:pt idx="0">
                        <c:v>#REF!</c:v>
                      </c:pt>
                    </c:strCache>
                  </c:strRef>
                </c:tx>
                <c:spPr>
                  <a:ln w="28575" cap="rnd">
                    <a:solidFill>
                      <a:schemeClr val="accent4">
                        <a:lumMod val="60000"/>
                      </a:schemeClr>
                    </a:solidFill>
                    <a:round/>
                  </a:ln>
                  <a:effectLst/>
                </c:spPr>
                <c:marker>
                  <c:symbol val="none"/>
                </c:marker>
                <c:cat>
                  <c:numRef>
                    <c:extLst xmlns:c15="http://schemas.microsoft.com/office/drawing/2012/chart">
                      <c:ext xmlns:c15="http://schemas.microsoft.com/office/drawing/2012/chart" uri="{02D57815-91ED-43cb-92C2-25804820EDAC}">
                        <c15:formulaRef>
                          <c15:sqref>Sheet1!$A$2:$A$6</c15:sqref>
                        </c15:formulaRef>
                      </c:ext>
                    </c:extLst>
                    <c:numCache>
                      <c:formatCode>General</c:formatCode>
                      <c:ptCount val="5"/>
                      <c:pt idx="0">
                        <c:v>2014</c:v>
                      </c:pt>
                      <c:pt idx="1">
                        <c:v>2015</c:v>
                      </c:pt>
                      <c:pt idx="2">
                        <c:v>2016</c:v>
                      </c:pt>
                      <c:pt idx="3">
                        <c:v>2017</c:v>
                      </c:pt>
                      <c:pt idx="4">
                        <c:v>2018</c:v>
                      </c:pt>
                    </c:numCache>
                  </c:numRef>
                </c:cat>
                <c:val>
                  <c:numRef>
                    <c:extLst xmlns:c15="http://schemas.microsoft.com/office/drawing/2012/chart">
                      <c:ext xmlns:c15="http://schemas.microsoft.com/office/drawing/2012/chart" uri="{02D57815-91ED-43cb-92C2-25804820EDAC}">
                        <c15:formulaRef>
                          <c15:sqref>Sheet1!#REF!</c15:sqref>
                        </c15:formulaRef>
                      </c:ext>
                    </c:extLst>
                    <c:numCache>
                      <c:formatCode>General</c:formatCode>
                      <c:ptCount val="1"/>
                      <c:pt idx="0">
                        <c:v>1</c:v>
                      </c:pt>
                    </c:numCache>
                  </c:numRef>
                </c:val>
                <c:smooth val="0"/>
                <c:extLst xmlns:c15="http://schemas.microsoft.com/office/drawing/2012/chart">
                  <c:ext xmlns:c16="http://schemas.microsoft.com/office/drawing/2014/chart" uri="{C3380CC4-5D6E-409C-BE32-E72D297353CC}">
                    <c16:uniqueId val="{00000009-E4A2-4B85-B37A-50BDC501A885}"/>
                  </c:ext>
                </c:extLst>
              </c15:ser>
            </c15:filteredLineSeries>
          </c:ext>
        </c:extLst>
      </c:lineChart>
      <c:catAx>
        <c:axId val="1824885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67936"/>
        <c:crosses val="autoZero"/>
        <c:auto val="1"/>
        <c:lblAlgn val="ctr"/>
        <c:lblOffset val="100"/>
        <c:noMultiLvlLbl val="0"/>
      </c:catAx>
      <c:valAx>
        <c:axId val="4856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4885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layout>
        <c:manualLayout>
          <c:xMode val="edge"/>
          <c:yMode val="edge"/>
          <c:x val="0.70604039078448533"/>
          <c:y val="0.32897512810898638"/>
          <c:w val="0.26155220180810734"/>
          <c:h val="0.62054180727409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Dinamica populației de copiii în sistemul de educație </a:t>
            </a:r>
          </a:p>
          <a:p>
            <a:pPr>
              <a:defRPr sz="1400" b="0" i="0" u="none" strike="noStrike" kern="1200" spc="0" baseline="0">
                <a:solidFill>
                  <a:schemeClr val="tx1">
                    <a:lumMod val="65000"/>
                    <a:lumOff val="35000"/>
                  </a:schemeClr>
                </a:solidFill>
                <a:latin typeface="+mn-lt"/>
                <a:ea typeface="+mn-ea"/>
                <a:cs typeface="+mn-cs"/>
              </a:defRPr>
            </a:pPr>
            <a:r>
              <a:rPr lang="ro-RO" baseline="0"/>
              <a:t>din mun. Chișinău (pe ani de învățământ)</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Învățământ preșcolar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Sheet1!$A$2:$A$6</c:f>
              <c:strCache>
                <c:ptCount val="5"/>
                <c:pt idx="0">
                  <c:v>2014-2015</c:v>
                </c:pt>
                <c:pt idx="1">
                  <c:v>2015-2016</c:v>
                </c:pt>
                <c:pt idx="2">
                  <c:v>2016-2017</c:v>
                </c:pt>
                <c:pt idx="3">
                  <c:v>2017-2018</c:v>
                </c:pt>
                <c:pt idx="4">
                  <c:v>2018-2019</c:v>
                </c:pt>
              </c:strCache>
            </c:strRef>
          </c:cat>
          <c:val>
            <c:numRef>
              <c:f>Sheet1!$B$2:$B$6</c:f>
              <c:numCache>
                <c:formatCode>General</c:formatCode>
                <c:ptCount val="5"/>
                <c:pt idx="0">
                  <c:v>32597</c:v>
                </c:pt>
                <c:pt idx="1">
                  <c:v>36356</c:v>
                </c:pt>
                <c:pt idx="2">
                  <c:v>36555</c:v>
                </c:pt>
                <c:pt idx="3">
                  <c:v>37905</c:v>
                </c:pt>
                <c:pt idx="4">
                  <c:v>37673</c:v>
                </c:pt>
              </c:numCache>
            </c:numRef>
          </c:val>
          <c:extLst xmlns:c16r2="http://schemas.microsoft.com/office/drawing/2015/06/chart">
            <c:ext xmlns:c16="http://schemas.microsoft.com/office/drawing/2014/chart" uri="{C3380CC4-5D6E-409C-BE32-E72D297353CC}">
              <c16:uniqueId val="{00000000-1DF2-4ACF-8C8C-72FA6A5D97DA}"/>
            </c:ext>
          </c:extLst>
        </c:ser>
        <c:ser>
          <c:idx val="1"/>
          <c:order val="1"/>
          <c:tx>
            <c:strRef>
              <c:f>Sheet1!$C$1</c:f>
              <c:strCache>
                <c:ptCount val="1"/>
                <c:pt idx="0">
                  <c:v>Învățământ primar și secundar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inear"/>
            <c:dispRSqr val="0"/>
            <c:dispEq val="0"/>
          </c:trendline>
          <c:cat>
            <c:strRef>
              <c:f>Sheet1!$A$2:$A$6</c:f>
              <c:strCache>
                <c:ptCount val="5"/>
                <c:pt idx="0">
                  <c:v>2014-2015</c:v>
                </c:pt>
                <c:pt idx="1">
                  <c:v>2015-2016</c:v>
                </c:pt>
                <c:pt idx="2">
                  <c:v>2016-2017</c:v>
                </c:pt>
                <c:pt idx="3">
                  <c:v>2017-2018</c:v>
                </c:pt>
                <c:pt idx="4">
                  <c:v>2018-2019</c:v>
                </c:pt>
              </c:strCache>
            </c:strRef>
          </c:cat>
          <c:val>
            <c:numRef>
              <c:f>Sheet1!$C$2:$C$6</c:f>
              <c:numCache>
                <c:formatCode>General</c:formatCode>
                <c:ptCount val="5"/>
                <c:pt idx="0">
                  <c:v>78382</c:v>
                </c:pt>
                <c:pt idx="1">
                  <c:v>80019</c:v>
                </c:pt>
                <c:pt idx="2">
                  <c:v>82350</c:v>
                </c:pt>
                <c:pt idx="3">
                  <c:v>85456</c:v>
                </c:pt>
                <c:pt idx="4">
                  <c:v>87529</c:v>
                </c:pt>
              </c:numCache>
            </c:numRef>
          </c:val>
          <c:extLst xmlns:c16r2="http://schemas.microsoft.com/office/drawing/2015/06/chart">
            <c:ext xmlns:c16="http://schemas.microsoft.com/office/drawing/2014/chart" uri="{C3380CC4-5D6E-409C-BE32-E72D297353CC}">
              <c16:uniqueId val="{00000001-1DF2-4ACF-8C8C-72FA6A5D97DA}"/>
            </c:ext>
          </c:extLst>
        </c:ser>
        <c:ser>
          <c:idx val="2"/>
          <c:order val="2"/>
          <c:tx>
            <c:strRef>
              <c:f>Sheet1!$D$1</c:f>
              <c:strCache>
                <c:ptCount val="1"/>
                <c:pt idx="0">
                  <c:v>Învățământ extrașcolar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2014-2015</c:v>
                </c:pt>
                <c:pt idx="1">
                  <c:v>2015-2016</c:v>
                </c:pt>
                <c:pt idx="2">
                  <c:v>2016-2017</c:v>
                </c:pt>
                <c:pt idx="3">
                  <c:v>2017-2018</c:v>
                </c:pt>
                <c:pt idx="4">
                  <c:v>2018-2019</c:v>
                </c:pt>
              </c:strCache>
            </c:strRef>
          </c:cat>
          <c:val>
            <c:numRef>
              <c:f>Sheet1!$D$2:$D$6</c:f>
              <c:numCache>
                <c:formatCode>General</c:formatCode>
                <c:ptCount val="5"/>
                <c:pt idx="0">
                  <c:v>0</c:v>
                </c:pt>
                <c:pt idx="1">
                  <c:v>0</c:v>
                </c:pt>
                <c:pt idx="2">
                  <c:v>0</c:v>
                </c:pt>
                <c:pt idx="3">
                  <c:v>20596</c:v>
                </c:pt>
                <c:pt idx="4">
                  <c:v>21345</c:v>
                </c:pt>
              </c:numCache>
            </c:numRef>
          </c:val>
          <c:extLst xmlns:c16r2="http://schemas.microsoft.com/office/drawing/2015/06/chart">
            <c:ext xmlns:c16="http://schemas.microsoft.com/office/drawing/2014/chart" uri="{C3380CC4-5D6E-409C-BE32-E72D297353CC}">
              <c16:uniqueId val="{00000002-1DF2-4ACF-8C8C-72FA6A5D97DA}"/>
            </c:ext>
          </c:extLst>
        </c:ser>
        <c:dLbls>
          <c:dLblPos val="outEnd"/>
          <c:showLegendKey val="0"/>
          <c:showVal val="1"/>
          <c:showCatName val="0"/>
          <c:showSerName val="0"/>
          <c:showPercent val="0"/>
          <c:showBubbleSize val="0"/>
        </c:dLbls>
        <c:gapWidth val="219"/>
        <c:overlap val="-27"/>
        <c:axId val="50373120"/>
        <c:axId val="179624128"/>
      </c:barChart>
      <c:catAx>
        <c:axId val="5037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624128"/>
        <c:crosses val="autoZero"/>
        <c:auto val="1"/>
        <c:lblAlgn val="ctr"/>
        <c:lblOffset val="100"/>
        <c:noMultiLvlLbl val="0"/>
      </c:catAx>
      <c:valAx>
        <c:axId val="179624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7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Elevi</a:t>
            </a:r>
            <a:r>
              <a:rPr lang="ro-RO"/>
              <a:t> plecați în străinătate împreună cu părinții</a:t>
            </a:r>
            <a:endParaRPr lang="en-US"/>
          </a:p>
        </c:rich>
      </c:tx>
      <c:overlay val="0"/>
      <c:spPr>
        <a:noFill/>
        <a:ln>
          <a:noFill/>
        </a:ln>
        <a:effectLst/>
      </c:spPr>
    </c:title>
    <c:autoTitleDeleted val="0"/>
    <c:plotArea>
      <c:layout/>
      <c:lineChart>
        <c:grouping val="standard"/>
        <c:varyColors val="0"/>
        <c:ser>
          <c:idx val="0"/>
          <c:order val="0"/>
          <c:tx>
            <c:strRef>
              <c:f>Sheet1!$B$1</c:f>
              <c:strCache>
                <c:ptCount val="1"/>
                <c:pt idx="0">
                  <c:v>Elevi</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Sheet1!$A$2:$A$13</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Sheet1!$B$2:$B$13</c:f>
              <c:numCache>
                <c:formatCode>General</c:formatCode>
                <c:ptCount val="12"/>
                <c:pt idx="0">
                  <c:v>326</c:v>
                </c:pt>
                <c:pt idx="1">
                  <c:v>907</c:v>
                </c:pt>
                <c:pt idx="2">
                  <c:v>1045</c:v>
                </c:pt>
                <c:pt idx="3">
                  <c:v>1283</c:v>
                </c:pt>
                <c:pt idx="4">
                  <c:v>2080</c:v>
                </c:pt>
                <c:pt idx="5">
                  <c:v>1075</c:v>
                </c:pt>
                <c:pt idx="6">
                  <c:v>1485</c:v>
                </c:pt>
                <c:pt idx="7">
                  <c:v>1595</c:v>
                </c:pt>
                <c:pt idx="8">
                  <c:v>1788</c:v>
                </c:pt>
                <c:pt idx="9">
                  <c:v>2099</c:v>
                </c:pt>
                <c:pt idx="10">
                  <c:v>2167</c:v>
                </c:pt>
                <c:pt idx="11">
                  <c:v>1468</c:v>
                </c:pt>
              </c:numCache>
            </c:numRef>
          </c:val>
          <c:smooth val="0"/>
          <c:extLst xmlns:c16r2="http://schemas.microsoft.com/office/drawing/2015/06/chart">
            <c:ext xmlns:c16="http://schemas.microsoft.com/office/drawing/2014/chart" uri="{C3380CC4-5D6E-409C-BE32-E72D297353CC}">
              <c16:uniqueId val="{00000000-3F4F-4AA4-8B9A-C25631CD8B4D}"/>
            </c:ext>
          </c:extLst>
        </c:ser>
        <c:dLbls>
          <c:dLblPos val="ctr"/>
          <c:showLegendKey val="0"/>
          <c:showVal val="1"/>
          <c:showCatName val="0"/>
          <c:showSerName val="0"/>
          <c:showPercent val="0"/>
          <c:showBubbleSize val="0"/>
        </c:dLbls>
        <c:marker val="1"/>
        <c:smooth val="0"/>
        <c:axId val="44429312"/>
        <c:axId val="179625984"/>
      </c:lineChart>
      <c:catAx>
        <c:axId val="44429312"/>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79625984"/>
        <c:crosses val="autoZero"/>
        <c:auto val="1"/>
        <c:lblAlgn val="ctr"/>
        <c:lblOffset val="100"/>
        <c:noMultiLvlLbl val="0"/>
      </c:catAx>
      <c:valAx>
        <c:axId val="17962598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442931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a:t>Evidența sesizărilor cazurilor de ANET</a:t>
            </a:r>
            <a:r>
              <a:rPr lang="ro-RO" baseline="0"/>
              <a:t> raportate de instituțiile de învățământ din mun. Chișinău</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2013-2014</c:v>
                </c:pt>
              </c:strCache>
            </c:strRef>
          </c:tx>
          <c:invertIfNegative val="0"/>
          <c:cat>
            <c:strRef>
              <c:f>Sheet1!$A$2:$A$13</c:f>
              <c:strCache>
                <c:ptCount val="12"/>
                <c:pt idx="0">
                  <c:v>4-7 ani (total)</c:v>
                </c:pt>
                <c:pt idx="1">
                  <c:v>4-7 ani (F)</c:v>
                </c:pt>
                <c:pt idx="2">
                  <c:v>4-7 ani (B)</c:v>
                </c:pt>
                <c:pt idx="3">
                  <c:v>8-10 ani (total)</c:v>
                </c:pt>
                <c:pt idx="4">
                  <c:v>8-10 ani (F)</c:v>
                </c:pt>
                <c:pt idx="5">
                  <c:v>8-10 ani (B)</c:v>
                </c:pt>
                <c:pt idx="6">
                  <c:v>11-15 ani (total)</c:v>
                </c:pt>
                <c:pt idx="7">
                  <c:v>11-15 ani (F)</c:v>
                </c:pt>
                <c:pt idx="8">
                  <c:v>11-15 ani (B)</c:v>
                </c:pt>
                <c:pt idx="9">
                  <c:v>16-18 ani (total)</c:v>
                </c:pt>
                <c:pt idx="10">
                  <c:v>16-18 ani (F)</c:v>
                </c:pt>
                <c:pt idx="11">
                  <c:v>16-18 ani (B)</c:v>
                </c:pt>
              </c:strCache>
            </c:strRef>
          </c:cat>
          <c:val>
            <c:numRef>
              <c:f>Sheet1!$B$2:$B$13</c:f>
              <c:numCache>
                <c:formatCode>General</c:formatCode>
                <c:ptCount val="12"/>
                <c:pt idx="0">
                  <c:v>0</c:v>
                </c:pt>
                <c:pt idx="1">
                  <c:v>0</c:v>
                </c:pt>
                <c:pt idx="2">
                  <c:v>0</c:v>
                </c:pt>
                <c:pt idx="3">
                  <c:v>34</c:v>
                </c:pt>
                <c:pt idx="4">
                  <c:v>9</c:v>
                </c:pt>
                <c:pt idx="5">
                  <c:v>25</c:v>
                </c:pt>
                <c:pt idx="6">
                  <c:v>114</c:v>
                </c:pt>
                <c:pt idx="7">
                  <c:v>18</c:v>
                </c:pt>
                <c:pt idx="8">
                  <c:v>96</c:v>
                </c:pt>
                <c:pt idx="9">
                  <c:v>5</c:v>
                </c:pt>
                <c:pt idx="10">
                  <c:v>2</c:v>
                </c:pt>
                <c:pt idx="11">
                  <c:v>3</c:v>
                </c:pt>
              </c:numCache>
            </c:numRef>
          </c:val>
          <c:extLst xmlns:c16r2="http://schemas.microsoft.com/office/drawing/2015/06/chart">
            <c:ext xmlns:c16="http://schemas.microsoft.com/office/drawing/2014/chart" uri="{C3380CC4-5D6E-409C-BE32-E72D297353CC}">
              <c16:uniqueId val="{00000000-FC71-4543-B229-DD870359AE1D}"/>
            </c:ext>
          </c:extLst>
        </c:ser>
        <c:ser>
          <c:idx val="1"/>
          <c:order val="1"/>
          <c:tx>
            <c:strRef>
              <c:f>Sheet1!$C$1</c:f>
              <c:strCache>
                <c:ptCount val="1"/>
                <c:pt idx="0">
                  <c:v>2014-2015</c:v>
                </c:pt>
              </c:strCache>
            </c:strRef>
          </c:tx>
          <c:invertIfNegative val="0"/>
          <c:cat>
            <c:strRef>
              <c:f>Sheet1!$A$2:$A$13</c:f>
              <c:strCache>
                <c:ptCount val="12"/>
                <c:pt idx="0">
                  <c:v>4-7 ani (total)</c:v>
                </c:pt>
                <c:pt idx="1">
                  <c:v>4-7 ani (F)</c:v>
                </c:pt>
                <c:pt idx="2">
                  <c:v>4-7 ani (B)</c:v>
                </c:pt>
                <c:pt idx="3">
                  <c:v>8-10 ani (total)</c:v>
                </c:pt>
                <c:pt idx="4">
                  <c:v>8-10 ani (F)</c:v>
                </c:pt>
                <c:pt idx="5">
                  <c:v>8-10 ani (B)</c:v>
                </c:pt>
                <c:pt idx="6">
                  <c:v>11-15 ani (total)</c:v>
                </c:pt>
                <c:pt idx="7">
                  <c:v>11-15 ani (F)</c:v>
                </c:pt>
                <c:pt idx="8">
                  <c:v>11-15 ani (B)</c:v>
                </c:pt>
                <c:pt idx="9">
                  <c:v>16-18 ani (total)</c:v>
                </c:pt>
                <c:pt idx="10">
                  <c:v>16-18 ani (F)</c:v>
                </c:pt>
                <c:pt idx="11">
                  <c:v>16-18 ani (B)</c:v>
                </c:pt>
              </c:strCache>
            </c:strRef>
          </c:cat>
          <c:val>
            <c:numRef>
              <c:f>Sheet1!$C$2:$C$13</c:f>
              <c:numCache>
                <c:formatCode>General</c:formatCode>
                <c:ptCount val="12"/>
                <c:pt idx="0">
                  <c:v>15</c:v>
                </c:pt>
                <c:pt idx="1">
                  <c:v>9</c:v>
                </c:pt>
                <c:pt idx="2">
                  <c:v>6</c:v>
                </c:pt>
                <c:pt idx="3">
                  <c:v>61</c:v>
                </c:pt>
                <c:pt idx="4">
                  <c:v>11</c:v>
                </c:pt>
                <c:pt idx="5">
                  <c:v>50</c:v>
                </c:pt>
                <c:pt idx="6">
                  <c:v>224</c:v>
                </c:pt>
                <c:pt idx="7">
                  <c:v>86</c:v>
                </c:pt>
                <c:pt idx="8">
                  <c:v>138</c:v>
                </c:pt>
                <c:pt idx="9">
                  <c:v>29</c:v>
                </c:pt>
                <c:pt idx="10">
                  <c:v>18</c:v>
                </c:pt>
                <c:pt idx="11">
                  <c:v>11</c:v>
                </c:pt>
              </c:numCache>
            </c:numRef>
          </c:val>
          <c:extLst xmlns:c16r2="http://schemas.microsoft.com/office/drawing/2015/06/chart">
            <c:ext xmlns:c16="http://schemas.microsoft.com/office/drawing/2014/chart" uri="{C3380CC4-5D6E-409C-BE32-E72D297353CC}">
              <c16:uniqueId val="{00000001-FC71-4543-B229-DD870359AE1D}"/>
            </c:ext>
          </c:extLst>
        </c:ser>
        <c:ser>
          <c:idx val="2"/>
          <c:order val="2"/>
          <c:tx>
            <c:strRef>
              <c:f>Sheet1!$D$1</c:f>
              <c:strCache>
                <c:ptCount val="1"/>
                <c:pt idx="0">
                  <c:v>2015-2016</c:v>
                </c:pt>
              </c:strCache>
            </c:strRef>
          </c:tx>
          <c:invertIfNegative val="0"/>
          <c:cat>
            <c:strRef>
              <c:f>Sheet1!$A$2:$A$13</c:f>
              <c:strCache>
                <c:ptCount val="12"/>
                <c:pt idx="0">
                  <c:v>4-7 ani (total)</c:v>
                </c:pt>
                <c:pt idx="1">
                  <c:v>4-7 ani (F)</c:v>
                </c:pt>
                <c:pt idx="2">
                  <c:v>4-7 ani (B)</c:v>
                </c:pt>
                <c:pt idx="3">
                  <c:v>8-10 ani (total)</c:v>
                </c:pt>
                <c:pt idx="4">
                  <c:v>8-10 ani (F)</c:v>
                </c:pt>
                <c:pt idx="5">
                  <c:v>8-10 ani (B)</c:v>
                </c:pt>
                <c:pt idx="6">
                  <c:v>11-15 ani (total)</c:v>
                </c:pt>
                <c:pt idx="7">
                  <c:v>11-15 ani (F)</c:v>
                </c:pt>
                <c:pt idx="8">
                  <c:v>11-15 ani (B)</c:v>
                </c:pt>
                <c:pt idx="9">
                  <c:v>16-18 ani (total)</c:v>
                </c:pt>
                <c:pt idx="10">
                  <c:v>16-18 ani (F)</c:v>
                </c:pt>
                <c:pt idx="11">
                  <c:v>16-18 ani (B)</c:v>
                </c:pt>
              </c:strCache>
            </c:strRef>
          </c:cat>
          <c:val>
            <c:numRef>
              <c:f>Sheet1!$D$2:$D$13</c:f>
              <c:numCache>
                <c:formatCode>General</c:formatCode>
                <c:ptCount val="12"/>
                <c:pt idx="0">
                  <c:v>3</c:v>
                </c:pt>
                <c:pt idx="1">
                  <c:v>1</c:v>
                </c:pt>
                <c:pt idx="2">
                  <c:v>2</c:v>
                </c:pt>
                <c:pt idx="3">
                  <c:v>36</c:v>
                </c:pt>
                <c:pt idx="4">
                  <c:v>12</c:v>
                </c:pt>
                <c:pt idx="5">
                  <c:v>24</c:v>
                </c:pt>
                <c:pt idx="6">
                  <c:v>97</c:v>
                </c:pt>
                <c:pt idx="7">
                  <c:v>34</c:v>
                </c:pt>
                <c:pt idx="8">
                  <c:v>63</c:v>
                </c:pt>
                <c:pt idx="9">
                  <c:v>7</c:v>
                </c:pt>
                <c:pt idx="10">
                  <c:v>3</c:v>
                </c:pt>
                <c:pt idx="11">
                  <c:v>4</c:v>
                </c:pt>
              </c:numCache>
            </c:numRef>
          </c:val>
          <c:extLst xmlns:c16r2="http://schemas.microsoft.com/office/drawing/2015/06/chart">
            <c:ext xmlns:c16="http://schemas.microsoft.com/office/drawing/2014/chart" uri="{C3380CC4-5D6E-409C-BE32-E72D297353CC}">
              <c16:uniqueId val="{00000002-FC71-4543-B229-DD870359AE1D}"/>
            </c:ext>
          </c:extLst>
        </c:ser>
        <c:ser>
          <c:idx val="3"/>
          <c:order val="3"/>
          <c:tx>
            <c:strRef>
              <c:f>Sheet1!$E$1</c:f>
              <c:strCache>
                <c:ptCount val="1"/>
                <c:pt idx="0">
                  <c:v>2016-2017</c:v>
                </c:pt>
              </c:strCache>
            </c:strRef>
          </c:tx>
          <c:invertIfNegative val="0"/>
          <c:cat>
            <c:strRef>
              <c:f>Sheet1!$A$2:$A$13</c:f>
              <c:strCache>
                <c:ptCount val="12"/>
                <c:pt idx="0">
                  <c:v>4-7 ani (total)</c:v>
                </c:pt>
                <c:pt idx="1">
                  <c:v>4-7 ani (F)</c:v>
                </c:pt>
                <c:pt idx="2">
                  <c:v>4-7 ani (B)</c:v>
                </c:pt>
                <c:pt idx="3">
                  <c:v>8-10 ani (total)</c:v>
                </c:pt>
                <c:pt idx="4">
                  <c:v>8-10 ani (F)</c:v>
                </c:pt>
                <c:pt idx="5">
                  <c:v>8-10 ani (B)</c:v>
                </c:pt>
                <c:pt idx="6">
                  <c:v>11-15 ani (total)</c:v>
                </c:pt>
                <c:pt idx="7">
                  <c:v>11-15 ani (F)</c:v>
                </c:pt>
                <c:pt idx="8">
                  <c:v>11-15 ani (B)</c:v>
                </c:pt>
                <c:pt idx="9">
                  <c:v>16-18 ani (total)</c:v>
                </c:pt>
                <c:pt idx="10">
                  <c:v>16-18 ani (F)</c:v>
                </c:pt>
                <c:pt idx="11">
                  <c:v>16-18 ani (B)</c:v>
                </c:pt>
              </c:strCache>
            </c:strRef>
          </c:cat>
          <c:val>
            <c:numRef>
              <c:f>Sheet1!$E$2:$E$13</c:f>
              <c:numCache>
                <c:formatCode>General</c:formatCode>
                <c:ptCount val="12"/>
                <c:pt idx="0">
                  <c:v>14</c:v>
                </c:pt>
                <c:pt idx="1">
                  <c:v>2</c:v>
                </c:pt>
                <c:pt idx="2">
                  <c:v>12</c:v>
                </c:pt>
                <c:pt idx="3">
                  <c:v>61</c:v>
                </c:pt>
                <c:pt idx="4">
                  <c:v>17</c:v>
                </c:pt>
                <c:pt idx="5">
                  <c:v>44</c:v>
                </c:pt>
                <c:pt idx="6">
                  <c:v>110</c:v>
                </c:pt>
                <c:pt idx="7">
                  <c:v>23</c:v>
                </c:pt>
                <c:pt idx="8">
                  <c:v>87</c:v>
                </c:pt>
                <c:pt idx="9">
                  <c:v>13</c:v>
                </c:pt>
                <c:pt idx="10">
                  <c:v>3</c:v>
                </c:pt>
                <c:pt idx="11">
                  <c:v>10</c:v>
                </c:pt>
              </c:numCache>
            </c:numRef>
          </c:val>
          <c:extLst xmlns:c16r2="http://schemas.microsoft.com/office/drawing/2015/06/chart">
            <c:ext xmlns:c16="http://schemas.microsoft.com/office/drawing/2014/chart" uri="{C3380CC4-5D6E-409C-BE32-E72D297353CC}">
              <c16:uniqueId val="{00000003-FC71-4543-B229-DD870359AE1D}"/>
            </c:ext>
          </c:extLst>
        </c:ser>
        <c:ser>
          <c:idx val="4"/>
          <c:order val="4"/>
          <c:tx>
            <c:strRef>
              <c:f>Sheet1!$F$1</c:f>
              <c:strCache>
                <c:ptCount val="1"/>
                <c:pt idx="0">
                  <c:v>2017-2018</c:v>
                </c:pt>
              </c:strCache>
            </c:strRef>
          </c:tx>
          <c:invertIfNegative val="0"/>
          <c:cat>
            <c:strRef>
              <c:f>Sheet1!$A$2:$A$13</c:f>
              <c:strCache>
                <c:ptCount val="12"/>
                <c:pt idx="0">
                  <c:v>4-7 ani (total)</c:v>
                </c:pt>
                <c:pt idx="1">
                  <c:v>4-7 ani (F)</c:v>
                </c:pt>
                <c:pt idx="2">
                  <c:v>4-7 ani (B)</c:v>
                </c:pt>
                <c:pt idx="3">
                  <c:v>8-10 ani (total)</c:v>
                </c:pt>
                <c:pt idx="4">
                  <c:v>8-10 ani (F)</c:v>
                </c:pt>
                <c:pt idx="5">
                  <c:v>8-10 ani (B)</c:v>
                </c:pt>
                <c:pt idx="6">
                  <c:v>11-15 ani (total)</c:v>
                </c:pt>
                <c:pt idx="7">
                  <c:v>11-15 ani (F)</c:v>
                </c:pt>
                <c:pt idx="8">
                  <c:v>11-15 ani (B)</c:v>
                </c:pt>
                <c:pt idx="9">
                  <c:v>16-18 ani (total)</c:v>
                </c:pt>
                <c:pt idx="10">
                  <c:v>16-18 ani (F)</c:v>
                </c:pt>
                <c:pt idx="11">
                  <c:v>16-18 ani (B)</c:v>
                </c:pt>
              </c:strCache>
            </c:strRef>
          </c:cat>
          <c:val>
            <c:numRef>
              <c:f>Sheet1!$F$2:$F$13</c:f>
              <c:numCache>
                <c:formatCode>General</c:formatCode>
                <c:ptCount val="12"/>
                <c:pt idx="0">
                  <c:v>14</c:v>
                </c:pt>
                <c:pt idx="1">
                  <c:v>8</c:v>
                </c:pt>
                <c:pt idx="2">
                  <c:v>6</c:v>
                </c:pt>
                <c:pt idx="3">
                  <c:v>149</c:v>
                </c:pt>
                <c:pt idx="4">
                  <c:v>40</c:v>
                </c:pt>
                <c:pt idx="5">
                  <c:v>109</c:v>
                </c:pt>
                <c:pt idx="6">
                  <c:v>145</c:v>
                </c:pt>
                <c:pt idx="7">
                  <c:v>54</c:v>
                </c:pt>
                <c:pt idx="8">
                  <c:v>91</c:v>
                </c:pt>
                <c:pt idx="9">
                  <c:v>25</c:v>
                </c:pt>
                <c:pt idx="10">
                  <c:v>13</c:v>
                </c:pt>
                <c:pt idx="11">
                  <c:v>12</c:v>
                </c:pt>
              </c:numCache>
            </c:numRef>
          </c:val>
          <c:extLst xmlns:c16r2="http://schemas.microsoft.com/office/drawing/2015/06/chart">
            <c:ext xmlns:c16="http://schemas.microsoft.com/office/drawing/2014/chart" uri="{C3380CC4-5D6E-409C-BE32-E72D297353CC}">
              <c16:uniqueId val="{00000004-FC71-4543-B229-DD870359AE1D}"/>
            </c:ext>
          </c:extLst>
        </c:ser>
        <c:ser>
          <c:idx val="5"/>
          <c:order val="5"/>
          <c:tx>
            <c:strRef>
              <c:f>Sheet1!$G$1</c:f>
              <c:strCache>
                <c:ptCount val="1"/>
                <c:pt idx="0">
                  <c:v>2018-2019</c:v>
                </c:pt>
              </c:strCache>
            </c:strRef>
          </c:tx>
          <c:invertIfNegative val="0"/>
          <c:cat>
            <c:strRef>
              <c:f>Sheet1!$A$2:$A$13</c:f>
              <c:strCache>
                <c:ptCount val="12"/>
                <c:pt idx="0">
                  <c:v>4-7 ani (total)</c:v>
                </c:pt>
                <c:pt idx="1">
                  <c:v>4-7 ani (F)</c:v>
                </c:pt>
                <c:pt idx="2">
                  <c:v>4-7 ani (B)</c:v>
                </c:pt>
                <c:pt idx="3">
                  <c:v>8-10 ani (total)</c:v>
                </c:pt>
                <c:pt idx="4">
                  <c:v>8-10 ani (F)</c:v>
                </c:pt>
                <c:pt idx="5">
                  <c:v>8-10 ani (B)</c:v>
                </c:pt>
                <c:pt idx="6">
                  <c:v>11-15 ani (total)</c:v>
                </c:pt>
                <c:pt idx="7">
                  <c:v>11-15 ani (F)</c:v>
                </c:pt>
                <c:pt idx="8">
                  <c:v>11-15 ani (B)</c:v>
                </c:pt>
                <c:pt idx="9">
                  <c:v>16-18 ani (total)</c:v>
                </c:pt>
                <c:pt idx="10">
                  <c:v>16-18 ani (F)</c:v>
                </c:pt>
                <c:pt idx="11">
                  <c:v>16-18 ani (B)</c:v>
                </c:pt>
              </c:strCache>
            </c:strRef>
          </c:cat>
          <c:val>
            <c:numRef>
              <c:f>Sheet1!$G$2:$G$13</c:f>
              <c:numCache>
                <c:formatCode>General</c:formatCode>
                <c:ptCount val="12"/>
                <c:pt idx="0">
                  <c:v>5</c:v>
                </c:pt>
                <c:pt idx="1">
                  <c:v>3</c:v>
                </c:pt>
                <c:pt idx="2">
                  <c:v>2</c:v>
                </c:pt>
                <c:pt idx="3">
                  <c:v>84</c:v>
                </c:pt>
                <c:pt idx="4">
                  <c:v>13</c:v>
                </c:pt>
                <c:pt idx="5">
                  <c:v>71</c:v>
                </c:pt>
                <c:pt idx="6">
                  <c:v>201</c:v>
                </c:pt>
                <c:pt idx="7">
                  <c:v>42</c:v>
                </c:pt>
                <c:pt idx="8">
                  <c:v>159</c:v>
                </c:pt>
                <c:pt idx="9">
                  <c:v>18</c:v>
                </c:pt>
                <c:pt idx="10">
                  <c:v>3</c:v>
                </c:pt>
                <c:pt idx="11">
                  <c:v>15</c:v>
                </c:pt>
              </c:numCache>
            </c:numRef>
          </c:val>
          <c:extLst xmlns:c16r2="http://schemas.microsoft.com/office/drawing/2015/06/chart">
            <c:ext xmlns:c16="http://schemas.microsoft.com/office/drawing/2014/chart" uri="{C3380CC4-5D6E-409C-BE32-E72D297353CC}">
              <c16:uniqueId val="{00000005-FC71-4543-B229-DD870359AE1D}"/>
            </c:ext>
          </c:extLst>
        </c:ser>
        <c:dLbls>
          <c:showLegendKey val="0"/>
          <c:showVal val="0"/>
          <c:showCatName val="0"/>
          <c:showSerName val="0"/>
          <c:showPercent val="0"/>
          <c:showBubbleSize val="0"/>
        </c:dLbls>
        <c:gapWidth val="150"/>
        <c:shape val="box"/>
        <c:axId val="50374656"/>
        <c:axId val="179627136"/>
        <c:axId val="0"/>
      </c:bar3DChart>
      <c:catAx>
        <c:axId val="50374656"/>
        <c:scaling>
          <c:orientation val="minMax"/>
        </c:scaling>
        <c:delete val="0"/>
        <c:axPos val="b"/>
        <c:numFmt formatCode="General" sourceLinked="0"/>
        <c:majorTickMark val="none"/>
        <c:minorTickMark val="none"/>
        <c:tickLblPos val="nextTo"/>
        <c:crossAx val="179627136"/>
        <c:crosses val="autoZero"/>
        <c:auto val="1"/>
        <c:lblAlgn val="ctr"/>
        <c:lblOffset val="100"/>
        <c:noMultiLvlLbl val="0"/>
      </c:catAx>
      <c:valAx>
        <c:axId val="179627136"/>
        <c:scaling>
          <c:orientation val="minMax"/>
        </c:scaling>
        <c:delete val="0"/>
        <c:axPos val="l"/>
        <c:majorGridlines/>
        <c:numFmt formatCode="General" sourceLinked="1"/>
        <c:majorTickMark val="none"/>
        <c:minorTickMark val="none"/>
        <c:tickLblPos val="nextTo"/>
        <c:crossAx val="503746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400"/>
              <a:t>Asistența</a:t>
            </a:r>
            <a:r>
              <a:rPr lang="ro-RO" sz="1400" baseline="0"/>
              <a:t> cazurilor ANET (sesizate din </a:t>
            </a:r>
            <a:r>
              <a:rPr lang="ro-RO" sz="1400" b="1" i="0" u="none" strike="noStrike" baseline="0">
                <a:effectLst/>
              </a:rPr>
              <a:t>sistemul de educație al mun. Chișinău)</a:t>
            </a:r>
            <a:r>
              <a:rPr lang="ro-RO" sz="1400" baseline="0"/>
              <a:t> conform deciziei în urma evaluării finale</a:t>
            </a:r>
            <a:endParaRPr lang="en-US" sz="1400"/>
          </a:p>
        </c:rich>
      </c:tx>
      <c:layout>
        <c:manualLayout>
          <c:xMode val="edge"/>
          <c:yMode val="edge"/>
          <c:x val="0.12533865422520235"/>
          <c:y val="2.2604016652749824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Total sesizări înregistrate</c:v>
                </c:pt>
              </c:strCache>
            </c:strRef>
          </c:tx>
          <c:invertIfNegative val="0"/>
          <c:cat>
            <c:strRef>
              <c:f>Sheet1!$A$2:$A$7</c:f>
              <c:strCache>
                <c:ptCount val="6"/>
                <c:pt idx="0">
                  <c:v>2013-2014</c:v>
                </c:pt>
                <c:pt idx="1">
                  <c:v>2014-2015</c:v>
                </c:pt>
                <c:pt idx="2">
                  <c:v>2015-2016</c:v>
                </c:pt>
                <c:pt idx="3">
                  <c:v>2016-2017</c:v>
                </c:pt>
                <c:pt idx="4">
                  <c:v>2017-2018</c:v>
                </c:pt>
                <c:pt idx="5">
                  <c:v>2018-2019</c:v>
                </c:pt>
              </c:strCache>
            </c:strRef>
          </c:cat>
          <c:val>
            <c:numRef>
              <c:f>Sheet1!$B$2:$B$7</c:f>
              <c:numCache>
                <c:formatCode>General</c:formatCode>
                <c:ptCount val="6"/>
                <c:pt idx="0">
                  <c:v>153</c:v>
                </c:pt>
                <c:pt idx="1">
                  <c:v>329</c:v>
                </c:pt>
                <c:pt idx="2">
                  <c:v>298</c:v>
                </c:pt>
                <c:pt idx="3">
                  <c:v>198</c:v>
                </c:pt>
                <c:pt idx="4">
                  <c:v>333</c:v>
                </c:pt>
                <c:pt idx="5">
                  <c:v>308</c:v>
                </c:pt>
              </c:numCache>
            </c:numRef>
          </c:val>
          <c:extLst xmlns:c16r2="http://schemas.microsoft.com/office/drawing/2015/06/chart">
            <c:ext xmlns:c16="http://schemas.microsoft.com/office/drawing/2014/chart" uri="{C3380CC4-5D6E-409C-BE32-E72D297353CC}">
              <c16:uniqueId val="{00000000-7668-4E06-965A-49289E003D04}"/>
            </c:ext>
          </c:extLst>
        </c:ser>
        <c:ser>
          <c:idx val="1"/>
          <c:order val="1"/>
          <c:tx>
            <c:strRef>
              <c:f>Sheet1!$C$1</c:f>
              <c:strCache>
                <c:ptCount val="1"/>
                <c:pt idx="0">
                  <c:v>Spre examinare în cadrul instituției</c:v>
                </c:pt>
              </c:strCache>
            </c:strRef>
          </c:tx>
          <c:invertIfNegative val="0"/>
          <c:cat>
            <c:strRef>
              <c:f>Sheet1!$A$2:$A$7</c:f>
              <c:strCache>
                <c:ptCount val="6"/>
                <c:pt idx="0">
                  <c:v>2013-2014</c:v>
                </c:pt>
                <c:pt idx="1">
                  <c:v>2014-2015</c:v>
                </c:pt>
                <c:pt idx="2">
                  <c:v>2015-2016</c:v>
                </c:pt>
                <c:pt idx="3">
                  <c:v>2016-2017</c:v>
                </c:pt>
                <c:pt idx="4">
                  <c:v>2017-2018</c:v>
                </c:pt>
                <c:pt idx="5">
                  <c:v>2018-2019</c:v>
                </c:pt>
              </c:strCache>
            </c:strRef>
          </c:cat>
          <c:val>
            <c:numRef>
              <c:f>Sheet1!$C$2:$C$7</c:f>
              <c:numCache>
                <c:formatCode>General</c:formatCode>
                <c:ptCount val="6"/>
                <c:pt idx="0">
                  <c:v>144</c:v>
                </c:pt>
                <c:pt idx="1">
                  <c:v>328</c:v>
                </c:pt>
                <c:pt idx="2">
                  <c:v>286</c:v>
                </c:pt>
                <c:pt idx="3">
                  <c:v>178</c:v>
                </c:pt>
                <c:pt idx="4">
                  <c:v>326</c:v>
                </c:pt>
                <c:pt idx="5">
                  <c:v>264</c:v>
                </c:pt>
              </c:numCache>
            </c:numRef>
          </c:val>
          <c:extLst xmlns:c16r2="http://schemas.microsoft.com/office/drawing/2015/06/chart">
            <c:ext xmlns:c16="http://schemas.microsoft.com/office/drawing/2014/chart" uri="{C3380CC4-5D6E-409C-BE32-E72D297353CC}">
              <c16:uniqueId val="{00000001-7668-4E06-965A-49289E003D04}"/>
            </c:ext>
          </c:extLst>
        </c:ser>
        <c:ser>
          <c:idx val="2"/>
          <c:order val="2"/>
          <c:tx>
            <c:strRef>
              <c:f>Sheet1!$D$1</c:f>
              <c:strCache>
                <c:ptCount val="1"/>
                <c:pt idx="0">
                  <c:v>Referiri</c:v>
                </c:pt>
              </c:strCache>
            </c:strRef>
          </c:tx>
          <c:invertIfNegative val="0"/>
          <c:cat>
            <c:strRef>
              <c:f>Sheet1!$A$2:$A$7</c:f>
              <c:strCache>
                <c:ptCount val="6"/>
                <c:pt idx="0">
                  <c:v>2013-2014</c:v>
                </c:pt>
                <c:pt idx="1">
                  <c:v>2014-2015</c:v>
                </c:pt>
                <c:pt idx="2">
                  <c:v>2015-2016</c:v>
                </c:pt>
                <c:pt idx="3">
                  <c:v>2016-2017</c:v>
                </c:pt>
                <c:pt idx="4">
                  <c:v>2017-2018</c:v>
                </c:pt>
                <c:pt idx="5">
                  <c:v>2018-2019</c:v>
                </c:pt>
              </c:strCache>
            </c:strRef>
          </c:cat>
          <c:val>
            <c:numRef>
              <c:f>Sheet1!$D$2:$D$7</c:f>
              <c:numCache>
                <c:formatCode>General</c:formatCode>
                <c:ptCount val="6"/>
                <c:pt idx="0">
                  <c:v>9</c:v>
                </c:pt>
                <c:pt idx="1">
                  <c:v>34</c:v>
                </c:pt>
                <c:pt idx="2">
                  <c:v>54</c:v>
                </c:pt>
                <c:pt idx="3">
                  <c:v>20</c:v>
                </c:pt>
                <c:pt idx="4">
                  <c:v>32</c:v>
                </c:pt>
                <c:pt idx="5">
                  <c:v>44</c:v>
                </c:pt>
              </c:numCache>
            </c:numRef>
          </c:val>
          <c:extLst xmlns:c16r2="http://schemas.microsoft.com/office/drawing/2015/06/chart">
            <c:ext xmlns:c16="http://schemas.microsoft.com/office/drawing/2014/chart" uri="{C3380CC4-5D6E-409C-BE32-E72D297353CC}">
              <c16:uniqueId val="{00000002-7668-4E06-965A-49289E003D04}"/>
            </c:ext>
          </c:extLst>
        </c:ser>
        <c:dLbls>
          <c:showLegendKey val="0"/>
          <c:showVal val="0"/>
          <c:showCatName val="0"/>
          <c:showSerName val="0"/>
          <c:showPercent val="0"/>
          <c:showBubbleSize val="0"/>
        </c:dLbls>
        <c:gapWidth val="150"/>
        <c:shape val="box"/>
        <c:axId val="44431872"/>
        <c:axId val="179628864"/>
        <c:axId val="0"/>
      </c:bar3DChart>
      <c:catAx>
        <c:axId val="44431872"/>
        <c:scaling>
          <c:orientation val="minMax"/>
        </c:scaling>
        <c:delete val="0"/>
        <c:axPos val="b"/>
        <c:numFmt formatCode="General" sourceLinked="0"/>
        <c:majorTickMark val="none"/>
        <c:minorTickMark val="none"/>
        <c:tickLblPos val="nextTo"/>
        <c:crossAx val="179628864"/>
        <c:crosses val="autoZero"/>
        <c:auto val="1"/>
        <c:lblAlgn val="ctr"/>
        <c:lblOffset val="100"/>
        <c:noMultiLvlLbl val="0"/>
      </c:catAx>
      <c:valAx>
        <c:axId val="179628864"/>
        <c:scaling>
          <c:orientation val="minMax"/>
        </c:scaling>
        <c:delete val="0"/>
        <c:axPos val="l"/>
        <c:majorGridlines/>
        <c:numFmt formatCode="General" sourceLinked="1"/>
        <c:majorTickMark val="none"/>
        <c:minorTickMark val="none"/>
        <c:tickLblPos val="nextTo"/>
        <c:crossAx val="444318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400"/>
              <a:t>Sesizări după tipul de violență și decizie în urma evaluării finale </a:t>
            </a:r>
            <a:endParaRPr lang="en-US" sz="14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2013-2014</c:v>
                </c:pt>
              </c:strCache>
            </c:strRef>
          </c:tx>
          <c:invertIfNegative val="0"/>
          <c:cat>
            <c:strRef>
              <c:f>Sheet1!$A$2:$A$8</c:f>
              <c:strCache>
                <c:ptCount val="7"/>
                <c:pt idx="0">
                  <c:v>Total sesizări</c:v>
                </c:pt>
                <c:pt idx="1">
                  <c:v>Abuz fizic</c:v>
                </c:pt>
                <c:pt idx="2">
                  <c:v>Abuz psihologic</c:v>
                </c:pt>
                <c:pt idx="3">
                  <c:v>Abuz sexual</c:v>
                </c:pt>
                <c:pt idx="4">
                  <c:v>Neglijare</c:v>
                </c:pt>
                <c:pt idx="5">
                  <c:v>Total examinate în instituție</c:v>
                </c:pt>
                <c:pt idx="6">
                  <c:v>Total referite</c:v>
                </c:pt>
              </c:strCache>
            </c:strRef>
          </c:cat>
          <c:val>
            <c:numRef>
              <c:f>Sheet1!$B$2:$B$8</c:f>
              <c:numCache>
                <c:formatCode>General</c:formatCode>
                <c:ptCount val="7"/>
                <c:pt idx="0">
                  <c:v>153</c:v>
                </c:pt>
                <c:pt idx="1">
                  <c:v>105</c:v>
                </c:pt>
                <c:pt idx="2">
                  <c:v>43</c:v>
                </c:pt>
                <c:pt idx="3">
                  <c:v>0</c:v>
                </c:pt>
                <c:pt idx="4">
                  <c:v>5</c:v>
                </c:pt>
                <c:pt idx="5">
                  <c:v>144</c:v>
                </c:pt>
                <c:pt idx="6">
                  <c:v>9</c:v>
                </c:pt>
              </c:numCache>
            </c:numRef>
          </c:val>
          <c:extLst xmlns:c16r2="http://schemas.microsoft.com/office/drawing/2015/06/chart">
            <c:ext xmlns:c16="http://schemas.microsoft.com/office/drawing/2014/chart" uri="{C3380CC4-5D6E-409C-BE32-E72D297353CC}">
              <c16:uniqueId val="{00000000-BF41-4434-8EF5-4395913B8BEA}"/>
            </c:ext>
          </c:extLst>
        </c:ser>
        <c:ser>
          <c:idx val="1"/>
          <c:order val="1"/>
          <c:tx>
            <c:strRef>
              <c:f>Sheet1!$C$1</c:f>
              <c:strCache>
                <c:ptCount val="1"/>
                <c:pt idx="0">
                  <c:v>2014-2015</c:v>
                </c:pt>
              </c:strCache>
            </c:strRef>
          </c:tx>
          <c:invertIfNegative val="0"/>
          <c:cat>
            <c:strRef>
              <c:f>Sheet1!$A$2:$A$8</c:f>
              <c:strCache>
                <c:ptCount val="7"/>
                <c:pt idx="0">
                  <c:v>Total sesizări</c:v>
                </c:pt>
                <c:pt idx="1">
                  <c:v>Abuz fizic</c:v>
                </c:pt>
                <c:pt idx="2">
                  <c:v>Abuz psihologic</c:v>
                </c:pt>
                <c:pt idx="3">
                  <c:v>Abuz sexual</c:v>
                </c:pt>
                <c:pt idx="4">
                  <c:v>Neglijare</c:v>
                </c:pt>
                <c:pt idx="5">
                  <c:v>Total examinate în instituție</c:v>
                </c:pt>
                <c:pt idx="6">
                  <c:v>Total referite</c:v>
                </c:pt>
              </c:strCache>
            </c:strRef>
          </c:cat>
          <c:val>
            <c:numRef>
              <c:f>Sheet1!$C$2:$C$8</c:f>
              <c:numCache>
                <c:formatCode>General</c:formatCode>
                <c:ptCount val="7"/>
                <c:pt idx="0">
                  <c:v>329</c:v>
                </c:pt>
                <c:pt idx="1">
                  <c:v>152</c:v>
                </c:pt>
                <c:pt idx="2">
                  <c:v>124</c:v>
                </c:pt>
                <c:pt idx="3">
                  <c:v>2</c:v>
                </c:pt>
                <c:pt idx="4">
                  <c:v>51</c:v>
                </c:pt>
                <c:pt idx="5">
                  <c:v>328</c:v>
                </c:pt>
                <c:pt idx="6">
                  <c:v>34</c:v>
                </c:pt>
              </c:numCache>
            </c:numRef>
          </c:val>
          <c:extLst xmlns:c16r2="http://schemas.microsoft.com/office/drawing/2015/06/chart">
            <c:ext xmlns:c16="http://schemas.microsoft.com/office/drawing/2014/chart" uri="{C3380CC4-5D6E-409C-BE32-E72D297353CC}">
              <c16:uniqueId val="{00000001-BF41-4434-8EF5-4395913B8BEA}"/>
            </c:ext>
          </c:extLst>
        </c:ser>
        <c:ser>
          <c:idx val="2"/>
          <c:order val="2"/>
          <c:tx>
            <c:strRef>
              <c:f>Sheet1!$D$1</c:f>
              <c:strCache>
                <c:ptCount val="1"/>
                <c:pt idx="0">
                  <c:v>2015-2016</c:v>
                </c:pt>
              </c:strCache>
            </c:strRef>
          </c:tx>
          <c:invertIfNegative val="0"/>
          <c:cat>
            <c:strRef>
              <c:f>Sheet1!$A$2:$A$8</c:f>
              <c:strCache>
                <c:ptCount val="7"/>
                <c:pt idx="0">
                  <c:v>Total sesizări</c:v>
                </c:pt>
                <c:pt idx="1">
                  <c:v>Abuz fizic</c:v>
                </c:pt>
                <c:pt idx="2">
                  <c:v>Abuz psihologic</c:v>
                </c:pt>
                <c:pt idx="3">
                  <c:v>Abuz sexual</c:v>
                </c:pt>
                <c:pt idx="4">
                  <c:v>Neglijare</c:v>
                </c:pt>
                <c:pt idx="5">
                  <c:v>Total examinate în instituție</c:v>
                </c:pt>
                <c:pt idx="6">
                  <c:v>Total referite</c:v>
                </c:pt>
              </c:strCache>
            </c:strRef>
          </c:cat>
          <c:val>
            <c:numRef>
              <c:f>Sheet1!$D$2:$D$8</c:f>
              <c:numCache>
                <c:formatCode>General</c:formatCode>
                <c:ptCount val="7"/>
                <c:pt idx="0">
                  <c:v>298</c:v>
                </c:pt>
                <c:pt idx="1">
                  <c:v>141</c:v>
                </c:pt>
                <c:pt idx="2">
                  <c:v>110</c:v>
                </c:pt>
                <c:pt idx="3">
                  <c:v>0</c:v>
                </c:pt>
                <c:pt idx="4">
                  <c:v>47</c:v>
                </c:pt>
                <c:pt idx="5">
                  <c:v>286</c:v>
                </c:pt>
                <c:pt idx="6">
                  <c:v>54</c:v>
                </c:pt>
              </c:numCache>
            </c:numRef>
          </c:val>
          <c:extLst xmlns:c16r2="http://schemas.microsoft.com/office/drawing/2015/06/chart">
            <c:ext xmlns:c16="http://schemas.microsoft.com/office/drawing/2014/chart" uri="{C3380CC4-5D6E-409C-BE32-E72D297353CC}">
              <c16:uniqueId val="{00000002-BF41-4434-8EF5-4395913B8BEA}"/>
            </c:ext>
          </c:extLst>
        </c:ser>
        <c:ser>
          <c:idx val="3"/>
          <c:order val="3"/>
          <c:tx>
            <c:strRef>
              <c:f>Sheet1!$E$1</c:f>
              <c:strCache>
                <c:ptCount val="1"/>
                <c:pt idx="0">
                  <c:v>2016-2017</c:v>
                </c:pt>
              </c:strCache>
            </c:strRef>
          </c:tx>
          <c:invertIfNegative val="0"/>
          <c:cat>
            <c:strRef>
              <c:f>Sheet1!$A$2:$A$8</c:f>
              <c:strCache>
                <c:ptCount val="7"/>
                <c:pt idx="0">
                  <c:v>Total sesizări</c:v>
                </c:pt>
                <c:pt idx="1">
                  <c:v>Abuz fizic</c:v>
                </c:pt>
                <c:pt idx="2">
                  <c:v>Abuz psihologic</c:v>
                </c:pt>
                <c:pt idx="3">
                  <c:v>Abuz sexual</c:v>
                </c:pt>
                <c:pt idx="4">
                  <c:v>Neglijare</c:v>
                </c:pt>
                <c:pt idx="5">
                  <c:v>Total examinate în instituție</c:v>
                </c:pt>
                <c:pt idx="6">
                  <c:v>Total referite</c:v>
                </c:pt>
              </c:strCache>
            </c:strRef>
          </c:cat>
          <c:val>
            <c:numRef>
              <c:f>Sheet1!$E$2:$E$8</c:f>
              <c:numCache>
                <c:formatCode>General</c:formatCode>
                <c:ptCount val="7"/>
                <c:pt idx="0">
                  <c:v>198</c:v>
                </c:pt>
                <c:pt idx="1">
                  <c:v>109</c:v>
                </c:pt>
                <c:pt idx="2">
                  <c:v>69</c:v>
                </c:pt>
                <c:pt idx="3">
                  <c:v>0</c:v>
                </c:pt>
                <c:pt idx="4">
                  <c:v>20</c:v>
                </c:pt>
                <c:pt idx="5">
                  <c:v>178</c:v>
                </c:pt>
                <c:pt idx="6">
                  <c:v>20</c:v>
                </c:pt>
              </c:numCache>
            </c:numRef>
          </c:val>
          <c:extLst xmlns:c16r2="http://schemas.microsoft.com/office/drawing/2015/06/chart">
            <c:ext xmlns:c16="http://schemas.microsoft.com/office/drawing/2014/chart" uri="{C3380CC4-5D6E-409C-BE32-E72D297353CC}">
              <c16:uniqueId val="{00000003-BF41-4434-8EF5-4395913B8BEA}"/>
            </c:ext>
          </c:extLst>
        </c:ser>
        <c:ser>
          <c:idx val="4"/>
          <c:order val="4"/>
          <c:tx>
            <c:strRef>
              <c:f>Sheet1!$F$1</c:f>
              <c:strCache>
                <c:ptCount val="1"/>
                <c:pt idx="0">
                  <c:v>2017-2018</c:v>
                </c:pt>
              </c:strCache>
            </c:strRef>
          </c:tx>
          <c:invertIfNegative val="0"/>
          <c:cat>
            <c:strRef>
              <c:f>Sheet1!$A$2:$A$8</c:f>
              <c:strCache>
                <c:ptCount val="7"/>
                <c:pt idx="0">
                  <c:v>Total sesizări</c:v>
                </c:pt>
                <c:pt idx="1">
                  <c:v>Abuz fizic</c:v>
                </c:pt>
                <c:pt idx="2">
                  <c:v>Abuz psihologic</c:v>
                </c:pt>
                <c:pt idx="3">
                  <c:v>Abuz sexual</c:v>
                </c:pt>
                <c:pt idx="4">
                  <c:v>Neglijare</c:v>
                </c:pt>
                <c:pt idx="5">
                  <c:v>Total examinate în instituție</c:v>
                </c:pt>
                <c:pt idx="6">
                  <c:v>Total referite</c:v>
                </c:pt>
              </c:strCache>
            </c:strRef>
          </c:cat>
          <c:val>
            <c:numRef>
              <c:f>Sheet1!$F$2:$F$8</c:f>
              <c:numCache>
                <c:formatCode>General</c:formatCode>
                <c:ptCount val="7"/>
                <c:pt idx="0">
                  <c:v>333</c:v>
                </c:pt>
                <c:pt idx="1">
                  <c:v>185</c:v>
                </c:pt>
                <c:pt idx="2">
                  <c:v>100</c:v>
                </c:pt>
                <c:pt idx="3">
                  <c:v>0</c:v>
                </c:pt>
                <c:pt idx="4">
                  <c:v>64</c:v>
                </c:pt>
                <c:pt idx="5">
                  <c:v>326</c:v>
                </c:pt>
                <c:pt idx="6">
                  <c:v>32</c:v>
                </c:pt>
              </c:numCache>
            </c:numRef>
          </c:val>
          <c:extLst xmlns:c16r2="http://schemas.microsoft.com/office/drawing/2015/06/chart">
            <c:ext xmlns:c16="http://schemas.microsoft.com/office/drawing/2014/chart" uri="{C3380CC4-5D6E-409C-BE32-E72D297353CC}">
              <c16:uniqueId val="{00000004-BF41-4434-8EF5-4395913B8BEA}"/>
            </c:ext>
          </c:extLst>
        </c:ser>
        <c:ser>
          <c:idx val="5"/>
          <c:order val="5"/>
          <c:tx>
            <c:strRef>
              <c:f>Sheet1!$G$1</c:f>
              <c:strCache>
                <c:ptCount val="1"/>
                <c:pt idx="0">
                  <c:v>2018-2019</c:v>
                </c:pt>
              </c:strCache>
            </c:strRef>
          </c:tx>
          <c:invertIfNegative val="0"/>
          <c:cat>
            <c:strRef>
              <c:f>Sheet1!$A$2:$A$8</c:f>
              <c:strCache>
                <c:ptCount val="7"/>
                <c:pt idx="0">
                  <c:v>Total sesizări</c:v>
                </c:pt>
                <c:pt idx="1">
                  <c:v>Abuz fizic</c:v>
                </c:pt>
                <c:pt idx="2">
                  <c:v>Abuz psihologic</c:v>
                </c:pt>
                <c:pt idx="3">
                  <c:v>Abuz sexual</c:v>
                </c:pt>
                <c:pt idx="4">
                  <c:v>Neglijare</c:v>
                </c:pt>
                <c:pt idx="5">
                  <c:v>Total examinate în instituție</c:v>
                </c:pt>
                <c:pt idx="6">
                  <c:v>Total referite</c:v>
                </c:pt>
              </c:strCache>
            </c:strRef>
          </c:cat>
          <c:val>
            <c:numRef>
              <c:f>Sheet1!$G$2:$G$8</c:f>
              <c:numCache>
                <c:formatCode>General</c:formatCode>
                <c:ptCount val="7"/>
                <c:pt idx="0">
                  <c:v>308</c:v>
                </c:pt>
                <c:pt idx="1">
                  <c:v>192</c:v>
                </c:pt>
                <c:pt idx="2">
                  <c:v>72</c:v>
                </c:pt>
                <c:pt idx="3">
                  <c:v>0</c:v>
                </c:pt>
                <c:pt idx="4">
                  <c:v>44</c:v>
                </c:pt>
                <c:pt idx="5">
                  <c:v>264</c:v>
                </c:pt>
                <c:pt idx="6">
                  <c:v>44</c:v>
                </c:pt>
              </c:numCache>
            </c:numRef>
          </c:val>
          <c:extLst xmlns:c16r2="http://schemas.microsoft.com/office/drawing/2015/06/chart">
            <c:ext xmlns:c16="http://schemas.microsoft.com/office/drawing/2014/chart" uri="{C3380CC4-5D6E-409C-BE32-E72D297353CC}">
              <c16:uniqueId val="{00000005-BF41-4434-8EF5-4395913B8BEA}"/>
            </c:ext>
          </c:extLst>
        </c:ser>
        <c:dLbls>
          <c:showLegendKey val="0"/>
          <c:showVal val="0"/>
          <c:showCatName val="0"/>
          <c:showSerName val="0"/>
          <c:showPercent val="0"/>
          <c:showBubbleSize val="0"/>
        </c:dLbls>
        <c:gapWidth val="150"/>
        <c:shape val="box"/>
        <c:axId val="174140928"/>
        <c:axId val="217808896"/>
        <c:axId val="0"/>
      </c:bar3DChart>
      <c:catAx>
        <c:axId val="174140928"/>
        <c:scaling>
          <c:orientation val="minMax"/>
        </c:scaling>
        <c:delete val="0"/>
        <c:axPos val="b"/>
        <c:numFmt formatCode="General" sourceLinked="0"/>
        <c:majorTickMark val="none"/>
        <c:minorTickMark val="none"/>
        <c:tickLblPos val="nextTo"/>
        <c:crossAx val="217808896"/>
        <c:crosses val="autoZero"/>
        <c:auto val="1"/>
        <c:lblAlgn val="ctr"/>
        <c:lblOffset val="100"/>
        <c:noMultiLvlLbl val="0"/>
      </c:catAx>
      <c:valAx>
        <c:axId val="217808896"/>
        <c:scaling>
          <c:orientation val="minMax"/>
        </c:scaling>
        <c:delete val="0"/>
        <c:axPos val="l"/>
        <c:majorGridlines/>
        <c:numFmt formatCode="General" sourceLinked="1"/>
        <c:majorTickMark val="none"/>
        <c:minorTickMark val="none"/>
        <c:tickLblPos val="nextTo"/>
        <c:crossAx val="1741409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a:t>Copii separați de părinți în mun. Chișinău</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Total la 01.01 a anului de gestiune</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Sheet1!$B$2:$B$7</c:f>
              <c:numCache>
                <c:formatCode>General</c:formatCode>
                <c:ptCount val="6"/>
                <c:pt idx="0">
                  <c:v>1545</c:v>
                </c:pt>
                <c:pt idx="1">
                  <c:v>1455</c:v>
                </c:pt>
                <c:pt idx="2">
                  <c:v>1483</c:v>
                </c:pt>
                <c:pt idx="3">
                  <c:v>1474</c:v>
                </c:pt>
                <c:pt idx="4">
                  <c:v>1677</c:v>
                </c:pt>
                <c:pt idx="5">
                  <c:v>1767</c:v>
                </c:pt>
              </c:numCache>
            </c:numRef>
          </c:val>
          <c:extLst xmlns:c16r2="http://schemas.microsoft.com/office/drawing/2015/06/chart">
            <c:ext xmlns:c16="http://schemas.microsoft.com/office/drawing/2014/chart" uri="{C3380CC4-5D6E-409C-BE32-E72D297353CC}">
              <c16:uniqueId val="{00000000-6B0D-4F7F-8C7C-A5528A4127F5}"/>
            </c:ext>
          </c:extLst>
        </c:ser>
        <c:ser>
          <c:idx val="1"/>
          <c:order val="1"/>
          <c:tx>
            <c:strRef>
              <c:f>Sheet1!$C$1</c:f>
              <c:strCache>
                <c:ptCount val="1"/>
                <c:pt idx="0">
                  <c:v>Total cazuri noi în anul de gestiune, inclusiv</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Sheet1!$C$2:$C$7</c:f>
              <c:numCache>
                <c:formatCode>General</c:formatCode>
                <c:ptCount val="6"/>
                <c:pt idx="0">
                  <c:v>317</c:v>
                </c:pt>
                <c:pt idx="1">
                  <c:v>389</c:v>
                </c:pt>
                <c:pt idx="2">
                  <c:v>367</c:v>
                </c:pt>
                <c:pt idx="3">
                  <c:v>631</c:v>
                </c:pt>
                <c:pt idx="4">
                  <c:v>994</c:v>
                </c:pt>
                <c:pt idx="5">
                  <c:v>874</c:v>
                </c:pt>
              </c:numCache>
            </c:numRef>
          </c:val>
          <c:extLst xmlns:c16r2="http://schemas.microsoft.com/office/drawing/2015/06/chart">
            <c:ext xmlns:c16="http://schemas.microsoft.com/office/drawing/2014/chart" uri="{C3380CC4-5D6E-409C-BE32-E72D297353CC}">
              <c16:uniqueId val="{00000001-6B0D-4F7F-8C7C-A5528A4127F5}"/>
            </c:ext>
          </c:extLst>
        </c:ser>
        <c:ser>
          <c:idx val="2"/>
          <c:order val="2"/>
          <c:tx>
            <c:strRef>
              <c:f>Sheet1!$D$1</c:f>
              <c:strCache>
                <c:ptCount val="1"/>
                <c:pt idx="0">
                  <c:v>urban</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Sheet1!$D$2:$D$7</c:f>
              <c:numCache>
                <c:formatCode>General</c:formatCode>
                <c:ptCount val="6"/>
                <c:pt idx="0">
                  <c:v>225</c:v>
                </c:pt>
                <c:pt idx="1">
                  <c:v>292</c:v>
                </c:pt>
                <c:pt idx="2">
                  <c:v>264</c:v>
                </c:pt>
                <c:pt idx="3">
                  <c:v>497</c:v>
                </c:pt>
                <c:pt idx="4">
                  <c:v>822</c:v>
                </c:pt>
                <c:pt idx="5">
                  <c:v>435</c:v>
                </c:pt>
              </c:numCache>
            </c:numRef>
          </c:val>
          <c:extLst xmlns:c16r2="http://schemas.microsoft.com/office/drawing/2015/06/chart">
            <c:ext xmlns:c16="http://schemas.microsoft.com/office/drawing/2014/chart" uri="{C3380CC4-5D6E-409C-BE32-E72D297353CC}">
              <c16:uniqueId val="{00000002-6B0D-4F7F-8C7C-A5528A4127F5}"/>
            </c:ext>
          </c:extLst>
        </c:ser>
        <c:ser>
          <c:idx val="3"/>
          <c:order val="3"/>
          <c:tx>
            <c:strRef>
              <c:f>Sheet1!$E$1</c:f>
              <c:strCache>
                <c:ptCount val="1"/>
                <c:pt idx="0">
                  <c:v>rural</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Sheet1!$E$2:$E$7</c:f>
              <c:numCache>
                <c:formatCode>General</c:formatCode>
                <c:ptCount val="6"/>
                <c:pt idx="0">
                  <c:v>92</c:v>
                </c:pt>
                <c:pt idx="1">
                  <c:v>97</c:v>
                </c:pt>
                <c:pt idx="2">
                  <c:v>103</c:v>
                </c:pt>
                <c:pt idx="3">
                  <c:v>134</c:v>
                </c:pt>
                <c:pt idx="4">
                  <c:v>172</c:v>
                </c:pt>
                <c:pt idx="5">
                  <c:v>439</c:v>
                </c:pt>
              </c:numCache>
            </c:numRef>
          </c:val>
          <c:extLst xmlns:c16r2="http://schemas.microsoft.com/office/drawing/2015/06/chart">
            <c:ext xmlns:c16="http://schemas.microsoft.com/office/drawing/2014/chart" uri="{C3380CC4-5D6E-409C-BE32-E72D297353CC}">
              <c16:uniqueId val="{00000003-6B0D-4F7F-8C7C-A5528A4127F5}"/>
            </c:ext>
          </c:extLst>
        </c:ser>
        <c:ser>
          <c:idx val="4"/>
          <c:order val="4"/>
          <c:tx>
            <c:strRef>
              <c:f>Sheet1!$F$1</c:f>
              <c:strCache>
                <c:ptCount val="1"/>
                <c:pt idx="0">
                  <c:v>Fete</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Sheet1!$F$2:$F$7</c:f>
              <c:numCache>
                <c:formatCode>General</c:formatCode>
                <c:ptCount val="6"/>
                <c:pt idx="0">
                  <c:v>145</c:v>
                </c:pt>
                <c:pt idx="1">
                  <c:v>185</c:v>
                </c:pt>
                <c:pt idx="2">
                  <c:v>187</c:v>
                </c:pt>
                <c:pt idx="3">
                  <c:v>299</c:v>
                </c:pt>
                <c:pt idx="4">
                  <c:v>536</c:v>
                </c:pt>
                <c:pt idx="5">
                  <c:v>408</c:v>
                </c:pt>
              </c:numCache>
            </c:numRef>
          </c:val>
          <c:extLst xmlns:c16r2="http://schemas.microsoft.com/office/drawing/2015/06/chart">
            <c:ext xmlns:c16="http://schemas.microsoft.com/office/drawing/2014/chart" uri="{C3380CC4-5D6E-409C-BE32-E72D297353CC}">
              <c16:uniqueId val="{00000004-6B0D-4F7F-8C7C-A5528A4127F5}"/>
            </c:ext>
          </c:extLst>
        </c:ser>
        <c:ser>
          <c:idx val="5"/>
          <c:order val="5"/>
          <c:tx>
            <c:strRef>
              <c:f>Sheet1!$G$1</c:f>
              <c:strCache>
                <c:ptCount val="1"/>
                <c:pt idx="0">
                  <c:v>Băieți</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Sheet1!$G$2:$G$7</c:f>
              <c:numCache>
                <c:formatCode>General</c:formatCode>
                <c:ptCount val="6"/>
                <c:pt idx="0">
                  <c:v>172</c:v>
                </c:pt>
                <c:pt idx="1">
                  <c:v>204</c:v>
                </c:pt>
                <c:pt idx="2">
                  <c:v>180</c:v>
                </c:pt>
                <c:pt idx="3">
                  <c:v>332</c:v>
                </c:pt>
                <c:pt idx="4">
                  <c:v>458</c:v>
                </c:pt>
                <c:pt idx="5">
                  <c:v>466</c:v>
                </c:pt>
              </c:numCache>
            </c:numRef>
          </c:val>
          <c:extLst xmlns:c16r2="http://schemas.microsoft.com/office/drawing/2015/06/chart">
            <c:ext xmlns:c16="http://schemas.microsoft.com/office/drawing/2014/chart" uri="{C3380CC4-5D6E-409C-BE32-E72D297353CC}">
              <c16:uniqueId val="{00000005-6B0D-4F7F-8C7C-A5528A4127F5}"/>
            </c:ext>
          </c:extLst>
        </c:ser>
        <c:dLbls>
          <c:showLegendKey val="0"/>
          <c:showVal val="0"/>
          <c:showCatName val="0"/>
          <c:showSerName val="0"/>
          <c:showPercent val="0"/>
          <c:showBubbleSize val="0"/>
        </c:dLbls>
        <c:gapWidth val="150"/>
        <c:shape val="box"/>
        <c:axId val="45150720"/>
        <c:axId val="217811200"/>
        <c:axId val="0"/>
      </c:bar3DChart>
      <c:catAx>
        <c:axId val="45150720"/>
        <c:scaling>
          <c:orientation val="minMax"/>
        </c:scaling>
        <c:delete val="1"/>
        <c:axPos val="b"/>
        <c:numFmt formatCode="General" sourceLinked="1"/>
        <c:majorTickMark val="none"/>
        <c:minorTickMark val="none"/>
        <c:tickLblPos val="nextTo"/>
        <c:crossAx val="217811200"/>
        <c:crosses val="autoZero"/>
        <c:auto val="1"/>
        <c:lblAlgn val="ctr"/>
        <c:lblOffset val="100"/>
        <c:noMultiLvlLbl val="0"/>
      </c:catAx>
      <c:valAx>
        <c:axId val="217811200"/>
        <c:scaling>
          <c:orientation val="minMax"/>
        </c:scaling>
        <c:delete val="1"/>
        <c:axPos val="l"/>
        <c:numFmt formatCode="General" sourceLinked="1"/>
        <c:majorTickMark val="none"/>
        <c:minorTickMark val="none"/>
        <c:tickLblPos val="nextTo"/>
        <c:crossAx val="4515072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a:t>Copii separați de părinți (grupuri de vârstă)</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Total cazuri noi, inclusiv</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Sheet1!$B$2:$B$7</c:f>
              <c:numCache>
                <c:formatCode>General</c:formatCode>
                <c:ptCount val="6"/>
                <c:pt idx="0">
                  <c:v>317</c:v>
                </c:pt>
                <c:pt idx="1">
                  <c:v>389</c:v>
                </c:pt>
                <c:pt idx="2">
                  <c:v>367</c:v>
                </c:pt>
                <c:pt idx="3">
                  <c:v>631</c:v>
                </c:pt>
                <c:pt idx="4">
                  <c:v>994</c:v>
                </c:pt>
                <c:pt idx="5">
                  <c:v>874</c:v>
                </c:pt>
              </c:numCache>
            </c:numRef>
          </c:val>
          <c:extLst xmlns:c16r2="http://schemas.microsoft.com/office/drawing/2015/06/chart">
            <c:ext xmlns:c16="http://schemas.microsoft.com/office/drawing/2014/chart" uri="{C3380CC4-5D6E-409C-BE32-E72D297353CC}">
              <c16:uniqueId val="{00000000-2FCD-47BA-9E4D-CD1C0219A8E1}"/>
            </c:ext>
          </c:extLst>
        </c:ser>
        <c:ser>
          <c:idx val="1"/>
          <c:order val="1"/>
          <c:tx>
            <c:strRef>
              <c:f>Sheet1!$C$1</c:f>
              <c:strCache>
                <c:ptCount val="1"/>
                <c:pt idx="0">
                  <c:v>0-2 ani</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Sheet1!$C$2:$C$7</c:f>
              <c:numCache>
                <c:formatCode>General</c:formatCode>
                <c:ptCount val="6"/>
                <c:pt idx="0">
                  <c:v>37</c:v>
                </c:pt>
                <c:pt idx="1">
                  <c:v>79</c:v>
                </c:pt>
                <c:pt idx="2">
                  <c:v>46</c:v>
                </c:pt>
                <c:pt idx="3">
                  <c:v>42</c:v>
                </c:pt>
                <c:pt idx="4">
                  <c:v>36</c:v>
                </c:pt>
                <c:pt idx="5">
                  <c:v>53</c:v>
                </c:pt>
              </c:numCache>
            </c:numRef>
          </c:val>
          <c:extLst xmlns:c16r2="http://schemas.microsoft.com/office/drawing/2015/06/chart">
            <c:ext xmlns:c16="http://schemas.microsoft.com/office/drawing/2014/chart" uri="{C3380CC4-5D6E-409C-BE32-E72D297353CC}">
              <c16:uniqueId val="{00000001-2FCD-47BA-9E4D-CD1C0219A8E1}"/>
            </c:ext>
          </c:extLst>
        </c:ser>
        <c:ser>
          <c:idx val="2"/>
          <c:order val="2"/>
          <c:tx>
            <c:strRef>
              <c:f>Sheet1!$D$1</c:f>
              <c:strCache>
                <c:ptCount val="1"/>
                <c:pt idx="0">
                  <c:v>3-6 ani</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Sheet1!$D$2:$D$7</c:f>
              <c:numCache>
                <c:formatCode>General</c:formatCode>
                <c:ptCount val="6"/>
                <c:pt idx="0">
                  <c:v>74</c:v>
                </c:pt>
                <c:pt idx="1">
                  <c:v>91</c:v>
                </c:pt>
                <c:pt idx="2">
                  <c:v>73</c:v>
                </c:pt>
                <c:pt idx="3">
                  <c:v>152</c:v>
                </c:pt>
                <c:pt idx="4">
                  <c:v>130</c:v>
                </c:pt>
                <c:pt idx="5">
                  <c:v>132</c:v>
                </c:pt>
              </c:numCache>
            </c:numRef>
          </c:val>
          <c:extLst xmlns:c16r2="http://schemas.microsoft.com/office/drawing/2015/06/chart">
            <c:ext xmlns:c16="http://schemas.microsoft.com/office/drawing/2014/chart" uri="{C3380CC4-5D6E-409C-BE32-E72D297353CC}">
              <c16:uniqueId val="{00000002-2FCD-47BA-9E4D-CD1C0219A8E1}"/>
            </c:ext>
          </c:extLst>
        </c:ser>
        <c:ser>
          <c:idx val="3"/>
          <c:order val="3"/>
          <c:tx>
            <c:strRef>
              <c:f>Sheet1!$E$1</c:f>
              <c:strCache>
                <c:ptCount val="1"/>
                <c:pt idx="0">
                  <c:v>7-15 ani</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Sheet1!$E$2:$E$7</c:f>
              <c:numCache>
                <c:formatCode>General</c:formatCode>
                <c:ptCount val="6"/>
                <c:pt idx="0">
                  <c:v>144</c:v>
                </c:pt>
                <c:pt idx="1">
                  <c:v>186</c:v>
                </c:pt>
                <c:pt idx="2">
                  <c:v>203</c:v>
                </c:pt>
                <c:pt idx="3">
                  <c:v>349</c:v>
                </c:pt>
                <c:pt idx="4">
                  <c:v>665</c:v>
                </c:pt>
                <c:pt idx="5">
                  <c:v>563</c:v>
                </c:pt>
              </c:numCache>
            </c:numRef>
          </c:val>
          <c:extLst xmlns:c16r2="http://schemas.microsoft.com/office/drawing/2015/06/chart">
            <c:ext xmlns:c16="http://schemas.microsoft.com/office/drawing/2014/chart" uri="{C3380CC4-5D6E-409C-BE32-E72D297353CC}">
              <c16:uniqueId val="{00000003-2FCD-47BA-9E4D-CD1C0219A8E1}"/>
            </c:ext>
          </c:extLst>
        </c:ser>
        <c:ser>
          <c:idx val="4"/>
          <c:order val="4"/>
          <c:tx>
            <c:strRef>
              <c:f>Sheet1!$F$1</c:f>
              <c:strCache>
                <c:ptCount val="1"/>
                <c:pt idx="0">
                  <c:v>16-17 ani</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Sheet1!$F$2:$F$7</c:f>
              <c:numCache>
                <c:formatCode>General</c:formatCode>
                <c:ptCount val="6"/>
                <c:pt idx="0">
                  <c:v>62</c:v>
                </c:pt>
                <c:pt idx="1">
                  <c:v>33</c:v>
                </c:pt>
                <c:pt idx="2">
                  <c:v>45</c:v>
                </c:pt>
                <c:pt idx="3">
                  <c:v>88</c:v>
                </c:pt>
                <c:pt idx="4">
                  <c:v>163</c:v>
                </c:pt>
                <c:pt idx="5">
                  <c:v>126</c:v>
                </c:pt>
              </c:numCache>
            </c:numRef>
          </c:val>
          <c:extLst xmlns:c16r2="http://schemas.microsoft.com/office/drawing/2015/06/chart">
            <c:ext xmlns:c16="http://schemas.microsoft.com/office/drawing/2014/chart" uri="{C3380CC4-5D6E-409C-BE32-E72D297353CC}">
              <c16:uniqueId val="{00000004-2FCD-47BA-9E4D-CD1C0219A8E1}"/>
            </c:ext>
          </c:extLst>
        </c:ser>
        <c:dLbls>
          <c:showLegendKey val="0"/>
          <c:showVal val="0"/>
          <c:showCatName val="0"/>
          <c:showSerName val="0"/>
          <c:showPercent val="0"/>
          <c:showBubbleSize val="0"/>
        </c:dLbls>
        <c:gapWidth val="150"/>
        <c:shape val="box"/>
        <c:axId val="45152768"/>
        <c:axId val="217812928"/>
        <c:axId val="0"/>
      </c:bar3DChart>
      <c:catAx>
        <c:axId val="45152768"/>
        <c:scaling>
          <c:orientation val="minMax"/>
        </c:scaling>
        <c:delete val="1"/>
        <c:axPos val="b"/>
        <c:numFmt formatCode="General" sourceLinked="1"/>
        <c:majorTickMark val="none"/>
        <c:minorTickMark val="none"/>
        <c:tickLblPos val="nextTo"/>
        <c:crossAx val="217812928"/>
        <c:crosses val="autoZero"/>
        <c:auto val="1"/>
        <c:lblAlgn val="ctr"/>
        <c:lblOffset val="100"/>
        <c:noMultiLvlLbl val="0"/>
      </c:catAx>
      <c:valAx>
        <c:axId val="217812928"/>
        <c:scaling>
          <c:orientation val="minMax"/>
        </c:scaling>
        <c:delete val="1"/>
        <c:axPos val="l"/>
        <c:numFmt formatCode="General" sourceLinked="1"/>
        <c:majorTickMark val="none"/>
        <c:minorTickMark val="none"/>
        <c:tickLblPos val="nextTo"/>
        <c:crossAx val="451527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Motivele sepa</a:t>
            </a:r>
            <a:r>
              <a:rPr lang="ro-RO"/>
              <a:t>rării</a:t>
            </a:r>
            <a:r>
              <a:rPr lang="ro-RO" baseline="0"/>
              <a:t> copiilor de părinți</a:t>
            </a:r>
            <a:endParaRPr lang="en-US"/>
          </a:p>
        </c:rich>
      </c:tx>
      <c:layout>
        <c:manualLayout>
          <c:xMode val="edge"/>
          <c:yMode val="edge"/>
          <c:x val="9.6890971039182289E-3"/>
          <c:y val="2.5598829767782043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Total cazuri noi, inclusiv</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Sheet1!$B$2:$B$7</c:f>
              <c:numCache>
                <c:formatCode>General</c:formatCode>
                <c:ptCount val="6"/>
                <c:pt idx="0">
                  <c:v>317</c:v>
                </c:pt>
                <c:pt idx="1">
                  <c:v>389</c:v>
                </c:pt>
                <c:pt idx="2">
                  <c:v>367</c:v>
                </c:pt>
                <c:pt idx="3">
                  <c:v>631</c:v>
                </c:pt>
                <c:pt idx="4">
                  <c:v>994</c:v>
                </c:pt>
                <c:pt idx="5">
                  <c:v>874</c:v>
                </c:pt>
              </c:numCache>
            </c:numRef>
          </c:val>
          <c:extLst xmlns:c16r2="http://schemas.microsoft.com/office/drawing/2015/06/chart">
            <c:ext xmlns:c16="http://schemas.microsoft.com/office/drawing/2014/chart" uri="{C3380CC4-5D6E-409C-BE32-E72D297353CC}">
              <c16:uniqueId val="{00000000-A502-4F22-B11D-9B2B25C975AB}"/>
            </c:ext>
          </c:extLst>
        </c:ser>
        <c:ser>
          <c:idx val="1"/>
          <c:order val="1"/>
          <c:tx>
            <c:strRef>
              <c:f>Sheet1!$C$1</c:f>
              <c:strCache>
                <c:ptCount val="1"/>
                <c:pt idx="0">
                  <c:v>cu ambii/ singurul părinți plecați peste hotare</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Sheet1!$C$2:$C$7</c:f>
              <c:numCache>
                <c:formatCode>General</c:formatCode>
                <c:ptCount val="6"/>
                <c:pt idx="0">
                  <c:v>71</c:v>
                </c:pt>
                <c:pt idx="1">
                  <c:v>101</c:v>
                </c:pt>
                <c:pt idx="2">
                  <c:v>134</c:v>
                </c:pt>
                <c:pt idx="3">
                  <c:v>429</c:v>
                </c:pt>
                <c:pt idx="4">
                  <c:v>852</c:v>
                </c:pt>
                <c:pt idx="5">
                  <c:v>729</c:v>
                </c:pt>
              </c:numCache>
            </c:numRef>
          </c:val>
          <c:extLst xmlns:c16r2="http://schemas.microsoft.com/office/drawing/2015/06/chart">
            <c:ext xmlns:c16="http://schemas.microsoft.com/office/drawing/2014/chart" uri="{C3380CC4-5D6E-409C-BE32-E72D297353CC}">
              <c16:uniqueId val="{00000001-A502-4F22-B11D-9B2B25C975AB}"/>
            </c:ext>
          </c:extLst>
        </c:ser>
        <c:ser>
          <c:idx val="2"/>
          <c:order val="2"/>
          <c:tx>
            <c:strRef>
              <c:f>Sheet1!$D$1</c:f>
              <c:strCache>
                <c:ptCount val="1"/>
                <c:pt idx="0">
                  <c:v>rămași temporar fără ocrotire părintească</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Sheet1!$D$2:$D$7</c:f>
              <c:numCache>
                <c:formatCode>General</c:formatCode>
                <c:ptCount val="6"/>
                <c:pt idx="0">
                  <c:v>46</c:v>
                </c:pt>
                <c:pt idx="1">
                  <c:v>38</c:v>
                </c:pt>
                <c:pt idx="2">
                  <c:v>40</c:v>
                </c:pt>
                <c:pt idx="3">
                  <c:v>36</c:v>
                </c:pt>
                <c:pt idx="4">
                  <c:v>34</c:v>
                </c:pt>
                <c:pt idx="5">
                  <c:v>50</c:v>
                </c:pt>
              </c:numCache>
            </c:numRef>
          </c:val>
          <c:extLst xmlns:c16r2="http://schemas.microsoft.com/office/drawing/2015/06/chart">
            <c:ext xmlns:c16="http://schemas.microsoft.com/office/drawing/2014/chart" uri="{C3380CC4-5D6E-409C-BE32-E72D297353CC}">
              <c16:uniqueId val="{00000002-A502-4F22-B11D-9B2B25C975AB}"/>
            </c:ext>
          </c:extLst>
        </c:ser>
        <c:ser>
          <c:idx val="3"/>
          <c:order val="3"/>
          <c:tx>
            <c:strRef>
              <c:f>Sheet1!$E$1</c:f>
              <c:strCache>
                <c:ptCount val="1"/>
                <c:pt idx="0">
                  <c:v>rămași fără ocrotire părintească</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Sheet1!$E$2:$E$7</c:f>
              <c:numCache>
                <c:formatCode>General</c:formatCode>
                <c:ptCount val="6"/>
                <c:pt idx="0">
                  <c:v>161</c:v>
                </c:pt>
                <c:pt idx="1">
                  <c:v>215</c:v>
                </c:pt>
                <c:pt idx="2">
                  <c:v>141</c:v>
                </c:pt>
                <c:pt idx="3">
                  <c:v>98</c:v>
                </c:pt>
                <c:pt idx="4">
                  <c:v>76</c:v>
                </c:pt>
                <c:pt idx="5">
                  <c:v>52</c:v>
                </c:pt>
              </c:numCache>
            </c:numRef>
          </c:val>
          <c:extLst xmlns:c16r2="http://schemas.microsoft.com/office/drawing/2015/06/chart">
            <c:ext xmlns:c16="http://schemas.microsoft.com/office/drawing/2014/chart" uri="{C3380CC4-5D6E-409C-BE32-E72D297353CC}">
              <c16:uniqueId val="{00000003-A502-4F22-B11D-9B2B25C975AB}"/>
            </c:ext>
          </c:extLst>
        </c:ser>
        <c:ser>
          <c:idx val="4"/>
          <c:order val="4"/>
          <c:tx>
            <c:strRef>
              <c:f>Sheet1!$F$1</c:f>
              <c:strCache>
                <c:ptCount val="1"/>
                <c:pt idx="0">
                  <c:v>luați de la părinți din cauza pericolului iminent (conform CER103, începând cu 2017)</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Sheet1!$F$2:$F$7</c:f>
              <c:numCache>
                <c:formatCode>General</c:formatCode>
                <c:ptCount val="6"/>
                <c:pt idx="3">
                  <c:v>68</c:v>
                </c:pt>
                <c:pt idx="4">
                  <c:v>32</c:v>
                </c:pt>
                <c:pt idx="5">
                  <c:v>43</c:v>
                </c:pt>
              </c:numCache>
            </c:numRef>
          </c:val>
          <c:extLst xmlns:c16r2="http://schemas.microsoft.com/office/drawing/2015/06/chart">
            <c:ext xmlns:c16="http://schemas.microsoft.com/office/drawing/2014/chart" uri="{C3380CC4-5D6E-409C-BE32-E72D297353CC}">
              <c16:uniqueId val="{00000004-A502-4F22-B11D-9B2B25C975AB}"/>
            </c:ext>
          </c:extLst>
        </c:ser>
        <c:ser>
          <c:idx val="5"/>
          <c:order val="5"/>
          <c:tx>
            <c:strRef>
              <c:f>Sheet1!$G$1</c:f>
              <c:strCache>
                <c:ptCount val="1"/>
                <c:pt idx="0">
                  <c:v>altele (conform CER103 de până la 2017)</c:v>
                </c:pt>
              </c:strCache>
            </c:strRef>
          </c:tx>
          <c:invertIfNegative val="0"/>
          <c:cat>
            <c:numRef>
              <c:f>Sheet1!$A$2:$A$7</c:f>
              <c:numCache>
                <c:formatCode>General</c:formatCode>
                <c:ptCount val="6"/>
                <c:pt idx="0">
                  <c:v>2014</c:v>
                </c:pt>
                <c:pt idx="1">
                  <c:v>2015</c:v>
                </c:pt>
                <c:pt idx="2">
                  <c:v>2016</c:v>
                </c:pt>
                <c:pt idx="3">
                  <c:v>2017</c:v>
                </c:pt>
                <c:pt idx="4">
                  <c:v>2018</c:v>
                </c:pt>
                <c:pt idx="5">
                  <c:v>2019</c:v>
                </c:pt>
              </c:numCache>
            </c:numRef>
          </c:cat>
          <c:val>
            <c:numRef>
              <c:f>Sheet1!$G$2:$G$7</c:f>
              <c:numCache>
                <c:formatCode>General</c:formatCode>
                <c:ptCount val="6"/>
                <c:pt idx="0">
                  <c:v>39</c:v>
                </c:pt>
                <c:pt idx="1">
                  <c:v>35</c:v>
                </c:pt>
                <c:pt idx="2">
                  <c:v>33</c:v>
                </c:pt>
              </c:numCache>
            </c:numRef>
          </c:val>
          <c:extLst xmlns:c16r2="http://schemas.microsoft.com/office/drawing/2015/06/chart">
            <c:ext xmlns:c16="http://schemas.microsoft.com/office/drawing/2014/chart" uri="{C3380CC4-5D6E-409C-BE32-E72D297353CC}">
              <c16:uniqueId val="{00000005-A502-4F22-B11D-9B2B25C975AB}"/>
            </c:ext>
          </c:extLst>
        </c:ser>
        <c:dLbls>
          <c:showLegendKey val="0"/>
          <c:showVal val="0"/>
          <c:showCatName val="0"/>
          <c:showSerName val="0"/>
          <c:showPercent val="0"/>
          <c:showBubbleSize val="0"/>
        </c:dLbls>
        <c:gapWidth val="300"/>
        <c:shape val="box"/>
        <c:axId val="92776960"/>
        <c:axId val="217814656"/>
        <c:axId val="0"/>
      </c:bar3DChart>
      <c:catAx>
        <c:axId val="92776960"/>
        <c:scaling>
          <c:orientation val="minMax"/>
        </c:scaling>
        <c:delete val="1"/>
        <c:axPos val="b"/>
        <c:numFmt formatCode="General" sourceLinked="1"/>
        <c:majorTickMark val="none"/>
        <c:minorTickMark val="none"/>
        <c:tickLblPos val="nextTo"/>
        <c:crossAx val="217814656"/>
        <c:crosses val="autoZero"/>
        <c:auto val="1"/>
        <c:lblAlgn val="ctr"/>
        <c:lblOffset val="100"/>
        <c:noMultiLvlLbl val="0"/>
      </c:catAx>
      <c:valAx>
        <c:axId val="217814656"/>
        <c:scaling>
          <c:orientation val="minMax"/>
        </c:scaling>
        <c:delete val="1"/>
        <c:axPos val="l"/>
        <c:numFmt formatCode="General" sourceLinked="1"/>
        <c:majorTickMark val="out"/>
        <c:minorTickMark val="none"/>
        <c:tickLblPos val="nextTo"/>
        <c:crossAx val="927769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FBF93-0547-4EAC-98A2-1C7BD067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7451</Words>
  <Characters>42477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49829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2020-03-03T12:21:00Z</cp:lastPrinted>
  <dcterms:created xsi:type="dcterms:W3CDTF">2020-03-11T14:32:00Z</dcterms:created>
  <dcterms:modified xsi:type="dcterms:W3CDTF">2020-03-11T14:35:00Z</dcterms:modified>
</cp:coreProperties>
</file>