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A4" w:rsidRDefault="00390BA4"/>
    <w:p w:rsidR="006F2EEA" w:rsidRDefault="006F2EEA" w:rsidP="006F2EEA">
      <w:pPr>
        <w:jc w:val="center"/>
        <w:rPr>
          <w:b/>
          <w:sz w:val="28"/>
        </w:rPr>
      </w:pPr>
      <w:r w:rsidRPr="006F2EEA">
        <w:rPr>
          <w:b/>
          <w:sz w:val="28"/>
        </w:rPr>
        <w:t>Приглашение на участие</w:t>
      </w:r>
    </w:p>
    <w:p w:rsidR="006F2EEA" w:rsidRDefault="006F2EEA" w:rsidP="006F2EEA">
      <w:pPr>
        <w:jc w:val="center"/>
        <w:rPr>
          <w:b/>
        </w:rPr>
      </w:pPr>
      <w:r>
        <w:rPr>
          <w:b/>
        </w:rPr>
        <w:t>от 03.10.2018г.</w:t>
      </w:r>
    </w:p>
    <w:p w:rsidR="006F2EEA" w:rsidRDefault="006F2EEA" w:rsidP="006F2EEA">
      <w:r>
        <w:t>Подрядчик:          Мэрия муниципия Кишинев</w:t>
      </w:r>
    </w:p>
    <w:p w:rsidR="006F2EEA" w:rsidRDefault="006F2EEA" w:rsidP="006F2EEA">
      <w:pPr>
        <w:rPr>
          <w:b/>
        </w:rPr>
      </w:pPr>
      <w:r>
        <w:t xml:space="preserve">Наименование проекта: </w:t>
      </w:r>
      <w:r>
        <w:rPr>
          <w:b/>
        </w:rPr>
        <w:t xml:space="preserve">Переосмысление общественного пространства. </w:t>
      </w:r>
    </w:p>
    <w:p w:rsidR="006F2EEA" w:rsidRDefault="006F2EEA" w:rsidP="006F2EEA">
      <w:pPr>
        <w:rPr>
          <w:b/>
        </w:rPr>
      </w:pPr>
      <w:r>
        <w:rPr>
          <w:b/>
        </w:rPr>
        <w:t xml:space="preserve">                                          Граждане формируют свое будущее</w:t>
      </w:r>
    </w:p>
    <w:p w:rsidR="006F2EEA" w:rsidRDefault="006F2EEA" w:rsidP="006F2EEA">
      <w:pPr>
        <w:rPr>
          <w:b/>
        </w:rPr>
      </w:pPr>
      <w:r>
        <w:rPr>
          <w:b/>
        </w:rPr>
        <w:t xml:space="preserve">Раздел I: Информация о трехстороннем проекте </w:t>
      </w:r>
      <w:proofErr w:type="spellStart"/>
      <w:r>
        <w:rPr>
          <w:b/>
        </w:rPr>
        <w:t>Маннгейм</w:t>
      </w:r>
      <w:proofErr w:type="spellEnd"/>
      <w:r>
        <w:rPr>
          <w:b/>
        </w:rPr>
        <w:t>-Кишинев-Черновцы</w:t>
      </w:r>
    </w:p>
    <w:p w:rsidR="006F2EEA" w:rsidRDefault="006F2EEA" w:rsidP="006F2EEA">
      <w:pPr>
        <w:pStyle w:val="ListParagraph"/>
        <w:numPr>
          <w:ilvl w:val="1"/>
          <w:numId w:val="1"/>
        </w:numPr>
      </w:pPr>
      <w:r>
        <w:t xml:space="preserve"> </w:t>
      </w:r>
      <w:r w:rsidRPr="006F2EEA">
        <w:t xml:space="preserve">Партнерские проекты по длительному местному развитию (NAKOPA), финансируемый </w:t>
      </w:r>
      <w:proofErr w:type="spellStart"/>
      <w:r w:rsidRPr="006F2EEA">
        <w:t>Engagement</w:t>
      </w:r>
      <w:proofErr w:type="spellEnd"/>
      <w:r w:rsidRPr="006F2EEA">
        <w:t xml:space="preserve"> </w:t>
      </w:r>
      <w:proofErr w:type="spellStart"/>
      <w:r w:rsidRPr="006F2EEA">
        <w:t>Global</w:t>
      </w:r>
      <w:proofErr w:type="spellEnd"/>
      <w:r w:rsidRPr="006F2EEA">
        <w:t xml:space="preserve"> </w:t>
      </w:r>
      <w:proofErr w:type="spellStart"/>
      <w:r w:rsidRPr="006F2EEA">
        <w:t>gGmbH</w:t>
      </w:r>
      <w:proofErr w:type="spellEnd"/>
      <w:r w:rsidRPr="006F2EEA">
        <w:t>, Агентством Услуг Сообществ в Одном (Едином) Мире (SKEW), далее SKEW/благотворитель, от имени Федерального Немецкого Министерства по Экономическому Кооперированию (Сотрудничеству) и Развитию (BMZ).</w:t>
      </w:r>
    </w:p>
    <w:p w:rsidR="006F2EEA" w:rsidRDefault="006F2EEA" w:rsidP="006F2EEA">
      <w:pPr>
        <w:pStyle w:val="ListParagraph"/>
        <w:numPr>
          <w:ilvl w:val="1"/>
          <w:numId w:val="1"/>
        </w:numPr>
      </w:pPr>
      <w:r>
        <w:t xml:space="preserve"> Контрольный номер: </w:t>
      </w:r>
      <w:r w:rsidR="007A069C">
        <w:t>NAKOPA-E-MDA-UKR.</w:t>
      </w:r>
      <w:r>
        <w:t>3-17</w:t>
      </w:r>
    </w:p>
    <w:p w:rsidR="007A069C" w:rsidRDefault="007A069C" w:rsidP="006F2EEA">
      <w:pPr>
        <w:pStyle w:val="ListParagraph"/>
        <w:numPr>
          <w:ilvl w:val="1"/>
          <w:numId w:val="1"/>
        </w:numPr>
      </w:pPr>
      <w:r>
        <w:t xml:space="preserve"> Контрольный период: 01.09.2017-28.02.2019</w:t>
      </w:r>
    </w:p>
    <w:p w:rsidR="007A069C" w:rsidRDefault="007A069C" w:rsidP="006F2EEA">
      <w:pPr>
        <w:pStyle w:val="ListParagraph"/>
        <w:numPr>
          <w:ilvl w:val="1"/>
          <w:numId w:val="1"/>
        </w:numPr>
      </w:pPr>
      <w:r>
        <w:t xml:space="preserve"> Решение муниципального Совета Кишинева нр.5/12 от 24 июля 2018г. и Указ нр.686-d от 13 сентября 2018г. «О назначении структурных подразделений Мэрии муниципия Кишинев, ответственных за введение трехстороннего проекта </w:t>
      </w:r>
      <w:proofErr w:type="spellStart"/>
      <w:r>
        <w:t>Маннгейм</w:t>
      </w:r>
      <w:proofErr w:type="spellEnd"/>
      <w:r>
        <w:t>-Кишинев-Черновцы».</w:t>
      </w:r>
    </w:p>
    <w:p w:rsidR="007A069C" w:rsidRDefault="007A069C" w:rsidP="006F2EEA">
      <w:pPr>
        <w:pStyle w:val="ListParagraph"/>
        <w:numPr>
          <w:ilvl w:val="1"/>
          <w:numId w:val="1"/>
        </w:numPr>
      </w:pPr>
      <w:r>
        <w:t xml:space="preserve"> Проектная тема по основным требованиям и задачам (общим и специфическим) опубликована на веб странице мэрии.</w:t>
      </w:r>
    </w:p>
    <w:p w:rsidR="007A069C" w:rsidRDefault="007A069C" w:rsidP="007A069C">
      <w:pPr>
        <w:pStyle w:val="ListParagraph"/>
        <w:ind w:left="360"/>
        <w:rPr>
          <w:b/>
        </w:rPr>
      </w:pPr>
    </w:p>
    <w:p w:rsidR="007A069C" w:rsidRPr="007A069C" w:rsidRDefault="007A069C" w:rsidP="007A069C">
      <w:pPr>
        <w:pStyle w:val="ListParagraph"/>
        <w:ind w:left="360"/>
        <w:rPr>
          <w:b/>
        </w:rPr>
      </w:pPr>
      <w:r>
        <w:rPr>
          <w:b/>
        </w:rPr>
        <w:t>Раздел II. Информация о конкурсе</w:t>
      </w:r>
    </w:p>
    <w:p w:rsidR="007A069C" w:rsidRDefault="007A069C" w:rsidP="007A069C">
      <w:pPr>
        <w:spacing w:after="0"/>
      </w:pPr>
      <w:r>
        <w:t>2.1. Вид конкурса: открытый</w:t>
      </w:r>
    </w:p>
    <w:p w:rsidR="007A069C" w:rsidRDefault="007A069C" w:rsidP="007A069C">
      <w:pPr>
        <w:spacing w:after="0"/>
      </w:pPr>
      <w:r>
        <w:t xml:space="preserve">2.2. Объект конкурса: Площадь с улицы Георге </w:t>
      </w:r>
      <w:proofErr w:type="spellStart"/>
      <w:r>
        <w:t>Кожбук</w:t>
      </w:r>
      <w:proofErr w:type="spellEnd"/>
      <w:r>
        <w:t xml:space="preserve">. Разработка проектной концепции       </w:t>
      </w:r>
    </w:p>
    <w:p w:rsidR="007A069C" w:rsidRDefault="007A069C" w:rsidP="007A069C">
      <w:pPr>
        <w:spacing w:after="0"/>
      </w:pPr>
      <w:r>
        <w:t xml:space="preserve">        перестройке и переосмыслению общественного пространства, основанной на методе </w:t>
      </w:r>
    </w:p>
    <w:p w:rsidR="007A069C" w:rsidRDefault="007A069C" w:rsidP="007A069C">
      <w:pPr>
        <w:spacing w:after="0"/>
      </w:pPr>
      <w:r>
        <w:t xml:space="preserve">        «снизу-вверх».</w:t>
      </w:r>
    </w:p>
    <w:p w:rsidR="007A069C" w:rsidRDefault="007A069C" w:rsidP="007A069C">
      <w:pPr>
        <w:spacing w:after="0"/>
      </w:pPr>
      <w:r>
        <w:t xml:space="preserve">2.3. </w:t>
      </w:r>
      <w:r w:rsidR="00177B17">
        <w:t xml:space="preserve">Срок разработки: 26 дней от даты публикации на веб адресе мэрии (04.10.2018-  </w:t>
      </w:r>
    </w:p>
    <w:p w:rsidR="00177B17" w:rsidRDefault="00177B17" w:rsidP="007A069C">
      <w:pPr>
        <w:spacing w:after="0"/>
      </w:pPr>
      <w:r>
        <w:t xml:space="preserve">       </w:t>
      </w:r>
      <w:r w:rsidRPr="00177B17">
        <w:t>30.10.2018).</w:t>
      </w:r>
    </w:p>
    <w:p w:rsidR="00177B17" w:rsidRDefault="00177B17" w:rsidP="007A069C">
      <w:pPr>
        <w:spacing w:after="0"/>
      </w:pPr>
      <w:r>
        <w:t xml:space="preserve">2.4. Источники финансирования: NAKOPA и собственный вклад Мэрии согласно </w:t>
      </w:r>
    </w:p>
    <w:p w:rsidR="00177B17" w:rsidRDefault="00177B17" w:rsidP="007A069C">
      <w:pPr>
        <w:spacing w:after="0"/>
      </w:pPr>
      <w:r>
        <w:t xml:space="preserve">       Решению нр.5/12 от 24.07.2018г.</w:t>
      </w:r>
    </w:p>
    <w:p w:rsidR="00177B17" w:rsidRDefault="00177B17" w:rsidP="007A069C">
      <w:pPr>
        <w:spacing w:after="0"/>
      </w:pPr>
      <w:r>
        <w:t>2.4.1. Требуемые детали:</w:t>
      </w:r>
    </w:p>
    <w:p w:rsidR="00177B17" w:rsidRDefault="00177B17" w:rsidP="007A069C">
      <w:pPr>
        <w:spacing w:after="0"/>
      </w:pPr>
      <w:r>
        <w:t xml:space="preserve">        - Концепция маршрутов движения (пешеходная, вело, авто) и безопасность и </w:t>
      </w:r>
    </w:p>
    <w:p w:rsidR="00177B17" w:rsidRDefault="00177B17" w:rsidP="007A069C">
      <w:pPr>
        <w:spacing w:after="0"/>
      </w:pPr>
      <w:r>
        <w:t xml:space="preserve">           доступность</w:t>
      </w:r>
      <w:r w:rsidR="007244FA">
        <w:t xml:space="preserve"> пожилых</w:t>
      </w:r>
      <w:r>
        <w:t xml:space="preserve"> лиц </w:t>
      </w:r>
      <w:r w:rsidR="007244FA">
        <w:t>и с отклонениями;</w:t>
      </w:r>
    </w:p>
    <w:p w:rsidR="007244FA" w:rsidRDefault="007244FA" w:rsidP="007A069C">
      <w:pPr>
        <w:spacing w:after="0"/>
      </w:pPr>
      <w:r>
        <w:t xml:space="preserve">        - Концепция общественного освещения;</w:t>
      </w:r>
    </w:p>
    <w:p w:rsidR="007244FA" w:rsidRDefault="007244FA" w:rsidP="007A069C">
      <w:pPr>
        <w:spacing w:after="0"/>
      </w:pPr>
      <w:bookmarkStart w:id="0" w:name="_GoBack"/>
      <w:bookmarkEnd w:id="0"/>
      <w:r>
        <w:t xml:space="preserve">      - Концепция роста качества среды (посадка деревьев, кустов и пейзажное </w:t>
      </w:r>
    </w:p>
    <w:p w:rsidR="007244FA" w:rsidRDefault="007244FA" w:rsidP="007A069C">
      <w:pPr>
        <w:spacing w:after="0"/>
      </w:pPr>
      <w:r>
        <w:t xml:space="preserve">         обустройство);</w:t>
      </w:r>
    </w:p>
    <w:p w:rsidR="007244FA" w:rsidRDefault="007244FA" w:rsidP="007A069C">
      <w:pPr>
        <w:spacing w:after="0"/>
      </w:pPr>
      <w:r>
        <w:t xml:space="preserve">      - Концепция метода использования площади в зависимости от возрастной категории  </w:t>
      </w:r>
    </w:p>
    <w:p w:rsidR="007244FA" w:rsidRDefault="007244FA" w:rsidP="007A069C">
      <w:pPr>
        <w:spacing w:after="0"/>
      </w:pPr>
      <w:r>
        <w:t xml:space="preserve">         посетителей;</w:t>
      </w:r>
    </w:p>
    <w:p w:rsidR="007244FA" w:rsidRDefault="007244FA" w:rsidP="007A069C">
      <w:pPr>
        <w:spacing w:after="0"/>
      </w:pPr>
      <w:r>
        <w:t xml:space="preserve">      - Изображение решения правильных перспектив, представленных на планах и по </w:t>
      </w:r>
    </w:p>
    <w:p w:rsidR="007244FA" w:rsidRDefault="007244FA" w:rsidP="007A069C">
      <w:pPr>
        <w:spacing w:after="0"/>
      </w:pPr>
      <w:r>
        <w:t xml:space="preserve">         разделам (разрезам) либо аксонометриях.</w:t>
      </w:r>
    </w:p>
    <w:p w:rsidR="007244FA" w:rsidRDefault="007244FA" w:rsidP="007A069C">
      <w:pPr>
        <w:spacing w:after="0"/>
      </w:pPr>
      <w:r>
        <w:t>2.5. Общие и специфические критерии: указаны в Проектной теме.</w:t>
      </w:r>
    </w:p>
    <w:p w:rsidR="007244FA" w:rsidRDefault="007244FA" w:rsidP="007A069C">
      <w:pPr>
        <w:spacing w:after="0"/>
      </w:pPr>
      <w:r>
        <w:t>2.6. Условия доставки:</w:t>
      </w:r>
    </w:p>
    <w:p w:rsidR="007244FA" w:rsidRDefault="007244FA" w:rsidP="007A069C">
      <w:pPr>
        <w:spacing w:after="0"/>
      </w:pPr>
      <w:r>
        <w:t xml:space="preserve">      - Место доставки: </w:t>
      </w:r>
      <w:proofErr w:type="spellStart"/>
      <w:r>
        <w:t>мун</w:t>
      </w:r>
      <w:proofErr w:type="spellEnd"/>
      <w:r>
        <w:t xml:space="preserve">. Кишинев, бул. </w:t>
      </w:r>
      <w:proofErr w:type="spellStart"/>
      <w:r>
        <w:t>Штефан</w:t>
      </w:r>
      <w:proofErr w:type="spellEnd"/>
      <w:r>
        <w:t xml:space="preserve"> чел Маре щи </w:t>
      </w:r>
      <w:proofErr w:type="spellStart"/>
      <w:r>
        <w:t>Сфынт</w:t>
      </w:r>
      <w:proofErr w:type="spellEnd"/>
      <w:r>
        <w:t xml:space="preserve"> нр.83, в здании </w:t>
      </w:r>
    </w:p>
    <w:p w:rsidR="007244FA" w:rsidRDefault="007244FA" w:rsidP="007A069C">
      <w:pPr>
        <w:spacing w:after="0"/>
      </w:pPr>
      <w:r>
        <w:t xml:space="preserve">         Главного управления архитектуры, градостроительства и земельных связей, в 16.00,</w:t>
      </w:r>
    </w:p>
    <w:p w:rsidR="007244FA" w:rsidRDefault="007244FA" w:rsidP="007A069C">
      <w:pPr>
        <w:spacing w:after="0"/>
      </w:pPr>
      <w:r>
        <w:lastRenderedPageBreak/>
        <w:t xml:space="preserve">         31.10.2018г.</w:t>
      </w:r>
    </w:p>
    <w:p w:rsidR="007244FA" w:rsidRDefault="007244FA" w:rsidP="007A069C">
      <w:pPr>
        <w:spacing w:after="0"/>
      </w:pPr>
      <w:r>
        <w:t xml:space="preserve">       - Пакет документов: представить не более 4 планшетов в формате ландшафта </w:t>
      </w:r>
    </w:p>
    <w:p w:rsidR="007244FA" w:rsidRDefault="007244FA" w:rsidP="007A069C">
      <w:pPr>
        <w:spacing w:after="0"/>
      </w:pPr>
      <w:r>
        <w:t xml:space="preserve">         600х800мм.</w:t>
      </w:r>
    </w:p>
    <w:p w:rsidR="006A6F3B" w:rsidRDefault="007244FA" w:rsidP="007A069C">
      <w:pPr>
        <w:spacing w:after="0"/>
      </w:pPr>
      <w:r>
        <w:t xml:space="preserve">2.7. </w:t>
      </w:r>
      <w:r w:rsidR="006A6F3B">
        <w:t>Период рассмотрения: Комиссия по рассмотрению и отбору определит победившую</w:t>
      </w:r>
    </w:p>
    <w:p w:rsidR="007244FA" w:rsidRDefault="006A6F3B" w:rsidP="007A069C">
      <w:pPr>
        <w:spacing w:after="0"/>
      </w:pPr>
      <w:r>
        <w:t xml:space="preserve">       проектную концепцию в течении 3 рабочих дней.</w:t>
      </w:r>
      <w:r w:rsidR="007244FA">
        <w:t xml:space="preserve"> </w:t>
      </w:r>
    </w:p>
    <w:p w:rsidR="006A6F3B" w:rsidRDefault="006A6F3B" w:rsidP="007A069C">
      <w:pPr>
        <w:spacing w:after="0"/>
      </w:pPr>
    </w:p>
    <w:p w:rsidR="006A6F3B" w:rsidRDefault="006A6F3B" w:rsidP="007A069C">
      <w:pPr>
        <w:spacing w:after="0"/>
        <w:rPr>
          <w:b/>
        </w:rPr>
      </w:pPr>
      <w:r>
        <w:rPr>
          <w:b/>
        </w:rPr>
        <w:t>Раздел III. Условия участия</w:t>
      </w:r>
    </w:p>
    <w:p w:rsidR="006A6F3B" w:rsidRDefault="006A6F3B" w:rsidP="007A069C">
      <w:pPr>
        <w:spacing w:after="0"/>
        <w:rPr>
          <w:b/>
        </w:rPr>
      </w:pPr>
    </w:p>
    <w:p w:rsidR="006A6F3B" w:rsidRDefault="006A6F3B" w:rsidP="007A069C">
      <w:pPr>
        <w:spacing w:after="0"/>
      </w:pPr>
      <w:r>
        <w:t>3.1. Тип конкурса: открытый</w:t>
      </w:r>
    </w:p>
    <w:p w:rsidR="006A6F3B" w:rsidRDefault="006A6F3B" w:rsidP="007A069C">
      <w:pPr>
        <w:spacing w:after="0"/>
      </w:pPr>
      <w:r>
        <w:t xml:space="preserve">3.2. Проектная концепция будет подана в оригинале, с кодом из 5 цифр, в штаб Главного </w:t>
      </w:r>
    </w:p>
    <w:p w:rsidR="006A6F3B" w:rsidRDefault="006A6F3B" w:rsidP="007A069C">
      <w:pPr>
        <w:spacing w:after="0"/>
      </w:pPr>
      <w:r>
        <w:t xml:space="preserve">       управления архитектуры, градостроительства и земельных связей.</w:t>
      </w:r>
    </w:p>
    <w:p w:rsidR="006A6F3B" w:rsidRDefault="006A6F3B" w:rsidP="007A069C">
      <w:pPr>
        <w:spacing w:after="0"/>
      </w:pPr>
      <w:r>
        <w:t>3.3. Планшеты буду указаны согласно способу, указанному в Проектной теме.</w:t>
      </w:r>
    </w:p>
    <w:p w:rsidR="006A6F3B" w:rsidRDefault="006A6F3B" w:rsidP="007A069C">
      <w:pPr>
        <w:spacing w:after="0"/>
      </w:pPr>
      <w:r>
        <w:t>3.4. Крайний срок представления Проектной концепции: 31 октября 2018г., 16.00</w:t>
      </w:r>
    </w:p>
    <w:p w:rsidR="006A6F3B" w:rsidRDefault="006A6F3B" w:rsidP="007A069C">
      <w:pPr>
        <w:spacing w:after="0"/>
      </w:pPr>
    </w:p>
    <w:p w:rsidR="006A6F3B" w:rsidRDefault="006A6F3B" w:rsidP="007A069C">
      <w:pPr>
        <w:spacing w:after="0"/>
      </w:pPr>
    </w:p>
    <w:p w:rsidR="006A6F3B" w:rsidRDefault="006A6F3B" w:rsidP="007A069C">
      <w:pPr>
        <w:spacing w:after="0"/>
      </w:pPr>
    </w:p>
    <w:p w:rsidR="006A6F3B" w:rsidRDefault="006A6F3B" w:rsidP="006A6F3B">
      <w:pPr>
        <w:spacing w:after="0"/>
        <w:jc w:val="right"/>
      </w:pPr>
      <w:r>
        <w:t>ГЛАВНЫЙ АРХИТЕКТОР КИШИНЕВА</w:t>
      </w:r>
    </w:p>
    <w:p w:rsidR="006A6F3B" w:rsidRPr="006A6F3B" w:rsidRDefault="006A6F3B" w:rsidP="006A6F3B">
      <w:pPr>
        <w:spacing w:after="0"/>
        <w:jc w:val="right"/>
      </w:pPr>
      <w:r>
        <w:t xml:space="preserve">Сергей БОРОЗАН  </w:t>
      </w:r>
    </w:p>
    <w:p w:rsidR="007A069C" w:rsidRPr="007A069C" w:rsidRDefault="007A069C" w:rsidP="007A069C">
      <w:pPr>
        <w:spacing w:after="0"/>
      </w:pPr>
    </w:p>
    <w:sectPr w:rsidR="007A069C" w:rsidRPr="007A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4368"/>
    <w:multiLevelType w:val="multilevel"/>
    <w:tmpl w:val="79B24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D2"/>
    <w:rsid w:val="00177B17"/>
    <w:rsid w:val="00390BA4"/>
    <w:rsid w:val="006015B9"/>
    <w:rsid w:val="006A6F3B"/>
    <w:rsid w:val="006F2EEA"/>
    <w:rsid w:val="007244FA"/>
    <w:rsid w:val="007A069C"/>
    <w:rsid w:val="007F06EF"/>
    <w:rsid w:val="00C63A52"/>
    <w:rsid w:val="00C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3</cp:revision>
  <dcterms:created xsi:type="dcterms:W3CDTF">2018-10-24T11:43:00Z</dcterms:created>
  <dcterms:modified xsi:type="dcterms:W3CDTF">2018-10-24T11:44:00Z</dcterms:modified>
</cp:coreProperties>
</file>