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A9" w:rsidRDefault="008467A9" w:rsidP="008467A9">
      <w:pPr>
        <w:jc w:val="center"/>
      </w:pPr>
      <w:bookmarkStart w:id="0" w:name="_GoBack"/>
      <w:bookmarkEnd w:id="0"/>
      <w:r>
        <w:t>РЕСПУБЛИКА МОЛДОВА</w:t>
      </w:r>
    </w:p>
    <w:p w:rsidR="008467A9" w:rsidRDefault="008467A9" w:rsidP="008467A9">
      <w:pPr>
        <w:jc w:val="center"/>
        <w:rPr>
          <w:b/>
        </w:rPr>
      </w:pPr>
      <w:r>
        <w:rPr>
          <w:b/>
        </w:rPr>
        <w:t>МУНИЦИПАЛЬНЫЙ СОВЕТ КИШИНЭУ</w:t>
      </w:r>
    </w:p>
    <w:p w:rsidR="008467A9" w:rsidRDefault="008467A9" w:rsidP="008467A9">
      <w:pPr>
        <w:jc w:val="center"/>
        <w:rPr>
          <w:b/>
        </w:rPr>
      </w:pPr>
    </w:p>
    <w:p w:rsidR="008467A9" w:rsidRDefault="008467A9" w:rsidP="008467A9">
      <w:pPr>
        <w:jc w:val="center"/>
        <w:rPr>
          <w:b/>
        </w:rPr>
      </w:pPr>
    </w:p>
    <w:p w:rsidR="008467A9" w:rsidRDefault="008467A9" w:rsidP="008467A9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8467A9" w:rsidRDefault="008467A9" w:rsidP="008467A9">
      <w:r>
        <w:t>нр.8/43                                                                                                     от 27 ноября 2018г.</w:t>
      </w:r>
    </w:p>
    <w:p w:rsidR="008467A9" w:rsidRDefault="008467A9" w:rsidP="008467A9">
      <w:pPr>
        <w:spacing w:after="0"/>
      </w:pPr>
      <w:r>
        <w:t xml:space="preserve">О внесении некоторых изменений в </w:t>
      </w:r>
    </w:p>
    <w:p w:rsidR="008467A9" w:rsidRDefault="008467A9" w:rsidP="008467A9">
      <w:pPr>
        <w:spacing w:after="0"/>
      </w:pPr>
      <w:r>
        <w:t>решение МСК нр.15/6 от 22 декабря 2017г.</w:t>
      </w:r>
    </w:p>
    <w:p w:rsidR="008467A9" w:rsidRDefault="008467A9" w:rsidP="008467A9">
      <w:pPr>
        <w:spacing w:after="0"/>
      </w:pPr>
      <w:r>
        <w:t xml:space="preserve">и решение МСК нр.5/14 от 24 июля 2018г. </w:t>
      </w:r>
    </w:p>
    <w:p w:rsidR="008467A9" w:rsidRDefault="008467A9" w:rsidP="008467A9">
      <w:pPr>
        <w:spacing w:after="0"/>
      </w:pPr>
    </w:p>
    <w:p w:rsidR="008467A9" w:rsidRDefault="008467A9" w:rsidP="008467A9">
      <w:pPr>
        <w:spacing w:after="0"/>
      </w:pPr>
      <w:r>
        <w:t xml:space="preserve">        На основе ходатайства фракции ПСРМ в Муниципальном Совете Кишинэу, нр.450 от 12.10.2018г., по трагической ситуации взрыва в жилом доме на бул. Москова нр.11, на основании статьи 8 Закона Республики Молдова нр.397-XV от 16.10.2003г. «О местных публичных финансах», статьи 14 (3) и статьи 19 (4) Закона Республики Молдова нр.436-XVI от 28.12.2006г. «О местном общественном управлении», муниципальный Совет Кишинэу </w:t>
      </w:r>
      <w:r>
        <w:rPr>
          <w:b/>
        </w:rPr>
        <w:t>РЕШАЕТ</w:t>
      </w:r>
      <w:r>
        <w:t>:</w:t>
      </w:r>
    </w:p>
    <w:p w:rsidR="008467A9" w:rsidRDefault="008467A9" w:rsidP="008467A9">
      <w:pPr>
        <w:pStyle w:val="ListParagraph"/>
        <w:numPr>
          <w:ilvl w:val="0"/>
          <w:numId w:val="1"/>
        </w:numPr>
        <w:spacing w:after="0"/>
      </w:pPr>
      <w:r>
        <w:t>Принять предоставление компенсации в размере 25% ежемесячно от суммы, указанной в фактурах жильцов многоэтажных жилых домов, которые не располагают системой питания природным газом.</w:t>
      </w:r>
    </w:p>
    <w:p w:rsidR="00374CEF" w:rsidRDefault="008467A9" w:rsidP="008467A9">
      <w:pPr>
        <w:pStyle w:val="ListParagraph"/>
        <w:numPr>
          <w:ilvl w:val="0"/>
          <w:numId w:val="1"/>
        </w:numPr>
        <w:spacing w:after="0"/>
      </w:pPr>
      <w:r>
        <w:t>Внести изменения в «Регламент о компенсации затрат неблагополучных лиц</w:t>
      </w:r>
      <w:r w:rsidR="00374CEF">
        <w:t xml:space="preserve"> муниципия Кишинэу при произведении выплат за коммунальные услуги и энергетические ресурсы», утвержденный решением муниципального Совета Кишинэу нр.15/6 от 22 декабря 2017г., с внесенными изменениями решением МСК нр.5/14 от 24 июля 2018г., как следует далее:</w:t>
      </w:r>
    </w:p>
    <w:p w:rsidR="00374CEF" w:rsidRDefault="00374CEF" w:rsidP="00374CEF">
      <w:pPr>
        <w:pStyle w:val="ListParagraph"/>
        <w:numPr>
          <w:ilvl w:val="1"/>
          <w:numId w:val="1"/>
        </w:numPr>
        <w:spacing w:after="0"/>
      </w:pPr>
      <w:r>
        <w:t xml:space="preserve"> Пункт 1 дополняется подпунктом д), со следующим содержанием: «Питание электрической энергией в квартирах, оснащенных электрическими плитами согласно начальному проекту дома».</w:t>
      </w:r>
    </w:p>
    <w:p w:rsidR="008467A9" w:rsidRDefault="00374CEF" w:rsidP="00374CEF">
      <w:pPr>
        <w:pStyle w:val="ListParagraph"/>
        <w:numPr>
          <w:ilvl w:val="1"/>
          <w:numId w:val="1"/>
        </w:numPr>
        <w:spacing w:after="0"/>
      </w:pPr>
      <w:r>
        <w:t xml:space="preserve"> Пункт 6 дополняется подпунктом ж), со следующим содержанием: «За электрическую энергию, использованную электрическими плитами, установленными согласно начальным проектам жилых домов, предоставляется на протяжении года, путем перевода на счета районных </w:t>
      </w:r>
      <w:proofErr w:type="spellStart"/>
      <w:r>
        <w:t>Претур</w:t>
      </w:r>
      <w:proofErr w:type="spellEnd"/>
      <w:r>
        <w:t xml:space="preserve"> муниципия Кишинэу, с выдачей наличных получателям».  </w:t>
      </w:r>
    </w:p>
    <w:p w:rsidR="00374CEF" w:rsidRDefault="00374CEF" w:rsidP="00374CEF">
      <w:pPr>
        <w:pStyle w:val="ListParagraph"/>
        <w:numPr>
          <w:ilvl w:val="1"/>
          <w:numId w:val="1"/>
        </w:numPr>
        <w:spacing w:after="0"/>
      </w:pPr>
      <w:r>
        <w:t xml:space="preserve"> Пункт 12 подпункт д) дополняется в конце выражением: «за исключением одиноких лиц, лиц, обеспеченных социальным помощником на дому и лиц с тяжелой степенью инвалидности (лежачие)».</w:t>
      </w:r>
    </w:p>
    <w:p w:rsidR="00374CEF" w:rsidRDefault="00374CEF" w:rsidP="00374CEF">
      <w:pPr>
        <w:pStyle w:val="ListParagraph"/>
        <w:numPr>
          <w:ilvl w:val="1"/>
          <w:numId w:val="1"/>
        </w:numPr>
        <w:spacing w:after="0"/>
      </w:pPr>
      <w:r>
        <w:t xml:space="preserve"> Пункт 12 дополняется подпунктом л), со следующим содержанием: «Справка, выданная неблагополучным лицам, администратором/управляющим жилого дома, которая подтверждает, что жилье оснащено электрической плитой согласно начальному проекту жилого дома».</w:t>
      </w:r>
    </w:p>
    <w:p w:rsidR="00374CEF" w:rsidRDefault="00374CEF" w:rsidP="00374CEF">
      <w:pPr>
        <w:pStyle w:val="ListParagraph"/>
        <w:numPr>
          <w:ilvl w:val="1"/>
          <w:numId w:val="1"/>
        </w:numPr>
        <w:spacing w:after="0"/>
      </w:pPr>
      <w:r>
        <w:t xml:space="preserve"> Пункт 12 дополняется подпунктом </w:t>
      </w:r>
      <w:r w:rsidR="00DB2440">
        <w:t xml:space="preserve">м), со следующим содержанием: «Получатели, живущие в пригородах муниципия Кишинэу представят справку о составе семьи и выписку с личного счета, выданные Мэриями городов, сел и коммун». </w:t>
      </w:r>
    </w:p>
    <w:p w:rsidR="00DB2440" w:rsidRDefault="00DB2440" w:rsidP="00DB2440">
      <w:pPr>
        <w:pStyle w:val="ListParagraph"/>
        <w:spacing w:after="0"/>
        <w:ind w:left="1080"/>
      </w:pPr>
    </w:p>
    <w:p w:rsidR="00DB2440" w:rsidRDefault="00DB2440" w:rsidP="00DB2440">
      <w:pPr>
        <w:pStyle w:val="ListParagraph"/>
        <w:spacing w:after="0"/>
        <w:ind w:left="1080"/>
      </w:pPr>
    </w:p>
    <w:p w:rsidR="00DB2440" w:rsidRDefault="00DB2440" w:rsidP="00DB2440">
      <w:pPr>
        <w:pStyle w:val="ListParagraph"/>
        <w:spacing w:after="0"/>
        <w:ind w:left="1080"/>
      </w:pPr>
    </w:p>
    <w:p w:rsidR="00DB2440" w:rsidRDefault="00DB2440" w:rsidP="00374CEF">
      <w:pPr>
        <w:pStyle w:val="ListParagraph"/>
        <w:numPr>
          <w:ilvl w:val="1"/>
          <w:numId w:val="1"/>
        </w:numPr>
        <w:spacing w:after="0"/>
      </w:pPr>
      <w:r>
        <w:t xml:space="preserve"> В Приложении нр.1 к Регламенту о компенсации затрат для неблагополучных лиц муниципия Кишинэу при произведении выплат за коммунальные услуги и энергетические ресурсы, добавляется новый пункт, со следующим содержанием: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057"/>
        <w:gridCol w:w="2875"/>
      </w:tblGrid>
      <w:tr w:rsidR="00DB2440" w:rsidTr="00DB2440">
        <w:trPr>
          <w:trHeight w:val="477"/>
        </w:trPr>
        <w:tc>
          <w:tcPr>
            <w:tcW w:w="693" w:type="dxa"/>
          </w:tcPr>
          <w:p w:rsidR="00DB2440" w:rsidRDefault="00DB2440" w:rsidP="00DB2440">
            <w:pPr>
              <w:jc w:val="center"/>
            </w:pPr>
            <w:r>
              <w:t xml:space="preserve">Т-й </w:t>
            </w:r>
            <w:proofErr w:type="spellStart"/>
            <w:r>
              <w:t>нр</w:t>
            </w:r>
            <w:proofErr w:type="spellEnd"/>
            <w:r>
              <w:t>.</w:t>
            </w:r>
          </w:p>
        </w:tc>
        <w:tc>
          <w:tcPr>
            <w:tcW w:w="5057" w:type="dxa"/>
          </w:tcPr>
          <w:p w:rsidR="00DB2440" w:rsidRDefault="00DB2440" w:rsidP="00DB2440">
            <w:pPr>
              <w:jc w:val="center"/>
            </w:pPr>
            <w:r>
              <w:t>Наименование услуги</w:t>
            </w:r>
          </w:p>
        </w:tc>
        <w:tc>
          <w:tcPr>
            <w:tcW w:w="2875" w:type="dxa"/>
          </w:tcPr>
          <w:p w:rsidR="00DB2440" w:rsidRDefault="00DB2440" w:rsidP="00DB2440">
            <w:pPr>
              <w:jc w:val="center"/>
            </w:pPr>
            <w:r>
              <w:t>Размер компенсации затрат</w:t>
            </w:r>
          </w:p>
        </w:tc>
      </w:tr>
      <w:tr w:rsidR="00DB2440" w:rsidTr="00DB2440">
        <w:trPr>
          <w:trHeight w:val="1831"/>
        </w:trPr>
        <w:tc>
          <w:tcPr>
            <w:tcW w:w="693" w:type="dxa"/>
          </w:tcPr>
          <w:p w:rsidR="00DB2440" w:rsidRDefault="00DB2440" w:rsidP="00DB2440"/>
          <w:p w:rsidR="00DB2440" w:rsidRDefault="00DB2440" w:rsidP="00DB2440"/>
          <w:p w:rsidR="00DB2440" w:rsidRDefault="00DB2440" w:rsidP="00DB2440">
            <w:r>
              <w:t xml:space="preserve">  7</w:t>
            </w:r>
          </w:p>
        </w:tc>
        <w:tc>
          <w:tcPr>
            <w:tcW w:w="5057" w:type="dxa"/>
          </w:tcPr>
          <w:p w:rsidR="00DB2440" w:rsidRDefault="00DB2440" w:rsidP="00DB2440">
            <w:r>
              <w:t>Питание использованной электрической энергией</w:t>
            </w:r>
          </w:p>
          <w:p w:rsidR="00DB2440" w:rsidRDefault="00DB2440" w:rsidP="00DB2440">
            <w:r>
              <w:t>для работы электрических плит, установленных в жилищах согласно начальным</w:t>
            </w:r>
          </w:p>
          <w:p w:rsidR="00DB2440" w:rsidRDefault="00DB2440" w:rsidP="00DB2440">
            <w:r>
              <w:t>проектам жилых домов</w:t>
            </w:r>
          </w:p>
        </w:tc>
        <w:tc>
          <w:tcPr>
            <w:tcW w:w="2875" w:type="dxa"/>
          </w:tcPr>
          <w:p w:rsidR="00DB2440" w:rsidRDefault="00DB2440" w:rsidP="00DB2440"/>
          <w:p w:rsidR="00DB2440" w:rsidRDefault="00DB2440" w:rsidP="00DB2440">
            <w:r>
              <w:t>25% ежемесячно от суммы, указанной в фактурах</w:t>
            </w:r>
          </w:p>
        </w:tc>
      </w:tr>
    </w:tbl>
    <w:p w:rsidR="00DB2440" w:rsidRDefault="00DB2440" w:rsidP="00DB2440">
      <w:pPr>
        <w:spacing w:after="0"/>
        <w:ind w:left="720"/>
      </w:pPr>
    </w:p>
    <w:p w:rsidR="00DB2440" w:rsidRDefault="00DB2440" w:rsidP="00DB2440">
      <w:pPr>
        <w:pStyle w:val="ListParagraph"/>
        <w:numPr>
          <w:ilvl w:val="0"/>
          <w:numId w:val="1"/>
        </w:numPr>
        <w:spacing w:after="0"/>
      </w:pPr>
      <w:r>
        <w:t>Упразднить пункт 6 решения МСК нр.5/14 от 24 июля 2018г. «О компенсации затрат неблагополучных лиц муниципия Кишинэу при проведении оплаты за коммунальные услуги и энергетические ресурсы на зимний период 2018-2019».</w:t>
      </w:r>
    </w:p>
    <w:p w:rsidR="00DB2440" w:rsidRDefault="00DB2440" w:rsidP="00DB2440">
      <w:pPr>
        <w:pStyle w:val="ListParagraph"/>
        <w:numPr>
          <w:ilvl w:val="0"/>
          <w:numId w:val="1"/>
        </w:numPr>
        <w:spacing w:after="0"/>
      </w:pPr>
      <w:r>
        <w:t>Управление связей с общественностью оповестит жителей муниципия Кишинэу, через средства массовой информации</w:t>
      </w:r>
      <w:r w:rsidR="008336AE">
        <w:t xml:space="preserve"> о положениях данного решения.</w:t>
      </w:r>
    </w:p>
    <w:p w:rsidR="008336AE" w:rsidRDefault="008336AE" w:rsidP="00DB2440">
      <w:pPr>
        <w:pStyle w:val="ListParagraph"/>
        <w:numPr>
          <w:ilvl w:val="0"/>
          <w:numId w:val="1"/>
        </w:numPr>
        <w:spacing w:after="0"/>
      </w:pPr>
      <w:r>
        <w:t>Контроль над исполнением положений данного решения возлагается на вице мэра отрасли муниципия Кишинэу.</w:t>
      </w:r>
    </w:p>
    <w:p w:rsidR="008336AE" w:rsidRDefault="008336AE" w:rsidP="008336AE">
      <w:pPr>
        <w:spacing w:after="0"/>
      </w:pPr>
    </w:p>
    <w:p w:rsidR="008336AE" w:rsidRDefault="008336AE" w:rsidP="008336AE">
      <w:pPr>
        <w:spacing w:after="0"/>
      </w:pPr>
    </w:p>
    <w:p w:rsidR="008336AE" w:rsidRDefault="008336AE" w:rsidP="008336AE">
      <w:pPr>
        <w:spacing w:after="0"/>
      </w:pPr>
    </w:p>
    <w:p w:rsidR="008336AE" w:rsidRDefault="008336AE" w:rsidP="008336AE">
      <w:pPr>
        <w:spacing w:after="0"/>
      </w:pPr>
      <w:r>
        <w:t>ПРЕДСЕДАТЕЛЬ ЗАСЕДАНИЯ                                             Адриан КУЛАЙ</w:t>
      </w:r>
    </w:p>
    <w:p w:rsidR="008336AE" w:rsidRDefault="008336AE" w:rsidP="008336AE">
      <w:pPr>
        <w:spacing w:after="0"/>
      </w:pPr>
    </w:p>
    <w:p w:rsidR="008336AE" w:rsidRDefault="008336AE" w:rsidP="008336AE">
      <w:pPr>
        <w:spacing w:after="0"/>
      </w:pPr>
      <w:r>
        <w:t>ИО СЕКРЕТАРЯ СОВЕТА                                                      Адриан ТАЛМАЧ</w:t>
      </w:r>
    </w:p>
    <w:p w:rsidR="00DB2440" w:rsidRPr="008467A9" w:rsidRDefault="00DB2440" w:rsidP="00DB2440">
      <w:pPr>
        <w:pStyle w:val="ListParagraph"/>
        <w:spacing w:after="0"/>
        <w:ind w:left="1080"/>
      </w:pPr>
    </w:p>
    <w:p w:rsidR="001D5D5A" w:rsidRPr="008467A9" w:rsidRDefault="001D5D5A" w:rsidP="008467A9">
      <w:pPr>
        <w:spacing w:after="0"/>
      </w:pPr>
    </w:p>
    <w:p w:rsidR="006015B9" w:rsidRPr="008467A9" w:rsidRDefault="006015B9"/>
    <w:sectPr w:rsidR="006015B9" w:rsidRPr="0084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70A01"/>
    <w:multiLevelType w:val="multilevel"/>
    <w:tmpl w:val="883AA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5A"/>
    <w:rsid w:val="001D5D5A"/>
    <w:rsid w:val="00374CEF"/>
    <w:rsid w:val="006015B9"/>
    <w:rsid w:val="008336AE"/>
    <w:rsid w:val="008467A9"/>
    <w:rsid w:val="00AC6926"/>
    <w:rsid w:val="00DB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7A9"/>
    <w:pPr>
      <w:ind w:left="720"/>
      <w:contextualSpacing/>
    </w:pPr>
  </w:style>
  <w:style w:type="table" w:styleId="TableGrid">
    <w:name w:val="Table Grid"/>
    <w:basedOn w:val="TableNormal"/>
    <w:uiPriority w:val="39"/>
    <w:rsid w:val="00DB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7A9"/>
    <w:pPr>
      <w:ind w:left="720"/>
      <w:contextualSpacing/>
    </w:pPr>
  </w:style>
  <w:style w:type="table" w:styleId="TableGrid">
    <w:name w:val="Table Grid"/>
    <w:basedOn w:val="TableNormal"/>
    <w:uiPriority w:val="39"/>
    <w:rsid w:val="00DB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161EE-D0AF-4C8B-A848-0BC5F5A9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Vasile Chirilescu</cp:lastModifiedBy>
  <cp:revision>2</cp:revision>
  <dcterms:created xsi:type="dcterms:W3CDTF">2018-12-06T15:31:00Z</dcterms:created>
  <dcterms:modified xsi:type="dcterms:W3CDTF">2018-12-06T15:31:00Z</dcterms:modified>
</cp:coreProperties>
</file>